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3161" w14:textId="5305DBAD" w:rsidR="0026247B" w:rsidRPr="00602296" w:rsidRDefault="0026247B" w:rsidP="0026247B">
      <w:pPr>
        <w:spacing w:line="360" w:lineRule="auto"/>
        <w:ind w:firstLineChars="0" w:firstLine="0"/>
        <w:rPr>
          <w:rFonts w:ascii="宋体" w:eastAsia="宋体" w:hAnsi="宋体" w:cs="宋体"/>
          <w:sz w:val="21"/>
          <w:szCs w:val="21"/>
        </w:rPr>
      </w:pPr>
      <w:r w:rsidRPr="00602296">
        <w:rPr>
          <w:rFonts w:ascii="宋体" w:eastAsia="宋体" w:hAnsi="宋体" w:cs="宋体" w:hint="eastAsia"/>
          <w:b/>
          <w:bCs/>
          <w:sz w:val="21"/>
          <w:szCs w:val="21"/>
        </w:rPr>
        <w:t>证券代码：</w:t>
      </w:r>
      <w:r w:rsidRPr="00602296">
        <w:rPr>
          <w:rFonts w:ascii="宋体" w:eastAsia="宋体" w:hAnsi="宋体" w:cs="宋体"/>
          <w:sz w:val="21"/>
          <w:szCs w:val="21"/>
        </w:rPr>
        <w:t xml:space="preserve">603600                         </w:t>
      </w:r>
      <w:r w:rsidR="009A4D7B" w:rsidRPr="00602296">
        <w:rPr>
          <w:rFonts w:ascii="宋体" w:eastAsia="宋体" w:hAnsi="宋体" w:cs="宋体"/>
          <w:sz w:val="21"/>
          <w:szCs w:val="21"/>
        </w:rPr>
        <w:t xml:space="preserve">       </w:t>
      </w:r>
      <w:r w:rsidRPr="00602296">
        <w:rPr>
          <w:rFonts w:ascii="宋体" w:eastAsia="宋体" w:hAnsi="宋体" w:cs="宋体"/>
          <w:sz w:val="21"/>
          <w:szCs w:val="21"/>
        </w:rPr>
        <w:t xml:space="preserve">          </w:t>
      </w:r>
      <w:r w:rsidRPr="00602296">
        <w:rPr>
          <w:rFonts w:ascii="宋体" w:eastAsia="宋体" w:hAnsi="宋体" w:cs="宋体" w:hint="eastAsia"/>
          <w:b/>
          <w:bCs/>
          <w:sz w:val="21"/>
          <w:szCs w:val="21"/>
        </w:rPr>
        <w:t>证券简称：</w:t>
      </w:r>
      <w:proofErr w:type="gramStart"/>
      <w:r w:rsidRPr="00602296">
        <w:rPr>
          <w:rFonts w:ascii="宋体" w:eastAsia="宋体" w:hAnsi="宋体" w:cs="宋体" w:hint="eastAsia"/>
          <w:sz w:val="21"/>
          <w:szCs w:val="21"/>
        </w:rPr>
        <w:t>永艺股份</w:t>
      </w:r>
      <w:proofErr w:type="gramEnd"/>
    </w:p>
    <w:p w14:paraId="5A8AC6A8" w14:textId="77777777" w:rsidR="0026247B" w:rsidRPr="00602296" w:rsidRDefault="0026247B" w:rsidP="0026247B">
      <w:pPr>
        <w:spacing w:line="360" w:lineRule="auto"/>
        <w:ind w:firstLineChars="0" w:firstLine="0"/>
        <w:jc w:val="center"/>
        <w:rPr>
          <w:rFonts w:ascii="宋体" w:eastAsia="宋体" w:hAnsi="宋体" w:cs="宋体"/>
          <w:b/>
          <w:iCs/>
          <w:sz w:val="28"/>
          <w:szCs w:val="28"/>
        </w:rPr>
      </w:pPr>
      <w:proofErr w:type="gramStart"/>
      <w:r w:rsidRPr="00602296">
        <w:rPr>
          <w:rFonts w:ascii="宋体" w:eastAsia="宋体" w:hAnsi="宋体" w:cs="宋体" w:hint="eastAsia"/>
          <w:b/>
          <w:iCs/>
          <w:sz w:val="28"/>
          <w:szCs w:val="28"/>
        </w:rPr>
        <w:t>永艺家具</w:t>
      </w:r>
      <w:proofErr w:type="gramEnd"/>
      <w:r w:rsidRPr="00602296">
        <w:rPr>
          <w:rFonts w:ascii="宋体" w:eastAsia="宋体" w:hAnsi="宋体" w:cs="宋体" w:hint="eastAsia"/>
          <w:b/>
          <w:iCs/>
          <w:sz w:val="28"/>
          <w:szCs w:val="28"/>
        </w:rPr>
        <w:t>股份有限公司</w:t>
      </w:r>
    </w:p>
    <w:p w14:paraId="18F410F9" w14:textId="6D6683C0" w:rsidR="0026247B" w:rsidRPr="00602296" w:rsidRDefault="0026247B" w:rsidP="0026247B">
      <w:pPr>
        <w:spacing w:line="360" w:lineRule="auto"/>
        <w:ind w:firstLineChars="0" w:firstLine="0"/>
        <w:jc w:val="center"/>
        <w:rPr>
          <w:rFonts w:ascii="宋体" w:eastAsia="宋体" w:hAnsi="宋体" w:cs="宋体"/>
          <w:b/>
          <w:iCs/>
          <w:sz w:val="28"/>
          <w:szCs w:val="28"/>
        </w:rPr>
      </w:pPr>
      <w:r w:rsidRPr="00602296">
        <w:rPr>
          <w:rFonts w:ascii="宋体" w:eastAsia="宋体" w:hAnsi="宋体" w:cs="宋体" w:hint="eastAsia"/>
          <w:b/>
          <w:iCs/>
          <w:sz w:val="28"/>
          <w:szCs w:val="28"/>
        </w:rPr>
        <w:t>投资者关系活动记录表</w:t>
      </w:r>
    </w:p>
    <w:p w14:paraId="1FAE8FF7" w14:textId="5545947D" w:rsidR="0026247B" w:rsidRPr="00602296" w:rsidRDefault="0026247B" w:rsidP="0026247B">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 xml:space="preserve">                                             </w:t>
      </w:r>
      <w:r w:rsidR="001D326C" w:rsidRPr="00602296">
        <w:rPr>
          <w:rFonts w:ascii="宋体" w:eastAsia="宋体" w:hAnsi="宋体" w:cs="宋体"/>
          <w:bCs/>
          <w:iCs/>
          <w:sz w:val="21"/>
          <w:szCs w:val="21"/>
        </w:rPr>
        <w:t xml:space="preserve">       </w:t>
      </w:r>
      <w:r w:rsidR="009E3FED" w:rsidRPr="00602296">
        <w:rPr>
          <w:rFonts w:ascii="宋体" w:eastAsia="宋体" w:hAnsi="宋体" w:cs="宋体"/>
          <w:bCs/>
          <w:iCs/>
          <w:sz w:val="21"/>
          <w:szCs w:val="21"/>
        </w:rPr>
        <w:t xml:space="preserve">         </w:t>
      </w:r>
      <w:r w:rsidR="001D326C" w:rsidRPr="00602296">
        <w:rPr>
          <w:rFonts w:ascii="宋体" w:eastAsia="宋体" w:hAnsi="宋体" w:cs="宋体"/>
          <w:bCs/>
          <w:iCs/>
          <w:sz w:val="21"/>
          <w:szCs w:val="21"/>
        </w:rPr>
        <w:t xml:space="preserve"> </w:t>
      </w:r>
      <w:r w:rsidRPr="00602296">
        <w:rPr>
          <w:rFonts w:ascii="宋体" w:eastAsia="宋体" w:hAnsi="宋体" w:cs="宋体" w:hint="eastAsia"/>
          <w:bCs/>
          <w:iCs/>
          <w:sz w:val="21"/>
          <w:szCs w:val="21"/>
        </w:rPr>
        <w:t>编号：</w:t>
      </w:r>
      <w:r w:rsidRPr="00602296">
        <w:rPr>
          <w:rFonts w:ascii="宋体" w:eastAsia="宋体" w:hAnsi="宋体" w:cs="宋体"/>
          <w:bCs/>
          <w:iCs/>
          <w:sz w:val="21"/>
          <w:szCs w:val="21"/>
        </w:rPr>
        <w:t>202</w:t>
      </w:r>
      <w:r w:rsidR="00E528C7" w:rsidRPr="00602296">
        <w:rPr>
          <w:rFonts w:ascii="宋体" w:eastAsia="宋体" w:hAnsi="宋体" w:cs="宋体"/>
          <w:bCs/>
          <w:iCs/>
          <w:sz w:val="21"/>
          <w:szCs w:val="21"/>
        </w:rPr>
        <w:t>4</w:t>
      </w:r>
      <w:r w:rsidRPr="00602296">
        <w:rPr>
          <w:rFonts w:ascii="宋体" w:eastAsia="宋体" w:hAnsi="宋体" w:cs="宋体" w:hint="eastAsia"/>
          <w:bCs/>
          <w:iCs/>
          <w:sz w:val="21"/>
          <w:szCs w:val="21"/>
        </w:rPr>
        <w:t>-</w:t>
      </w:r>
      <w:r w:rsidR="001D326C" w:rsidRPr="00602296">
        <w:rPr>
          <w:rFonts w:ascii="宋体" w:eastAsia="宋体" w:hAnsi="宋体" w:cs="宋体" w:hint="eastAsia"/>
          <w:bCs/>
          <w:iCs/>
          <w:sz w:val="21"/>
          <w:szCs w:val="21"/>
        </w:rPr>
        <w:t>0</w:t>
      </w:r>
      <w:r w:rsidR="001D326C" w:rsidRPr="00602296">
        <w:rPr>
          <w:rFonts w:ascii="宋体" w:eastAsia="宋体" w:hAnsi="宋体" w:cs="宋体"/>
          <w:bCs/>
          <w:iCs/>
          <w:sz w:val="21"/>
          <w:szCs w:val="21"/>
        </w:rPr>
        <w:t>0</w:t>
      </w:r>
      <w:r w:rsidR="00E528C7" w:rsidRPr="00602296">
        <w:rPr>
          <w:rFonts w:ascii="宋体" w:eastAsia="宋体" w:hAnsi="宋体" w:cs="宋体"/>
          <w:bCs/>
          <w:iCs/>
          <w:sz w:val="21"/>
          <w:szCs w:val="21"/>
        </w:rPr>
        <w:t>1</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662"/>
      </w:tblGrid>
      <w:tr w:rsidR="00DA0A6A" w:rsidRPr="00602296" w14:paraId="115D0E4E" w14:textId="77777777" w:rsidTr="009A4D7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1C81F08" w14:textId="14FF7E71" w:rsidR="0026247B" w:rsidRPr="00602296" w:rsidRDefault="0026247B" w:rsidP="003574D5">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投资者关系活动类别</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155B2830" w14:textId="34BD8CCD" w:rsidR="0026247B" w:rsidRPr="00602296" w:rsidRDefault="00E528C7"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w:t>
            </w:r>
            <w:r w:rsidR="0026247B" w:rsidRPr="00602296">
              <w:rPr>
                <w:rFonts w:ascii="宋体" w:eastAsia="宋体" w:hAnsi="宋体" w:cs="宋体" w:hint="eastAsia"/>
                <w:bCs/>
                <w:iCs/>
                <w:sz w:val="21"/>
                <w:szCs w:val="21"/>
              </w:rPr>
              <w:t>特定对象调研        □分析师会议</w:t>
            </w:r>
          </w:p>
          <w:p w14:paraId="65216857" w14:textId="7243956C" w:rsidR="0026247B" w:rsidRPr="00602296" w:rsidRDefault="0026247B"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 xml:space="preserve">□媒体采访            </w:t>
            </w:r>
            <w:r w:rsidR="00E528C7" w:rsidRPr="00602296">
              <w:rPr>
                <w:rFonts w:ascii="宋体" w:eastAsia="宋体" w:hAnsi="宋体" w:cs="宋体" w:hint="eastAsia"/>
                <w:bCs/>
                <w:iCs/>
                <w:sz w:val="21"/>
                <w:szCs w:val="21"/>
              </w:rPr>
              <w:t>□</w:t>
            </w:r>
            <w:r w:rsidRPr="00602296">
              <w:rPr>
                <w:rFonts w:ascii="宋体" w:eastAsia="宋体" w:hAnsi="宋体" w:cs="宋体" w:hint="eastAsia"/>
                <w:bCs/>
                <w:iCs/>
                <w:sz w:val="21"/>
                <w:szCs w:val="21"/>
              </w:rPr>
              <w:t>业绩说明会</w:t>
            </w:r>
          </w:p>
          <w:p w14:paraId="4DACC691" w14:textId="77777777" w:rsidR="0026247B" w:rsidRPr="00602296" w:rsidRDefault="0026247B"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□新闻发布会          □路演活动</w:t>
            </w:r>
          </w:p>
          <w:p w14:paraId="784A9744" w14:textId="21542935" w:rsidR="0026247B" w:rsidRPr="00602296" w:rsidRDefault="00B6006C"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w:t>
            </w:r>
            <w:r w:rsidR="0026247B" w:rsidRPr="00602296">
              <w:rPr>
                <w:rFonts w:ascii="宋体" w:eastAsia="宋体" w:hAnsi="宋体" w:cs="宋体" w:hint="eastAsia"/>
                <w:bCs/>
                <w:iCs/>
                <w:sz w:val="21"/>
                <w:szCs w:val="21"/>
              </w:rPr>
              <w:t xml:space="preserve">现场参观 </w:t>
            </w:r>
            <w:r w:rsidR="0026247B" w:rsidRPr="00602296">
              <w:rPr>
                <w:rFonts w:ascii="宋体" w:eastAsia="宋体" w:hAnsi="宋体" w:cs="宋体"/>
                <w:bCs/>
                <w:iCs/>
                <w:sz w:val="21"/>
                <w:szCs w:val="21"/>
              </w:rPr>
              <w:t xml:space="preserve"> </w:t>
            </w:r>
            <w:r w:rsidR="0026247B" w:rsidRPr="00602296">
              <w:rPr>
                <w:rFonts w:ascii="宋体" w:eastAsia="宋体" w:hAnsi="宋体" w:cs="宋体" w:hint="eastAsia"/>
                <w:bCs/>
                <w:iCs/>
                <w:sz w:val="21"/>
                <w:szCs w:val="21"/>
              </w:rPr>
              <w:t xml:space="preserve">          </w:t>
            </w:r>
            <w:r w:rsidR="00E528C7" w:rsidRPr="00602296">
              <w:rPr>
                <w:rFonts w:ascii="宋体" w:eastAsia="宋体" w:hAnsi="宋体" w:cs="宋体" w:hint="eastAsia"/>
                <w:bCs/>
                <w:iCs/>
                <w:sz w:val="21"/>
                <w:szCs w:val="21"/>
              </w:rPr>
              <w:t>√</w:t>
            </w:r>
            <w:r w:rsidR="0026247B" w:rsidRPr="00602296">
              <w:rPr>
                <w:rFonts w:ascii="宋体" w:eastAsia="宋体" w:hAnsi="宋体" w:cs="宋体" w:hint="eastAsia"/>
                <w:bCs/>
                <w:iCs/>
                <w:sz w:val="21"/>
                <w:szCs w:val="21"/>
              </w:rPr>
              <w:t>电话会议</w:t>
            </w:r>
          </w:p>
          <w:p w14:paraId="609A0FCD" w14:textId="77777777" w:rsidR="0026247B" w:rsidRPr="00602296" w:rsidRDefault="0026247B"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 xml:space="preserve">□网络会议 </w:t>
            </w:r>
            <w:r w:rsidRPr="00602296">
              <w:rPr>
                <w:rFonts w:ascii="宋体" w:eastAsia="宋体" w:hAnsi="宋体" w:cs="宋体"/>
                <w:bCs/>
                <w:iCs/>
                <w:sz w:val="21"/>
                <w:szCs w:val="21"/>
              </w:rPr>
              <w:t xml:space="preserve">           </w:t>
            </w:r>
            <w:r w:rsidRPr="00602296">
              <w:rPr>
                <w:rFonts w:ascii="宋体" w:eastAsia="宋体" w:hAnsi="宋体" w:cs="宋体" w:hint="eastAsia"/>
                <w:bCs/>
                <w:iCs/>
                <w:sz w:val="21"/>
                <w:szCs w:val="21"/>
              </w:rPr>
              <w:t>□其他</w:t>
            </w:r>
          </w:p>
        </w:tc>
      </w:tr>
      <w:tr w:rsidR="00DA0A6A" w:rsidRPr="00602296" w14:paraId="410EFEC8" w14:textId="77777777" w:rsidTr="009A4D7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7F7DB3A" w14:textId="7751254E" w:rsidR="00B6006C" w:rsidRPr="00602296" w:rsidRDefault="00B6006C" w:rsidP="00BE2589">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参与机构</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4AA1ED07" w14:textId="4D014B68" w:rsidR="00E528C7" w:rsidRPr="00602296" w:rsidRDefault="00606113"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国盛证券、</w:t>
            </w:r>
            <w:r w:rsidR="00994D55" w:rsidRPr="00602296">
              <w:rPr>
                <w:rFonts w:ascii="宋体" w:eastAsia="宋体" w:hAnsi="宋体" w:cs="宋体" w:hint="eastAsia"/>
                <w:bCs/>
                <w:iCs/>
                <w:sz w:val="21"/>
                <w:szCs w:val="21"/>
              </w:rPr>
              <w:t>长江证券、</w:t>
            </w:r>
            <w:proofErr w:type="gramStart"/>
            <w:r w:rsidRPr="00602296">
              <w:rPr>
                <w:rFonts w:ascii="宋体" w:eastAsia="宋体" w:hAnsi="宋体" w:cs="宋体" w:hint="eastAsia"/>
                <w:bCs/>
                <w:iCs/>
                <w:sz w:val="21"/>
                <w:szCs w:val="21"/>
              </w:rPr>
              <w:t>域秀投资</w:t>
            </w:r>
            <w:proofErr w:type="gramEnd"/>
            <w:r w:rsidRPr="00602296">
              <w:rPr>
                <w:rFonts w:ascii="宋体" w:eastAsia="宋体" w:hAnsi="宋体" w:cs="宋体" w:hint="eastAsia"/>
                <w:bCs/>
                <w:iCs/>
                <w:sz w:val="21"/>
                <w:szCs w:val="21"/>
              </w:rPr>
              <w:t>、华泰柏瑞、德邦基金、天治基金、</w:t>
            </w:r>
            <w:proofErr w:type="gramStart"/>
            <w:r w:rsidRPr="00602296">
              <w:rPr>
                <w:rFonts w:ascii="宋体" w:eastAsia="宋体" w:hAnsi="宋体" w:cs="宋体" w:hint="eastAsia"/>
                <w:bCs/>
                <w:iCs/>
                <w:sz w:val="21"/>
                <w:szCs w:val="21"/>
              </w:rPr>
              <w:t>交银施罗</w:t>
            </w:r>
            <w:proofErr w:type="gramEnd"/>
            <w:r w:rsidRPr="00602296">
              <w:rPr>
                <w:rFonts w:ascii="宋体" w:eastAsia="宋体" w:hAnsi="宋体" w:cs="宋体" w:hint="eastAsia"/>
                <w:bCs/>
                <w:iCs/>
                <w:sz w:val="21"/>
                <w:szCs w:val="21"/>
              </w:rPr>
              <w:t>德、中信建投、</w:t>
            </w:r>
            <w:r w:rsidR="00B10D8C" w:rsidRPr="00602296">
              <w:rPr>
                <w:rFonts w:ascii="宋体" w:eastAsia="宋体" w:hAnsi="宋体" w:cs="宋体" w:hint="eastAsia"/>
                <w:bCs/>
                <w:iCs/>
                <w:sz w:val="21"/>
                <w:szCs w:val="21"/>
              </w:rPr>
              <w:t>中</w:t>
            </w:r>
            <w:proofErr w:type="gramStart"/>
            <w:r w:rsidR="00B10D8C" w:rsidRPr="00602296">
              <w:rPr>
                <w:rFonts w:ascii="宋体" w:eastAsia="宋体" w:hAnsi="宋体" w:cs="宋体" w:hint="eastAsia"/>
                <w:bCs/>
                <w:iCs/>
                <w:sz w:val="21"/>
                <w:szCs w:val="21"/>
              </w:rPr>
              <w:t>信建投自营</w:t>
            </w:r>
            <w:proofErr w:type="gramEnd"/>
            <w:r w:rsidR="00B10D8C" w:rsidRPr="00602296">
              <w:rPr>
                <w:rFonts w:ascii="宋体" w:eastAsia="宋体" w:hAnsi="宋体" w:cs="宋体" w:hint="eastAsia"/>
                <w:bCs/>
                <w:iCs/>
                <w:sz w:val="21"/>
                <w:szCs w:val="21"/>
              </w:rPr>
              <w:t>、</w:t>
            </w:r>
            <w:r w:rsidRPr="00602296">
              <w:rPr>
                <w:rFonts w:ascii="宋体" w:eastAsia="宋体" w:hAnsi="宋体" w:cs="宋体" w:hint="eastAsia"/>
                <w:bCs/>
                <w:iCs/>
                <w:sz w:val="21"/>
                <w:szCs w:val="21"/>
              </w:rPr>
              <w:t>方正富</w:t>
            </w:r>
            <w:proofErr w:type="gramStart"/>
            <w:r w:rsidRPr="00602296">
              <w:rPr>
                <w:rFonts w:ascii="宋体" w:eastAsia="宋体" w:hAnsi="宋体" w:cs="宋体" w:hint="eastAsia"/>
                <w:bCs/>
                <w:iCs/>
                <w:sz w:val="21"/>
                <w:szCs w:val="21"/>
              </w:rPr>
              <w:t>邦</w:t>
            </w:r>
            <w:proofErr w:type="gramEnd"/>
            <w:r w:rsidRPr="00602296">
              <w:rPr>
                <w:rFonts w:ascii="宋体" w:eastAsia="宋体" w:hAnsi="宋体" w:cs="宋体" w:hint="eastAsia"/>
                <w:bCs/>
                <w:iCs/>
                <w:sz w:val="21"/>
                <w:szCs w:val="21"/>
              </w:rPr>
              <w:t>、东方基金、中邮基金、泰达宏利、中意资产、广发基金、</w:t>
            </w:r>
            <w:proofErr w:type="gramStart"/>
            <w:r w:rsidRPr="00602296">
              <w:rPr>
                <w:rFonts w:ascii="宋体" w:eastAsia="宋体" w:hAnsi="宋体" w:cs="宋体" w:hint="eastAsia"/>
                <w:bCs/>
                <w:iCs/>
                <w:sz w:val="21"/>
                <w:szCs w:val="21"/>
              </w:rPr>
              <w:t>永</w:t>
            </w:r>
            <w:r w:rsidR="00B10D8C" w:rsidRPr="00602296">
              <w:rPr>
                <w:rFonts w:ascii="宋体" w:eastAsia="宋体" w:hAnsi="宋体" w:cs="宋体" w:hint="eastAsia"/>
                <w:bCs/>
                <w:iCs/>
                <w:sz w:val="21"/>
                <w:szCs w:val="21"/>
              </w:rPr>
              <w:t>赢</w:t>
            </w:r>
            <w:r w:rsidRPr="00602296">
              <w:rPr>
                <w:rFonts w:ascii="宋体" w:eastAsia="宋体" w:hAnsi="宋体" w:cs="宋体" w:hint="eastAsia"/>
                <w:bCs/>
                <w:iCs/>
                <w:sz w:val="21"/>
                <w:szCs w:val="21"/>
              </w:rPr>
              <w:t>基金</w:t>
            </w:r>
            <w:proofErr w:type="gramEnd"/>
            <w:r w:rsidRPr="00602296">
              <w:rPr>
                <w:rFonts w:ascii="宋体" w:eastAsia="宋体" w:hAnsi="宋体" w:cs="宋体" w:hint="eastAsia"/>
                <w:bCs/>
                <w:iCs/>
                <w:sz w:val="21"/>
                <w:szCs w:val="21"/>
              </w:rPr>
              <w:t>、路博迈、巨子私募、</w:t>
            </w:r>
            <w:proofErr w:type="gramStart"/>
            <w:r w:rsidRPr="00602296">
              <w:rPr>
                <w:rFonts w:ascii="宋体" w:eastAsia="宋体" w:hAnsi="宋体" w:cs="宋体" w:hint="eastAsia"/>
                <w:bCs/>
                <w:iCs/>
                <w:sz w:val="21"/>
                <w:szCs w:val="21"/>
              </w:rPr>
              <w:t>衍航投资</w:t>
            </w:r>
            <w:proofErr w:type="gramEnd"/>
            <w:r w:rsidRPr="00602296">
              <w:rPr>
                <w:rFonts w:ascii="宋体" w:eastAsia="宋体" w:hAnsi="宋体" w:cs="宋体" w:hint="eastAsia"/>
                <w:bCs/>
                <w:iCs/>
                <w:sz w:val="21"/>
                <w:szCs w:val="21"/>
              </w:rPr>
              <w:t>、利</w:t>
            </w:r>
            <w:proofErr w:type="gramStart"/>
            <w:r w:rsidRPr="00602296">
              <w:rPr>
                <w:rFonts w:ascii="宋体" w:eastAsia="宋体" w:hAnsi="宋体" w:cs="宋体" w:hint="eastAsia"/>
                <w:bCs/>
                <w:iCs/>
                <w:sz w:val="21"/>
                <w:szCs w:val="21"/>
              </w:rPr>
              <w:t>檀</w:t>
            </w:r>
            <w:proofErr w:type="gramEnd"/>
            <w:r w:rsidRPr="00602296">
              <w:rPr>
                <w:rFonts w:ascii="宋体" w:eastAsia="宋体" w:hAnsi="宋体" w:cs="宋体" w:hint="eastAsia"/>
                <w:bCs/>
                <w:iCs/>
                <w:sz w:val="21"/>
                <w:szCs w:val="21"/>
              </w:rPr>
              <w:t>投资、</w:t>
            </w:r>
            <w:proofErr w:type="gramStart"/>
            <w:r w:rsidRPr="00602296">
              <w:rPr>
                <w:rFonts w:ascii="宋体" w:eastAsia="宋体" w:hAnsi="宋体" w:cs="宋体" w:hint="eastAsia"/>
                <w:bCs/>
                <w:iCs/>
                <w:sz w:val="21"/>
                <w:szCs w:val="21"/>
              </w:rPr>
              <w:t>鑫</w:t>
            </w:r>
            <w:proofErr w:type="gramEnd"/>
            <w:r w:rsidRPr="00602296">
              <w:rPr>
                <w:rFonts w:ascii="宋体" w:eastAsia="宋体" w:hAnsi="宋体" w:cs="宋体" w:hint="eastAsia"/>
                <w:bCs/>
                <w:iCs/>
                <w:sz w:val="21"/>
                <w:szCs w:val="21"/>
              </w:rPr>
              <w:t>元基金、明</w:t>
            </w:r>
            <w:proofErr w:type="gramStart"/>
            <w:r w:rsidRPr="00602296">
              <w:rPr>
                <w:rFonts w:ascii="宋体" w:eastAsia="宋体" w:hAnsi="宋体" w:cs="宋体" w:hint="eastAsia"/>
                <w:bCs/>
                <w:iCs/>
                <w:sz w:val="21"/>
                <w:szCs w:val="21"/>
              </w:rPr>
              <w:t>世</w:t>
            </w:r>
            <w:proofErr w:type="gramEnd"/>
            <w:r w:rsidRPr="00602296">
              <w:rPr>
                <w:rFonts w:ascii="宋体" w:eastAsia="宋体" w:hAnsi="宋体" w:cs="宋体" w:hint="eastAsia"/>
                <w:bCs/>
                <w:iCs/>
                <w:sz w:val="21"/>
                <w:szCs w:val="21"/>
              </w:rPr>
              <w:t>伙伴基金、华商基金、金泊</w:t>
            </w:r>
            <w:r w:rsidR="00AE14AA" w:rsidRPr="00602296">
              <w:rPr>
                <w:rFonts w:ascii="宋体" w:eastAsia="宋体" w:hAnsi="宋体" w:cs="宋体" w:hint="eastAsia"/>
                <w:bCs/>
                <w:iCs/>
                <w:sz w:val="21"/>
                <w:szCs w:val="21"/>
              </w:rPr>
              <w:t>投资</w:t>
            </w:r>
            <w:r w:rsidRPr="00602296">
              <w:rPr>
                <w:rFonts w:ascii="宋体" w:eastAsia="宋体" w:hAnsi="宋体" w:cs="宋体" w:hint="eastAsia"/>
                <w:bCs/>
                <w:iCs/>
                <w:sz w:val="21"/>
                <w:szCs w:val="21"/>
              </w:rPr>
              <w:t>、南方基金、农银汇理、泰康资产、</w:t>
            </w:r>
            <w:r w:rsidR="00262AA3" w:rsidRPr="00602296">
              <w:rPr>
                <w:rFonts w:ascii="宋体" w:eastAsia="宋体" w:hAnsi="宋体" w:cs="宋体" w:hint="eastAsia"/>
                <w:bCs/>
                <w:iCs/>
                <w:sz w:val="21"/>
                <w:szCs w:val="21"/>
              </w:rPr>
              <w:t>平安养老、兴华基金、金鹰基金、海</w:t>
            </w:r>
            <w:proofErr w:type="gramStart"/>
            <w:r w:rsidR="00262AA3" w:rsidRPr="00602296">
              <w:rPr>
                <w:rFonts w:ascii="宋体" w:eastAsia="宋体" w:hAnsi="宋体" w:cs="宋体" w:hint="eastAsia"/>
                <w:bCs/>
                <w:iCs/>
                <w:sz w:val="21"/>
                <w:szCs w:val="21"/>
              </w:rPr>
              <w:t>宸</w:t>
            </w:r>
            <w:proofErr w:type="gramEnd"/>
            <w:r w:rsidR="003E4A5D" w:rsidRPr="00602296">
              <w:rPr>
                <w:rFonts w:ascii="宋体" w:eastAsia="宋体" w:hAnsi="宋体" w:cs="宋体" w:hint="eastAsia"/>
                <w:bCs/>
                <w:iCs/>
                <w:sz w:val="21"/>
                <w:szCs w:val="21"/>
              </w:rPr>
              <w:t>投资</w:t>
            </w:r>
            <w:r w:rsidR="00262AA3" w:rsidRPr="00602296">
              <w:rPr>
                <w:rFonts w:ascii="宋体" w:eastAsia="宋体" w:hAnsi="宋体" w:cs="宋体" w:hint="eastAsia"/>
                <w:bCs/>
                <w:iCs/>
                <w:sz w:val="21"/>
                <w:szCs w:val="21"/>
              </w:rPr>
              <w:t>、惠理基金、</w:t>
            </w:r>
            <w:r w:rsidR="007E13D2" w:rsidRPr="00602296">
              <w:rPr>
                <w:rFonts w:ascii="宋体" w:eastAsia="宋体" w:hAnsi="宋体" w:cs="宋体" w:hint="eastAsia"/>
                <w:bCs/>
                <w:iCs/>
                <w:sz w:val="21"/>
                <w:szCs w:val="21"/>
              </w:rPr>
              <w:t>景熙资产、</w:t>
            </w:r>
            <w:r w:rsidR="003E4A5D" w:rsidRPr="00602296">
              <w:rPr>
                <w:rFonts w:ascii="宋体" w:eastAsia="宋体" w:hAnsi="宋体" w:cs="宋体" w:hint="eastAsia"/>
                <w:bCs/>
                <w:iCs/>
                <w:sz w:val="21"/>
                <w:szCs w:val="21"/>
              </w:rPr>
              <w:t>申万宏源</w:t>
            </w:r>
            <w:r w:rsidR="007E13D2" w:rsidRPr="00602296">
              <w:rPr>
                <w:rFonts w:ascii="宋体" w:eastAsia="宋体" w:hAnsi="宋体" w:cs="宋体" w:hint="eastAsia"/>
                <w:bCs/>
                <w:iCs/>
                <w:sz w:val="21"/>
                <w:szCs w:val="21"/>
              </w:rPr>
              <w:t>、广发证券、</w:t>
            </w:r>
            <w:r w:rsidR="00212110" w:rsidRPr="00602296">
              <w:rPr>
                <w:rFonts w:ascii="宋体" w:eastAsia="宋体" w:hAnsi="宋体" w:cs="宋体" w:hint="eastAsia"/>
                <w:bCs/>
                <w:iCs/>
                <w:sz w:val="21"/>
                <w:szCs w:val="21"/>
              </w:rPr>
              <w:t>广发证券资管、</w:t>
            </w:r>
            <w:r w:rsidR="00592FBC" w:rsidRPr="00602296">
              <w:rPr>
                <w:rFonts w:ascii="宋体" w:eastAsia="宋体" w:hAnsi="宋体" w:cs="宋体" w:hint="eastAsia"/>
                <w:bCs/>
                <w:iCs/>
                <w:sz w:val="21"/>
                <w:szCs w:val="21"/>
              </w:rPr>
              <w:t>淳</w:t>
            </w:r>
            <w:r w:rsidR="007E13D2" w:rsidRPr="00602296">
              <w:rPr>
                <w:rFonts w:ascii="宋体" w:eastAsia="宋体" w:hAnsi="宋体" w:cs="宋体" w:hint="eastAsia"/>
                <w:bCs/>
                <w:iCs/>
                <w:sz w:val="21"/>
                <w:szCs w:val="21"/>
              </w:rPr>
              <w:t>厚基金、中信资管、</w:t>
            </w:r>
            <w:proofErr w:type="gramStart"/>
            <w:r w:rsidR="007E13D2" w:rsidRPr="00602296">
              <w:rPr>
                <w:rFonts w:ascii="宋体" w:eastAsia="宋体" w:hAnsi="宋体" w:cs="宋体" w:hint="eastAsia"/>
                <w:bCs/>
                <w:iCs/>
                <w:sz w:val="21"/>
                <w:szCs w:val="21"/>
              </w:rPr>
              <w:t>泓德基金</w:t>
            </w:r>
            <w:proofErr w:type="gramEnd"/>
            <w:r w:rsidR="007E13D2" w:rsidRPr="00602296">
              <w:rPr>
                <w:rFonts w:ascii="宋体" w:eastAsia="宋体" w:hAnsi="宋体" w:cs="宋体" w:hint="eastAsia"/>
                <w:bCs/>
                <w:iCs/>
                <w:sz w:val="21"/>
                <w:szCs w:val="21"/>
              </w:rPr>
              <w:t>、光大保德信基金、中科沃土基金、</w:t>
            </w:r>
            <w:proofErr w:type="gramStart"/>
            <w:r w:rsidR="007E13D2" w:rsidRPr="00602296">
              <w:rPr>
                <w:rFonts w:ascii="宋体" w:eastAsia="宋体" w:hAnsi="宋体" w:cs="宋体" w:hint="eastAsia"/>
                <w:bCs/>
                <w:iCs/>
                <w:sz w:val="21"/>
                <w:szCs w:val="21"/>
              </w:rPr>
              <w:t>工银瑞信</w:t>
            </w:r>
            <w:proofErr w:type="gramEnd"/>
            <w:r w:rsidR="007E13D2" w:rsidRPr="00602296">
              <w:rPr>
                <w:rFonts w:ascii="宋体" w:eastAsia="宋体" w:hAnsi="宋体" w:cs="宋体" w:hint="eastAsia"/>
                <w:bCs/>
                <w:iCs/>
                <w:sz w:val="21"/>
                <w:szCs w:val="21"/>
              </w:rPr>
              <w:t>、冰河资产、</w:t>
            </w:r>
            <w:r w:rsidR="00AE14AA" w:rsidRPr="00602296">
              <w:rPr>
                <w:rFonts w:ascii="宋体" w:eastAsia="宋体" w:hAnsi="宋体" w:cs="宋体" w:hint="eastAsia"/>
                <w:bCs/>
                <w:iCs/>
                <w:sz w:val="21"/>
                <w:szCs w:val="21"/>
              </w:rPr>
              <w:t>申万</w:t>
            </w:r>
            <w:r w:rsidR="007E13D2" w:rsidRPr="00602296">
              <w:rPr>
                <w:rFonts w:ascii="宋体" w:eastAsia="宋体" w:hAnsi="宋体" w:cs="宋体" w:hint="eastAsia"/>
                <w:bCs/>
                <w:iCs/>
                <w:sz w:val="21"/>
                <w:szCs w:val="21"/>
              </w:rPr>
              <w:t>菱信、上银基金</w:t>
            </w:r>
            <w:r w:rsidR="00AE14AA" w:rsidRPr="00602296">
              <w:rPr>
                <w:rFonts w:ascii="宋体" w:eastAsia="宋体" w:hAnsi="宋体" w:cs="宋体" w:hint="eastAsia"/>
                <w:bCs/>
                <w:iCs/>
                <w:sz w:val="21"/>
                <w:szCs w:val="21"/>
              </w:rPr>
              <w:t>、</w:t>
            </w:r>
            <w:r w:rsidR="007E13D2" w:rsidRPr="00602296">
              <w:rPr>
                <w:rFonts w:ascii="宋体" w:eastAsia="宋体" w:hAnsi="宋体" w:cs="宋体" w:hint="eastAsia"/>
                <w:bCs/>
                <w:iCs/>
                <w:sz w:val="21"/>
                <w:szCs w:val="21"/>
              </w:rPr>
              <w:t>博时基金、银河基金、大成基金、西部利得</w:t>
            </w:r>
            <w:r w:rsidR="00AE14AA" w:rsidRPr="00602296">
              <w:rPr>
                <w:rFonts w:ascii="宋体" w:eastAsia="宋体" w:hAnsi="宋体" w:cs="宋体" w:hint="eastAsia"/>
                <w:bCs/>
                <w:iCs/>
                <w:sz w:val="21"/>
                <w:szCs w:val="21"/>
              </w:rPr>
              <w:t>基金</w:t>
            </w:r>
            <w:r w:rsidR="007E13D2" w:rsidRPr="00602296">
              <w:rPr>
                <w:rFonts w:ascii="宋体" w:eastAsia="宋体" w:hAnsi="宋体" w:cs="宋体" w:hint="eastAsia"/>
                <w:bCs/>
                <w:iCs/>
                <w:sz w:val="21"/>
                <w:szCs w:val="21"/>
              </w:rPr>
              <w:t>、国信自营、知未私募、青</w:t>
            </w:r>
            <w:proofErr w:type="gramStart"/>
            <w:r w:rsidR="007E13D2" w:rsidRPr="00602296">
              <w:rPr>
                <w:rFonts w:ascii="宋体" w:eastAsia="宋体" w:hAnsi="宋体" w:cs="宋体" w:hint="eastAsia"/>
                <w:bCs/>
                <w:iCs/>
                <w:sz w:val="21"/>
                <w:szCs w:val="21"/>
              </w:rPr>
              <w:t>骊</w:t>
            </w:r>
            <w:proofErr w:type="gramEnd"/>
            <w:r w:rsidR="007E13D2" w:rsidRPr="00602296">
              <w:rPr>
                <w:rFonts w:ascii="宋体" w:eastAsia="宋体" w:hAnsi="宋体" w:cs="宋体" w:hint="eastAsia"/>
                <w:bCs/>
                <w:iCs/>
                <w:sz w:val="21"/>
                <w:szCs w:val="21"/>
              </w:rPr>
              <w:t>投资、富国基金、开源证券、</w:t>
            </w:r>
            <w:r w:rsidR="00AE14AA" w:rsidRPr="00602296">
              <w:rPr>
                <w:rFonts w:ascii="宋体" w:eastAsia="宋体" w:hAnsi="宋体" w:cs="宋体" w:hint="eastAsia"/>
                <w:bCs/>
                <w:iCs/>
                <w:sz w:val="21"/>
                <w:szCs w:val="21"/>
              </w:rPr>
              <w:t>新</w:t>
            </w:r>
            <w:r w:rsidR="007E13D2" w:rsidRPr="00602296">
              <w:rPr>
                <w:rFonts w:ascii="宋体" w:eastAsia="宋体" w:hAnsi="宋体" w:cs="宋体" w:hint="eastAsia"/>
                <w:bCs/>
                <w:iCs/>
                <w:sz w:val="21"/>
                <w:szCs w:val="21"/>
              </w:rPr>
              <w:t>华养老、</w:t>
            </w:r>
            <w:proofErr w:type="gramStart"/>
            <w:r w:rsidR="007E13D2" w:rsidRPr="00602296">
              <w:rPr>
                <w:rFonts w:ascii="宋体" w:eastAsia="宋体" w:hAnsi="宋体" w:cs="宋体" w:hint="eastAsia"/>
                <w:bCs/>
                <w:iCs/>
                <w:sz w:val="21"/>
                <w:szCs w:val="21"/>
              </w:rPr>
              <w:t>浙商证券</w:t>
            </w:r>
            <w:proofErr w:type="gramEnd"/>
            <w:r w:rsidR="007E13D2" w:rsidRPr="00602296">
              <w:rPr>
                <w:rFonts w:ascii="宋体" w:eastAsia="宋体" w:hAnsi="宋体" w:cs="宋体" w:hint="eastAsia"/>
                <w:bCs/>
                <w:iCs/>
                <w:sz w:val="21"/>
                <w:szCs w:val="21"/>
              </w:rPr>
              <w:t>、</w:t>
            </w:r>
            <w:r w:rsidR="00EF1695" w:rsidRPr="00602296">
              <w:rPr>
                <w:rFonts w:ascii="宋体" w:eastAsia="宋体" w:hAnsi="宋体" w:cs="宋体" w:hint="eastAsia"/>
                <w:bCs/>
                <w:iCs/>
                <w:sz w:val="21"/>
                <w:szCs w:val="21"/>
              </w:rPr>
              <w:t>国泰君安证券</w:t>
            </w:r>
            <w:r w:rsidR="007E13D2" w:rsidRPr="00602296">
              <w:rPr>
                <w:rFonts w:ascii="宋体" w:eastAsia="宋体" w:hAnsi="宋体" w:cs="宋体" w:hint="eastAsia"/>
                <w:bCs/>
                <w:iCs/>
                <w:sz w:val="21"/>
                <w:szCs w:val="21"/>
              </w:rPr>
              <w:t>、民生证券、财通基金、申万宏源</w:t>
            </w:r>
            <w:r w:rsidR="00EF1695" w:rsidRPr="00602296">
              <w:rPr>
                <w:rFonts w:ascii="宋体" w:eastAsia="宋体" w:hAnsi="宋体" w:cs="宋体" w:hint="eastAsia"/>
                <w:bCs/>
                <w:iCs/>
                <w:sz w:val="21"/>
                <w:szCs w:val="21"/>
              </w:rPr>
              <w:t>证券</w:t>
            </w:r>
            <w:r w:rsidR="007E13D2" w:rsidRPr="00602296">
              <w:rPr>
                <w:rFonts w:ascii="宋体" w:eastAsia="宋体" w:hAnsi="宋体" w:cs="宋体" w:hint="eastAsia"/>
                <w:bCs/>
                <w:iCs/>
                <w:sz w:val="21"/>
                <w:szCs w:val="21"/>
              </w:rPr>
              <w:t>、信达证券、</w:t>
            </w:r>
            <w:proofErr w:type="gramStart"/>
            <w:r w:rsidR="00226F42" w:rsidRPr="00602296">
              <w:rPr>
                <w:rFonts w:ascii="宋体" w:eastAsia="宋体" w:hAnsi="宋体" w:cs="宋体" w:hint="eastAsia"/>
                <w:bCs/>
                <w:iCs/>
                <w:sz w:val="21"/>
                <w:szCs w:val="21"/>
              </w:rPr>
              <w:t>信达澳亚基</w:t>
            </w:r>
            <w:proofErr w:type="gramEnd"/>
            <w:r w:rsidR="00226F42" w:rsidRPr="00602296">
              <w:rPr>
                <w:rFonts w:ascii="宋体" w:eastAsia="宋体" w:hAnsi="宋体" w:cs="宋体" w:hint="eastAsia"/>
                <w:bCs/>
                <w:iCs/>
                <w:sz w:val="21"/>
                <w:szCs w:val="21"/>
              </w:rPr>
              <w:t>金、</w:t>
            </w:r>
            <w:r w:rsidR="007E13D2" w:rsidRPr="00602296">
              <w:rPr>
                <w:rFonts w:ascii="宋体" w:eastAsia="宋体" w:hAnsi="宋体" w:cs="宋体" w:hint="eastAsia"/>
                <w:bCs/>
                <w:iCs/>
                <w:sz w:val="21"/>
                <w:szCs w:val="21"/>
              </w:rPr>
              <w:t>西部证券、兴业证券、汇丰前海、国海证券、</w:t>
            </w:r>
            <w:r w:rsidR="004058CA" w:rsidRPr="00602296">
              <w:rPr>
                <w:rFonts w:ascii="宋体" w:eastAsia="宋体" w:hAnsi="宋体" w:cs="宋体" w:hint="eastAsia"/>
                <w:bCs/>
                <w:iCs/>
                <w:sz w:val="21"/>
                <w:szCs w:val="21"/>
              </w:rPr>
              <w:t>国金证券、趣时资产、信泰人寿</w:t>
            </w:r>
            <w:r w:rsidR="00B47567" w:rsidRPr="00602296">
              <w:rPr>
                <w:rFonts w:ascii="宋体" w:eastAsia="宋体" w:hAnsi="宋体" w:cs="宋体" w:hint="eastAsia"/>
                <w:bCs/>
                <w:iCs/>
                <w:sz w:val="21"/>
                <w:szCs w:val="21"/>
              </w:rPr>
              <w:t>、国泰基金</w:t>
            </w:r>
            <w:r w:rsidR="00994D55" w:rsidRPr="00602296">
              <w:rPr>
                <w:rFonts w:ascii="宋体" w:eastAsia="宋体" w:hAnsi="宋体" w:cs="宋体" w:hint="eastAsia"/>
                <w:bCs/>
                <w:iCs/>
                <w:sz w:val="21"/>
                <w:szCs w:val="21"/>
              </w:rPr>
              <w:t>、招商证券、中信证券、中邮证券、首创证券、天风证券、国投证券、港丽投资、国华兴益、国金基金、</w:t>
            </w:r>
            <w:proofErr w:type="gramStart"/>
            <w:r w:rsidR="00994D55" w:rsidRPr="00602296">
              <w:rPr>
                <w:rFonts w:ascii="宋体" w:eastAsia="宋体" w:hAnsi="宋体" w:cs="宋体" w:hint="eastAsia"/>
                <w:bCs/>
                <w:iCs/>
                <w:sz w:val="21"/>
                <w:szCs w:val="21"/>
              </w:rPr>
              <w:t>合熙智</w:t>
            </w:r>
            <w:proofErr w:type="gramEnd"/>
            <w:r w:rsidR="00994D55" w:rsidRPr="00602296">
              <w:rPr>
                <w:rFonts w:ascii="宋体" w:eastAsia="宋体" w:hAnsi="宋体" w:cs="宋体" w:hint="eastAsia"/>
                <w:bCs/>
                <w:iCs/>
                <w:sz w:val="21"/>
                <w:szCs w:val="21"/>
              </w:rPr>
              <w:t>远、融通基金、太平资产、泰康养老、华夏久盈、建信基金、华西基金、</w:t>
            </w:r>
            <w:proofErr w:type="gramStart"/>
            <w:r w:rsidR="00994D55" w:rsidRPr="00602296">
              <w:rPr>
                <w:rFonts w:ascii="宋体" w:eastAsia="宋体" w:hAnsi="宋体" w:cs="宋体" w:hint="eastAsia"/>
                <w:bCs/>
                <w:iCs/>
                <w:sz w:val="21"/>
                <w:szCs w:val="21"/>
              </w:rPr>
              <w:t>茂典资产</w:t>
            </w:r>
            <w:proofErr w:type="gramEnd"/>
            <w:r w:rsidR="00994D55" w:rsidRPr="00602296">
              <w:rPr>
                <w:rFonts w:ascii="宋体" w:eastAsia="宋体" w:hAnsi="宋体" w:cs="宋体" w:hint="eastAsia"/>
                <w:bCs/>
                <w:iCs/>
                <w:sz w:val="21"/>
                <w:szCs w:val="21"/>
              </w:rPr>
              <w:t>、前海道明、</w:t>
            </w:r>
            <w:proofErr w:type="gramStart"/>
            <w:r w:rsidR="00994D55" w:rsidRPr="00602296">
              <w:rPr>
                <w:rFonts w:ascii="宋体" w:eastAsia="宋体" w:hAnsi="宋体" w:cs="宋体" w:hint="eastAsia"/>
                <w:bCs/>
                <w:iCs/>
                <w:sz w:val="21"/>
                <w:szCs w:val="21"/>
              </w:rPr>
              <w:t>雪石投资</w:t>
            </w:r>
            <w:proofErr w:type="gramEnd"/>
            <w:r w:rsidR="00994D55" w:rsidRPr="00602296">
              <w:rPr>
                <w:rFonts w:ascii="宋体" w:eastAsia="宋体" w:hAnsi="宋体" w:cs="宋体" w:hint="eastAsia"/>
                <w:bCs/>
                <w:iCs/>
                <w:sz w:val="21"/>
                <w:szCs w:val="21"/>
              </w:rPr>
              <w:t>、英大证券、</w:t>
            </w:r>
            <w:proofErr w:type="gramStart"/>
            <w:r w:rsidR="00994D55" w:rsidRPr="00602296">
              <w:rPr>
                <w:rFonts w:ascii="宋体" w:eastAsia="宋体" w:hAnsi="宋体" w:cs="宋体" w:hint="eastAsia"/>
                <w:bCs/>
                <w:iCs/>
                <w:sz w:val="21"/>
                <w:szCs w:val="21"/>
              </w:rPr>
              <w:t>源乘投资</w:t>
            </w:r>
            <w:proofErr w:type="gramEnd"/>
            <w:r w:rsidR="00994D55" w:rsidRPr="00602296">
              <w:rPr>
                <w:rFonts w:ascii="宋体" w:eastAsia="宋体" w:hAnsi="宋体" w:cs="宋体" w:hint="eastAsia"/>
                <w:bCs/>
                <w:iCs/>
                <w:sz w:val="21"/>
                <w:szCs w:val="21"/>
              </w:rPr>
              <w:t>、中加基金、中</w:t>
            </w:r>
            <w:proofErr w:type="gramStart"/>
            <w:r w:rsidR="00994D55" w:rsidRPr="00602296">
              <w:rPr>
                <w:rFonts w:ascii="宋体" w:eastAsia="宋体" w:hAnsi="宋体" w:cs="宋体" w:hint="eastAsia"/>
                <w:bCs/>
                <w:iCs/>
                <w:sz w:val="21"/>
                <w:szCs w:val="21"/>
              </w:rPr>
              <w:t>金资管</w:t>
            </w:r>
            <w:proofErr w:type="gramEnd"/>
            <w:r w:rsidR="00994D55" w:rsidRPr="00602296">
              <w:rPr>
                <w:rFonts w:ascii="宋体" w:eastAsia="宋体" w:hAnsi="宋体" w:cs="宋体" w:hint="eastAsia"/>
                <w:bCs/>
                <w:iCs/>
                <w:sz w:val="21"/>
                <w:szCs w:val="21"/>
              </w:rPr>
              <w:t>、中信自营、中邮资管、博泽资产、东北证券、东方阿尔法</w:t>
            </w:r>
            <w:r w:rsidR="00386165" w:rsidRPr="00602296">
              <w:rPr>
                <w:rFonts w:ascii="宋体" w:eastAsia="宋体" w:hAnsi="宋体" w:cs="宋体" w:hint="eastAsia"/>
                <w:bCs/>
                <w:iCs/>
                <w:sz w:val="21"/>
                <w:szCs w:val="21"/>
              </w:rPr>
              <w:t>（排名不分先后）</w:t>
            </w:r>
          </w:p>
        </w:tc>
      </w:tr>
      <w:tr w:rsidR="00DA0A6A" w:rsidRPr="00602296" w14:paraId="26839F98" w14:textId="77777777" w:rsidTr="009A4D7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7CDC94B" w14:textId="77777777" w:rsidR="0026247B" w:rsidRPr="00602296" w:rsidRDefault="0026247B" w:rsidP="00BE2589">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时间</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1CAFFCD8" w14:textId="0DAF909E" w:rsidR="0026247B" w:rsidRPr="00602296" w:rsidRDefault="0026247B"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2</w:t>
            </w:r>
            <w:r w:rsidRPr="00602296">
              <w:rPr>
                <w:rFonts w:ascii="宋体" w:eastAsia="宋体" w:hAnsi="宋体" w:cs="宋体"/>
                <w:bCs/>
                <w:iCs/>
                <w:sz w:val="21"/>
                <w:szCs w:val="21"/>
              </w:rPr>
              <w:t>02</w:t>
            </w:r>
            <w:r w:rsidR="004058CA" w:rsidRPr="00602296">
              <w:rPr>
                <w:rFonts w:ascii="宋体" w:eastAsia="宋体" w:hAnsi="宋体" w:cs="宋体"/>
                <w:bCs/>
                <w:iCs/>
                <w:sz w:val="21"/>
                <w:szCs w:val="21"/>
              </w:rPr>
              <w:t>4</w:t>
            </w:r>
            <w:r w:rsidRPr="00602296">
              <w:rPr>
                <w:rFonts w:ascii="宋体" w:eastAsia="宋体" w:hAnsi="宋体" w:cs="宋体" w:hint="eastAsia"/>
                <w:bCs/>
                <w:iCs/>
                <w:sz w:val="21"/>
                <w:szCs w:val="21"/>
              </w:rPr>
              <w:t>年</w:t>
            </w:r>
            <w:r w:rsidR="00C96983" w:rsidRPr="00602296">
              <w:rPr>
                <w:rFonts w:ascii="宋体" w:eastAsia="宋体" w:hAnsi="宋体" w:cs="宋体" w:hint="eastAsia"/>
                <w:bCs/>
                <w:iCs/>
                <w:sz w:val="21"/>
                <w:szCs w:val="21"/>
              </w:rPr>
              <w:t>4</w:t>
            </w:r>
            <w:r w:rsidR="001D326C" w:rsidRPr="00602296">
              <w:rPr>
                <w:rFonts w:ascii="宋体" w:eastAsia="宋体" w:hAnsi="宋体" w:cs="宋体" w:hint="eastAsia"/>
                <w:bCs/>
                <w:iCs/>
                <w:sz w:val="21"/>
                <w:szCs w:val="21"/>
              </w:rPr>
              <w:t>月</w:t>
            </w:r>
            <w:r w:rsidR="00C96983" w:rsidRPr="00602296">
              <w:rPr>
                <w:rFonts w:ascii="宋体" w:eastAsia="宋体" w:hAnsi="宋体" w:cs="宋体" w:hint="eastAsia"/>
                <w:bCs/>
                <w:iCs/>
                <w:sz w:val="21"/>
                <w:szCs w:val="21"/>
              </w:rPr>
              <w:t>2</w:t>
            </w:r>
            <w:r w:rsidR="00C96983" w:rsidRPr="00602296">
              <w:rPr>
                <w:rFonts w:ascii="宋体" w:eastAsia="宋体" w:hAnsi="宋体" w:cs="宋体"/>
                <w:bCs/>
                <w:iCs/>
                <w:sz w:val="21"/>
                <w:szCs w:val="21"/>
              </w:rPr>
              <w:t>5</w:t>
            </w:r>
            <w:r w:rsidR="00C96983" w:rsidRPr="00602296">
              <w:rPr>
                <w:rFonts w:ascii="宋体" w:eastAsia="宋体" w:hAnsi="宋体" w:cs="宋体" w:hint="eastAsia"/>
                <w:bCs/>
                <w:iCs/>
                <w:sz w:val="21"/>
                <w:szCs w:val="21"/>
              </w:rPr>
              <w:t>日</w:t>
            </w:r>
            <w:r w:rsidR="00B6006C" w:rsidRPr="00602296">
              <w:rPr>
                <w:rFonts w:ascii="宋体" w:eastAsia="宋体" w:hAnsi="宋体" w:cs="宋体" w:hint="eastAsia"/>
                <w:bCs/>
                <w:iCs/>
                <w:sz w:val="21"/>
                <w:szCs w:val="21"/>
              </w:rPr>
              <w:t>（星期</w:t>
            </w:r>
            <w:r w:rsidR="005B7A71" w:rsidRPr="00602296">
              <w:rPr>
                <w:rFonts w:ascii="宋体" w:eastAsia="宋体" w:hAnsi="宋体" w:cs="宋体" w:hint="eastAsia"/>
                <w:bCs/>
                <w:iCs/>
                <w:sz w:val="21"/>
                <w:szCs w:val="21"/>
              </w:rPr>
              <w:t>四</w:t>
            </w:r>
            <w:r w:rsidR="00B6006C" w:rsidRPr="00602296">
              <w:rPr>
                <w:rFonts w:ascii="宋体" w:eastAsia="宋体" w:hAnsi="宋体" w:cs="宋体" w:hint="eastAsia"/>
                <w:bCs/>
                <w:iCs/>
                <w:sz w:val="21"/>
                <w:szCs w:val="21"/>
              </w:rPr>
              <w:t>）</w:t>
            </w:r>
            <w:r w:rsidR="004058CA" w:rsidRPr="00602296">
              <w:rPr>
                <w:rFonts w:ascii="宋体" w:eastAsia="宋体" w:hAnsi="宋体" w:cs="宋体"/>
                <w:bCs/>
                <w:iCs/>
                <w:sz w:val="21"/>
                <w:szCs w:val="21"/>
              </w:rPr>
              <w:t>10</w:t>
            </w:r>
            <w:r w:rsidR="00B6006C" w:rsidRPr="00602296">
              <w:rPr>
                <w:rFonts w:ascii="宋体" w:eastAsia="宋体" w:hAnsi="宋体" w:cs="宋体" w:hint="eastAsia"/>
                <w:bCs/>
                <w:iCs/>
                <w:sz w:val="21"/>
                <w:szCs w:val="21"/>
              </w:rPr>
              <w:t>:</w:t>
            </w:r>
            <w:r w:rsidR="00B6006C" w:rsidRPr="00602296">
              <w:rPr>
                <w:rFonts w:ascii="宋体" w:eastAsia="宋体" w:hAnsi="宋体" w:cs="宋体"/>
                <w:bCs/>
                <w:iCs/>
                <w:sz w:val="21"/>
                <w:szCs w:val="21"/>
              </w:rPr>
              <w:t>00</w:t>
            </w:r>
            <w:r w:rsidR="00B6006C" w:rsidRPr="00602296">
              <w:rPr>
                <w:rFonts w:ascii="宋体" w:eastAsia="宋体" w:hAnsi="宋体" w:cs="宋体" w:hint="eastAsia"/>
                <w:bCs/>
                <w:iCs/>
                <w:sz w:val="21"/>
                <w:szCs w:val="21"/>
              </w:rPr>
              <w:t>-</w:t>
            </w:r>
            <w:r w:rsidR="00B6006C" w:rsidRPr="00602296">
              <w:rPr>
                <w:rFonts w:ascii="宋体" w:eastAsia="宋体" w:hAnsi="宋体" w:cs="宋体"/>
                <w:bCs/>
                <w:iCs/>
                <w:sz w:val="21"/>
                <w:szCs w:val="21"/>
              </w:rPr>
              <w:t>1</w:t>
            </w:r>
            <w:r w:rsidR="004058CA" w:rsidRPr="00602296">
              <w:rPr>
                <w:rFonts w:ascii="宋体" w:eastAsia="宋体" w:hAnsi="宋体" w:cs="宋体"/>
                <w:bCs/>
                <w:iCs/>
                <w:sz w:val="21"/>
                <w:szCs w:val="21"/>
              </w:rPr>
              <w:t>1</w:t>
            </w:r>
            <w:r w:rsidR="00B6006C" w:rsidRPr="00602296">
              <w:rPr>
                <w:rFonts w:ascii="宋体" w:eastAsia="宋体" w:hAnsi="宋体" w:cs="宋体" w:hint="eastAsia"/>
                <w:bCs/>
                <w:iCs/>
                <w:sz w:val="21"/>
                <w:szCs w:val="21"/>
              </w:rPr>
              <w:t>:</w:t>
            </w:r>
            <w:r w:rsidR="00B6006C" w:rsidRPr="00602296">
              <w:rPr>
                <w:rFonts w:ascii="宋体" w:eastAsia="宋体" w:hAnsi="宋体" w:cs="宋体"/>
                <w:bCs/>
                <w:iCs/>
                <w:sz w:val="21"/>
                <w:szCs w:val="21"/>
              </w:rPr>
              <w:t>00</w:t>
            </w:r>
            <w:r w:rsidR="00C96983" w:rsidRPr="00602296">
              <w:rPr>
                <w:rFonts w:ascii="宋体" w:eastAsia="宋体" w:hAnsi="宋体" w:cs="宋体" w:hint="eastAsia"/>
                <w:bCs/>
                <w:iCs/>
                <w:sz w:val="21"/>
                <w:szCs w:val="21"/>
              </w:rPr>
              <w:t>，1</w:t>
            </w:r>
            <w:r w:rsidR="00C96983" w:rsidRPr="00602296">
              <w:rPr>
                <w:rFonts w:ascii="宋体" w:eastAsia="宋体" w:hAnsi="宋体" w:cs="宋体"/>
                <w:bCs/>
                <w:iCs/>
                <w:sz w:val="21"/>
                <w:szCs w:val="21"/>
              </w:rPr>
              <w:t>5</w:t>
            </w:r>
            <w:r w:rsidR="00C96983" w:rsidRPr="00602296">
              <w:rPr>
                <w:rFonts w:ascii="宋体" w:eastAsia="宋体" w:hAnsi="宋体" w:cs="宋体" w:hint="eastAsia"/>
                <w:bCs/>
                <w:iCs/>
                <w:sz w:val="21"/>
                <w:szCs w:val="21"/>
              </w:rPr>
              <w:t>:</w:t>
            </w:r>
            <w:r w:rsidR="00C96983" w:rsidRPr="00602296">
              <w:rPr>
                <w:rFonts w:ascii="宋体" w:eastAsia="宋体" w:hAnsi="宋体" w:cs="宋体"/>
                <w:bCs/>
                <w:iCs/>
                <w:sz w:val="21"/>
                <w:szCs w:val="21"/>
              </w:rPr>
              <w:t>00-16</w:t>
            </w:r>
            <w:r w:rsidR="00C96983" w:rsidRPr="00602296">
              <w:rPr>
                <w:rFonts w:ascii="宋体" w:eastAsia="宋体" w:hAnsi="宋体" w:cs="宋体" w:hint="eastAsia"/>
                <w:bCs/>
                <w:iCs/>
                <w:sz w:val="21"/>
                <w:szCs w:val="21"/>
              </w:rPr>
              <w:t>:</w:t>
            </w:r>
            <w:r w:rsidR="00C96983" w:rsidRPr="00602296">
              <w:rPr>
                <w:rFonts w:ascii="宋体" w:eastAsia="宋体" w:hAnsi="宋体" w:cs="宋体"/>
                <w:bCs/>
                <w:iCs/>
                <w:sz w:val="21"/>
                <w:szCs w:val="21"/>
              </w:rPr>
              <w:t>00</w:t>
            </w:r>
          </w:p>
        </w:tc>
      </w:tr>
      <w:tr w:rsidR="00DA0A6A" w:rsidRPr="00602296" w14:paraId="392945CA" w14:textId="77777777" w:rsidTr="009A4D7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28E5BBE" w14:textId="77777777" w:rsidR="0026247B" w:rsidRPr="00602296" w:rsidRDefault="0026247B" w:rsidP="00BE2589">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地点</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4A62537A" w14:textId="1A7BF453" w:rsidR="0026247B" w:rsidRPr="00602296" w:rsidRDefault="004058CA"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线上会议</w:t>
            </w:r>
          </w:p>
        </w:tc>
      </w:tr>
      <w:tr w:rsidR="00DA0A6A" w:rsidRPr="00602296" w14:paraId="0333092D" w14:textId="77777777" w:rsidTr="009A4D7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278A5FD" w14:textId="6E718B72" w:rsidR="0026247B" w:rsidRPr="00602296" w:rsidRDefault="0026247B" w:rsidP="003574D5">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上市公司接待</w:t>
            </w:r>
            <w:r w:rsidRPr="00602296">
              <w:rPr>
                <w:rFonts w:ascii="宋体" w:eastAsia="宋体" w:hAnsi="宋体" w:cs="宋体" w:hint="eastAsia"/>
                <w:bCs/>
                <w:iCs/>
                <w:sz w:val="21"/>
                <w:szCs w:val="21"/>
              </w:rPr>
              <w:lastRenderedPageBreak/>
              <w:t>人员</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4ED2AC91" w14:textId="234BB419" w:rsidR="00560F67" w:rsidRPr="00602296" w:rsidRDefault="00B6006C" w:rsidP="00BE2589">
            <w:pPr>
              <w:spacing w:line="360" w:lineRule="auto"/>
              <w:ind w:firstLineChars="0" w:firstLine="0"/>
              <w:rPr>
                <w:rFonts w:ascii="宋体" w:eastAsia="宋体" w:hAnsi="宋体"/>
                <w:sz w:val="21"/>
                <w:szCs w:val="21"/>
              </w:rPr>
            </w:pPr>
            <w:r w:rsidRPr="00602296">
              <w:rPr>
                <w:rFonts w:ascii="宋体" w:eastAsia="宋体" w:hAnsi="宋体" w:hint="eastAsia"/>
                <w:sz w:val="21"/>
                <w:szCs w:val="21"/>
              </w:rPr>
              <w:lastRenderedPageBreak/>
              <w:t>董事会秘书顾钦杭先生</w:t>
            </w:r>
          </w:p>
        </w:tc>
      </w:tr>
      <w:tr w:rsidR="00DA0A6A" w:rsidRPr="00602296" w14:paraId="7509EC99" w14:textId="77777777" w:rsidTr="009A4D7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BA56F3B" w14:textId="1F3CBBEA" w:rsidR="0026247B" w:rsidRPr="00602296" w:rsidRDefault="0026247B" w:rsidP="00CC4A9C">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投资者关系活动主要内容介绍</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792A893D" w14:textId="2ECF5481" w:rsidR="000D6433" w:rsidRPr="00602296" w:rsidRDefault="000D6433" w:rsidP="00FD35C9">
            <w:pPr>
              <w:pStyle w:val="a7"/>
              <w:spacing w:line="440" w:lineRule="exact"/>
              <w:ind w:firstLine="422"/>
              <w:rPr>
                <w:rFonts w:ascii="宋体" w:hAnsi="宋体"/>
                <w:b/>
                <w:bCs/>
                <w:szCs w:val="21"/>
              </w:rPr>
            </w:pPr>
            <w:r w:rsidRPr="00602296">
              <w:rPr>
                <w:rFonts w:ascii="宋体" w:hAnsi="宋体" w:hint="eastAsia"/>
                <w:b/>
                <w:bCs/>
                <w:szCs w:val="21"/>
              </w:rPr>
              <w:t>一、介绍公司2</w:t>
            </w:r>
            <w:r w:rsidRPr="00602296">
              <w:rPr>
                <w:rFonts w:ascii="宋体" w:hAnsi="宋体"/>
                <w:b/>
                <w:bCs/>
                <w:szCs w:val="21"/>
              </w:rPr>
              <w:t>023</w:t>
            </w:r>
            <w:r w:rsidRPr="00602296">
              <w:rPr>
                <w:rFonts w:ascii="宋体" w:hAnsi="宋体" w:hint="eastAsia"/>
                <w:b/>
                <w:bCs/>
                <w:szCs w:val="21"/>
              </w:rPr>
              <w:t>年度及2</w:t>
            </w:r>
            <w:r w:rsidRPr="00602296">
              <w:rPr>
                <w:rFonts w:ascii="宋体" w:hAnsi="宋体"/>
                <w:b/>
                <w:bCs/>
                <w:szCs w:val="21"/>
              </w:rPr>
              <w:t>024</w:t>
            </w:r>
            <w:r w:rsidRPr="00602296">
              <w:rPr>
                <w:rFonts w:ascii="宋体" w:hAnsi="宋体" w:hint="eastAsia"/>
                <w:b/>
                <w:bCs/>
                <w:szCs w:val="21"/>
              </w:rPr>
              <w:t>年第一季度</w:t>
            </w:r>
            <w:r w:rsidR="00185E3A" w:rsidRPr="00602296">
              <w:rPr>
                <w:rFonts w:ascii="宋体" w:hAnsi="宋体" w:hint="eastAsia"/>
                <w:b/>
                <w:bCs/>
                <w:szCs w:val="21"/>
              </w:rPr>
              <w:t>总体情况</w:t>
            </w:r>
          </w:p>
          <w:p w14:paraId="39E9CDF5" w14:textId="62E9AF41" w:rsidR="00185E3A" w:rsidRPr="00602296" w:rsidRDefault="00185E3A" w:rsidP="00FD35C9">
            <w:pPr>
              <w:pStyle w:val="a7"/>
              <w:spacing w:line="440" w:lineRule="exact"/>
              <w:rPr>
                <w:rFonts w:ascii="宋体" w:hAnsi="宋体"/>
                <w:szCs w:val="21"/>
              </w:rPr>
            </w:pPr>
            <w:r w:rsidRPr="00602296">
              <w:rPr>
                <w:rFonts w:ascii="宋体" w:hAnsi="宋体" w:hint="eastAsia"/>
                <w:szCs w:val="21"/>
              </w:rPr>
              <w:t>2</w:t>
            </w:r>
            <w:r w:rsidRPr="00602296">
              <w:rPr>
                <w:rFonts w:ascii="宋体" w:hAnsi="宋体"/>
                <w:szCs w:val="21"/>
              </w:rPr>
              <w:t>023</w:t>
            </w:r>
            <w:r w:rsidRPr="00602296">
              <w:rPr>
                <w:rFonts w:ascii="宋体" w:hAnsi="宋体" w:hint="eastAsia"/>
                <w:szCs w:val="21"/>
              </w:rPr>
              <w:t>年，公司进一步加大力度开拓市场、培育客户、抢抓订单，在外销新客户新渠道拓展、海外基地建设和业务发展、国内自主品牌和渠道拓展、旗舰产品打造、运营管理提升、信息化建设等方面都取得了积极成效，这些工作虽然没有完全反映在当期业绩上，但对长期发展具有里程碑意义，也为今年的增长奠定了坚实基础。公司在年报中也围绕“产品研发、内外销业务拓展、品牌打造、智能制造、数字变革、组织建设”等方面总结了2</w:t>
            </w:r>
            <w:r w:rsidRPr="00602296">
              <w:rPr>
                <w:rFonts w:ascii="宋体" w:hAnsi="宋体"/>
                <w:szCs w:val="21"/>
              </w:rPr>
              <w:t>023</w:t>
            </w:r>
            <w:r w:rsidRPr="00602296">
              <w:rPr>
                <w:rFonts w:ascii="宋体" w:hAnsi="宋体" w:hint="eastAsia"/>
                <w:szCs w:val="21"/>
              </w:rPr>
              <w:t>年的主要工作，具体可参见公司《2</w:t>
            </w:r>
            <w:r w:rsidRPr="00602296">
              <w:rPr>
                <w:rFonts w:ascii="宋体" w:hAnsi="宋体"/>
                <w:szCs w:val="21"/>
              </w:rPr>
              <w:t>023</w:t>
            </w:r>
            <w:r w:rsidRPr="00602296">
              <w:rPr>
                <w:rFonts w:ascii="宋体" w:hAnsi="宋体" w:hint="eastAsia"/>
                <w:szCs w:val="21"/>
              </w:rPr>
              <w:t>年年度报告》。</w:t>
            </w:r>
          </w:p>
          <w:p w14:paraId="735E40EF" w14:textId="2535525B" w:rsidR="00185E3A" w:rsidRPr="00602296" w:rsidRDefault="00D95CA1" w:rsidP="00FD35C9">
            <w:pPr>
              <w:spacing w:line="440" w:lineRule="exact"/>
              <w:ind w:firstLine="422"/>
              <w:rPr>
                <w:rFonts w:ascii="宋体" w:eastAsia="宋体" w:hAnsi="宋体"/>
                <w:b/>
                <w:bCs/>
                <w:sz w:val="21"/>
                <w:szCs w:val="21"/>
              </w:rPr>
            </w:pPr>
            <w:r w:rsidRPr="00602296">
              <w:rPr>
                <w:rFonts w:ascii="宋体" w:eastAsia="宋体" w:hAnsi="宋体" w:hint="eastAsia"/>
                <w:b/>
                <w:bCs/>
                <w:sz w:val="21"/>
                <w:szCs w:val="21"/>
              </w:rPr>
              <w:t>（一）</w:t>
            </w:r>
            <w:r w:rsidR="00185E3A" w:rsidRPr="00602296">
              <w:rPr>
                <w:rFonts w:ascii="宋体" w:eastAsia="宋体" w:hAnsi="宋体" w:hint="eastAsia"/>
                <w:b/>
                <w:bCs/>
                <w:sz w:val="21"/>
                <w:szCs w:val="21"/>
              </w:rPr>
              <w:t>2</w:t>
            </w:r>
            <w:r w:rsidR="00185E3A" w:rsidRPr="00602296">
              <w:rPr>
                <w:rFonts w:ascii="宋体" w:eastAsia="宋体" w:hAnsi="宋体"/>
                <w:b/>
                <w:bCs/>
                <w:sz w:val="21"/>
                <w:szCs w:val="21"/>
              </w:rPr>
              <w:t>023</w:t>
            </w:r>
            <w:r w:rsidR="00185E3A" w:rsidRPr="00602296">
              <w:rPr>
                <w:rFonts w:ascii="宋体" w:eastAsia="宋体" w:hAnsi="宋体" w:hint="eastAsia"/>
                <w:b/>
                <w:bCs/>
                <w:sz w:val="21"/>
                <w:szCs w:val="21"/>
              </w:rPr>
              <w:t>年全年业绩情况</w:t>
            </w:r>
          </w:p>
          <w:p w14:paraId="01EDFD40" w14:textId="282EF597" w:rsidR="00185E3A" w:rsidRPr="00602296" w:rsidRDefault="00185E3A" w:rsidP="00FD35C9">
            <w:pPr>
              <w:spacing w:line="440" w:lineRule="exact"/>
              <w:ind w:firstLine="422"/>
              <w:rPr>
                <w:rFonts w:ascii="宋体" w:eastAsia="宋体" w:hAnsi="宋体"/>
                <w:sz w:val="21"/>
                <w:szCs w:val="21"/>
              </w:rPr>
            </w:pPr>
            <w:r w:rsidRPr="00602296">
              <w:rPr>
                <w:rFonts w:ascii="宋体" w:eastAsia="宋体" w:hAnsi="宋体" w:hint="eastAsia"/>
                <w:b/>
                <w:bCs/>
                <w:sz w:val="21"/>
                <w:szCs w:val="21"/>
              </w:rPr>
              <w:t>主要财务数据：</w:t>
            </w:r>
            <w:r w:rsidRPr="00602296">
              <w:rPr>
                <w:rFonts w:ascii="宋体" w:eastAsia="宋体" w:hAnsi="宋体" w:hint="eastAsia"/>
                <w:sz w:val="21"/>
                <w:szCs w:val="21"/>
              </w:rPr>
              <w:t>2</w:t>
            </w:r>
            <w:r w:rsidRPr="00602296">
              <w:rPr>
                <w:rFonts w:ascii="宋体" w:eastAsia="宋体" w:hAnsi="宋体"/>
                <w:sz w:val="21"/>
                <w:szCs w:val="21"/>
              </w:rPr>
              <w:t>023</w:t>
            </w:r>
            <w:r w:rsidRPr="00602296">
              <w:rPr>
                <w:rFonts w:ascii="宋体" w:eastAsia="宋体" w:hAnsi="宋体" w:hint="eastAsia"/>
                <w:sz w:val="21"/>
                <w:szCs w:val="21"/>
              </w:rPr>
              <w:t>年，公司实现销售收入</w:t>
            </w:r>
            <w:r w:rsidRPr="00602296">
              <w:rPr>
                <w:rFonts w:ascii="宋体" w:eastAsia="宋体" w:hAnsi="宋体"/>
                <w:sz w:val="21"/>
                <w:szCs w:val="21"/>
              </w:rPr>
              <w:t>35.38亿元，同比下降12.75%；实现</w:t>
            </w:r>
            <w:proofErr w:type="gramStart"/>
            <w:r w:rsidRPr="00602296">
              <w:rPr>
                <w:rFonts w:ascii="宋体" w:eastAsia="宋体" w:hAnsi="宋体"/>
                <w:sz w:val="21"/>
                <w:szCs w:val="21"/>
              </w:rPr>
              <w:t>归母净利润</w:t>
            </w:r>
            <w:proofErr w:type="gramEnd"/>
            <w:r w:rsidRPr="00602296">
              <w:rPr>
                <w:rFonts w:ascii="宋体" w:eastAsia="宋体" w:hAnsi="宋体"/>
                <w:sz w:val="21"/>
                <w:szCs w:val="21"/>
              </w:rPr>
              <w:t>2.98亿元，同比下降11.14%，</w:t>
            </w:r>
            <w:proofErr w:type="gramStart"/>
            <w:r w:rsidRPr="00602296">
              <w:rPr>
                <w:rFonts w:ascii="宋体" w:eastAsia="宋体" w:hAnsi="宋体"/>
                <w:sz w:val="21"/>
                <w:szCs w:val="21"/>
              </w:rPr>
              <w:t>扣非后归母净利润</w:t>
            </w:r>
            <w:proofErr w:type="gramEnd"/>
            <w:r w:rsidRPr="00602296">
              <w:rPr>
                <w:rFonts w:ascii="宋体" w:eastAsia="宋体" w:hAnsi="宋体"/>
                <w:sz w:val="21"/>
                <w:szCs w:val="21"/>
              </w:rPr>
              <w:t>2.09亿元，同比下降13.82%。</w:t>
            </w:r>
            <w:r w:rsidRPr="00602296">
              <w:rPr>
                <w:rFonts w:ascii="宋体" w:eastAsia="宋体" w:hAnsi="宋体" w:hint="eastAsia"/>
                <w:sz w:val="21"/>
                <w:szCs w:val="21"/>
              </w:rPr>
              <w:t>全年毛利率为2</w:t>
            </w:r>
            <w:r w:rsidRPr="00602296">
              <w:rPr>
                <w:rFonts w:ascii="宋体" w:eastAsia="宋体" w:hAnsi="宋体"/>
                <w:sz w:val="21"/>
                <w:szCs w:val="21"/>
              </w:rPr>
              <w:t>2.88%</w:t>
            </w:r>
            <w:r w:rsidRPr="00602296">
              <w:rPr>
                <w:rFonts w:ascii="宋体" w:eastAsia="宋体" w:hAnsi="宋体" w:hint="eastAsia"/>
                <w:sz w:val="21"/>
                <w:szCs w:val="21"/>
              </w:rPr>
              <w:t>，较2</w:t>
            </w:r>
            <w:r w:rsidRPr="00602296">
              <w:rPr>
                <w:rFonts w:ascii="宋体" w:eastAsia="宋体" w:hAnsi="宋体"/>
                <w:sz w:val="21"/>
                <w:szCs w:val="21"/>
              </w:rPr>
              <w:t>022</w:t>
            </w:r>
            <w:r w:rsidRPr="00602296">
              <w:rPr>
                <w:rFonts w:ascii="宋体" w:eastAsia="宋体" w:hAnsi="宋体" w:hint="eastAsia"/>
                <w:sz w:val="21"/>
                <w:szCs w:val="21"/>
              </w:rPr>
              <w:t>年提升</w:t>
            </w:r>
            <w:r w:rsidRPr="00602296">
              <w:rPr>
                <w:rFonts w:ascii="宋体" w:eastAsia="宋体" w:hAnsi="宋体"/>
                <w:sz w:val="21"/>
                <w:szCs w:val="21"/>
              </w:rPr>
              <w:t>3.54</w:t>
            </w:r>
            <w:r w:rsidRPr="00602296">
              <w:rPr>
                <w:rFonts w:ascii="宋体" w:eastAsia="宋体" w:hAnsi="宋体" w:hint="eastAsia"/>
                <w:sz w:val="21"/>
                <w:szCs w:val="21"/>
              </w:rPr>
              <w:t>个百分点；归母净利率为8</w:t>
            </w:r>
            <w:r w:rsidRPr="00602296">
              <w:rPr>
                <w:rFonts w:ascii="宋体" w:eastAsia="宋体" w:hAnsi="宋体"/>
                <w:sz w:val="21"/>
                <w:szCs w:val="21"/>
              </w:rPr>
              <w:t>.42%</w:t>
            </w:r>
            <w:r w:rsidRPr="00602296">
              <w:rPr>
                <w:rFonts w:ascii="宋体" w:eastAsia="宋体" w:hAnsi="宋体" w:hint="eastAsia"/>
                <w:sz w:val="21"/>
                <w:szCs w:val="21"/>
              </w:rPr>
              <w:t>，</w:t>
            </w:r>
            <w:proofErr w:type="gramStart"/>
            <w:r w:rsidRPr="00602296">
              <w:rPr>
                <w:rFonts w:ascii="宋体" w:eastAsia="宋体" w:hAnsi="宋体" w:hint="eastAsia"/>
                <w:sz w:val="21"/>
                <w:szCs w:val="21"/>
              </w:rPr>
              <w:t>扣非后</w:t>
            </w:r>
            <w:proofErr w:type="gramEnd"/>
            <w:r w:rsidRPr="00602296">
              <w:rPr>
                <w:rFonts w:ascii="宋体" w:eastAsia="宋体" w:hAnsi="宋体" w:hint="eastAsia"/>
                <w:sz w:val="21"/>
                <w:szCs w:val="21"/>
              </w:rPr>
              <w:t>归母净利率为5</w:t>
            </w:r>
            <w:r w:rsidRPr="00602296">
              <w:rPr>
                <w:rFonts w:ascii="宋体" w:eastAsia="宋体" w:hAnsi="宋体"/>
                <w:sz w:val="21"/>
                <w:szCs w:val="21"/>
              </w:rPr>
              <w:t>.91%</w:t>
            </w:r>
            <w:r w:rsidRPr="00602296">
              <w:rPr>
                <w:rFonts w:ascii="宋体" w:eastAsia="宋体" w:hAnsi="宋体" w:hint="eastAsia"/>
                <w:sz w:val="21"/>
                <w:szCs w:val="21"/>
              </w:rPr>
              <w:t>。</w:t>
            </w:r>
          </w:p>
          <w:p w14:paraId="6C25B763" w14:textId="63A70823" w:rsidR="00C96983" w:rsidRPr="00602296" w:rsidRDefault="00C96983" w:rsidP="00FD35C9">
            <w:pPr>
              <w:spacing w:line="440" w:lineRule="exact"/>
              <w:ind w:firstLine="422"/>
              <w:rPr>
                <w:rFonts w:ascii="宋体" w:eastAsia="宋体" w:hAnsi="宋体"/>
                <w:sz w:val="21"/>
                <w:szCs w:val="21"/>
              </w:rPr>
            </w:pPr>
            <w:r w:rsidRPr="00602296">
              <w:rPr>
                <w:rFonts w:ascii="宋体" w:eastAsia="宋体" w:hAnsi="宋体" w:hint="eastAsia"/>
                <w:b/>
                <w:bCs/>
                <w:sz w:val="21"/>
                <w:szCs w:val="21"/>
              </w:rPr>
              <w:t>2023年收入下降主要原因：</w:t>
            </w:r>
            <w:r w:rsidRPr="00602296">
              <w:rPr>
                <w:rFonts w:ascii="宋体" w:eastAsia="宋体" w:hAnsi="宋体" w:hint="eastAsia"/>
                <w:sz w:val="21"/>
                <w:szCs w:val="21"/>
              </w:rPr>
              <w:t>全球通胀水平依旧较高，欧美主要国家持续加息，加剧终端市场需求收缩，同时欧美渠道商前期积压库存较多，渠道去库存对出口企业订单形成压力。随着</w:t>
            </w:r>
            <w:r w:rsidR="00A26B48" w:rsidRPr="00602296">
              <w:rPr>
                <w:rFonts w:ascii="宋体" w:eastAsia="宋体" w:hAnsi="宋体" w:hint="eastAsia"/>
                <w:sz w:val="21"/>
                <w:szCs w:val="21"/>
              </w:rPr>
              <w:t>欧美</w:t>
            </w:r>
            <w:r w:rsidRPr="00602296">
              <w:rPr>
                <w:rFonts w:ascii="宋体" w:eastAsia="宋体" w:hAnsi="宋体" w:hint="eastAsia"/>
                <w:sz w:val="21"/>
                <w:szCs w:val="21"/>
              </w:rPr>
              <w:t>渠道商2023年下半年库存压力消减，中国办公椅和沙发出口呈现明显回升态势。</w:t>
            </w:r>
            <w:r w:rsidR="00A26B48" w:rsidRPr="00602296">
              <w:rPr>
                <w:rFonts w:ascii="宋体" w:eastAsia="宋体" w:hAnsi="宋体" w:hint="eastAsia"/>
                <w:sz w:val="21"/>
                <w:szCs w:val="21"/>
              </w:rPr>
              <w:t>公司销售收入也呈现逐季度回升的积极态势。</w:t>
            </w:r>
          </w:p>
          <w:p w14:paraId="0FE5B93C" w14:textId="5390C370" w:rsidR="00C96983" w:rsidRPr="00602296" w:rsidRDefault="00C96983" w:rsidP="00FD35C9">
            <w:pPr>
              <w:spacing w:line="440" w:lineRule="exact"/>
              <w:ind w:firstLine="422"/>
              <w:rPr>
                <w:rFonts w:ascii="宋体" w:eastAsia="宋体" w:hAnsi="宋体"/>
                <w:sz w:val="21"/>
                <w:szCs w:val="21"/>
              </w:rPr>
            </w:pPr>
            <w:r w:rsidRPr="00602296">
              <w:rPr>
                <w:rFonts w:ascii="宋体" w:eastAsia="宋体" w:hAnsi="宋体" w:hint="eastAsia"/>
                <w:b/>
                <w:bCs/>
                <w:sz w:val="21"/>
                <w:szCs w:val="21"/>
              </w:rPr>
              <w:t>2023年毛利率提升3.5个百分点，主要</w:t>
            </w:r>
            <w:r w:rsidR="00761339" w:rsidRPr="00602296">
              <w:rPr>
                <w:rFonts w:ascii="宋体" w:eastAsia="宋体" w:hAnsi="宋体" w:hint="eastAsia"/>
                <w:b/>
                <w:bCs/>
                <w:sz w:val="21"/>
                <w:szCs w:val="21"/>
              </w:rPr>
              <w:t>得益于</w:t>
            </w:r>
            <w:r w:rsidRPr="00602296">
              <w:rPr>
                <w:rFonts w:ascii="宋体" w:eastAsia="宋体" w:hAnsi="宋体" w:hint="eastAsia"/>
                <w:b/>
                <w:bCs/>
                <w:sz w:val="21"/>
                <w:szCs w:val="21"/>
              </w:rPr>
              <w:t>：</w:t>
            </w:r>
            <w:r w:rsidRPr="00602296">
              <w:rPr>
                <w:rFonts w:ascii="宋体" w:eastAsia="宋体" w:hAnsi="宋体" w:hint="eastAsia"/>
                <w:sz w:val="21"/>
                <w:szCs w:val="21"/>
              </w:rPr>
              <w:t>从内部因素看，自主品牌业务占比提升、产品结构优化、持续降本增效；从外部因素看，原材料价格有所下降、人民币有所贬值、海运费有所下降。</w:t>
            </w:r>
          </w:p>
          <w:p w14:paraId="479EECAD" w14:textId="4CC51BA2" w:rsidR="00C96983" w:rsidRPr="00602296" w:rsidRDefault="00761339" w:rsidP="00FD35C9">
            <w:pPr>
              <w:spacing w:line="440" w:lineRule="exact"/>
              <w:ind w:firstLine="422"/>
              <w:rPr>
                <w:rFonts w:ascii="宋体" w:eastAsia="宋体" w:hAnsi="宋体"/>
                <w:sz w:val="21"/>
                <w:szCs w:val="21"/>
              </w:rPr>
            </w:pPr>
            <w:r w:rsidRPr="00602296">
              <w:rPr>
                <w:rFonts w:ascii="宋体" w:eastAsia="宋体" w:hAnsi="宋体" w:hint="eastAsia"/>
                <w:b/>
                <w:bCs/>
                <w:sz w:val="21"/>
                <w:szCs w:val="21"/>
              </w:rPr>
              <w:t>2</w:t>
            </w:r>
            <w:r w:rsidRPr="00602296">
              <w:rPr>
                <w:rFonts w:ascii="宋体" w:eastAsia="宋体" w:hAnsi="宋体"/>
                <w:b/>
                <w:bCs/>
                <w:sz w:val="21"/>
                <w:szCs w:val="21"/>
              </w:rPr>
              <w:t>023</w:t>
            </w:r>
            <w:r w:rsidRPr="00602296">
              <w:rPr>
                <w:rFonts w:ascii="宋体" w:eastAsia="宋体" w:hAnsi="宋体" w:hint="eastAsia"/>
                <w:b/>
                <w:bCs/>
                <w:sz w:val="21"/>
                <w:szCs w:val="21"/>
              </w:rPr>
              <w:t>年</w:t>
            </w:r>
            <w:r w:rsidR="00C96983" w:rsidRPr="00602296">
              <w:rPr>
                <w:rFonts w:ascii="宋体" w:eastAsia="宋体" w:hAnsi="宋体" w:hint="eastAsia"/>
                <w:b/>
                <w:bCs/>
                <w:sz w:val="21"/>
                <w:szCs w:val="21"/>
              </w:rPr>
              <w:t>费用率上升</w:t>
            </w:r>
            <w:r w:rsidR="00A26B48" w:rsidRPr="00602296">
              <w:rPr>
                <w:rFonts w:ascii="宋体" w:eastAsia="宋体" w:hAnsi="宋体" w:hint="eastAsia"/>
                <w:b/>
                <w:bCs/>
                <w:sz w:val="21"/>
                <w:szCs w:val="21"/>
              </w:rPr>
              <w:t>的</w:t>
            </w:r>
            <w:r w:rsidR="00C96983" w:rsidRPr="00602296">
              <w:rPr>
                <w:rFonts w:ascii="宋体" w:eastAsia="宋体" w:hAnsi="宋体" w:hint="eastAsia"/>
                <w:b/>
                <w:bCs/>
                <w:sz w:val="21"/>
                <w:szCs w:val="21"/>
              </w:rPr>
              <w:t>主要原因：</w:t>
            </w:r>
            <w:r w:rsidR="00C96983" w:rsidRPr="00602296">
              <w:rPr>
                <w:rFonts w:ascii="宋体" w:eastAsia="宋体" w:hAnsi="宋体" w:hint="eastAsia"/>
                <w:sz w:val="21"/>
                <w:szCs w:val="21"/>
              </w:rPr>
              <w:t>战略</w:t>
            </w:r>
            <w:r w:rsidR="001F4373" w:rsidRPr="00602296">
              <w:rPr>
                <w:rFonts w:ascii="宋体" w:eastAsia="宋体" w:hAnsi="宋体" w:hint="eastAsia"/>
                <w:sz w:val="21"/>
                <w:szCs w:val="21"/>
              </w:rPr>
              <w:t>性</w:t>
            </w:r>
            <w:r w:rsidR="00C96983" w:rsidRPr="00602296">
              <w:rPr>
                <w:rFonts w:ascii="宋体" w:eastAsia="宋体" w:hAnsi="宋体" w:hint="eastAsia"/>
                <w:sz w:val="21"/>
                <w:szCs w:val="21"/>
              </w:rPr>
              <w:t>投入品牌建设和发展新业务，包括品牌</w:t>
            </w:r>
            <w:r w:rsidRPr="00602296">
              <w:rPr>
                <w:rFonts w:ascii="宋体" w:eastAsia="宋体" w:hAnsi="宋体" w:hint="eastAsia"/>
                <w:sz w:val="21"/>
                <w:szCs w:val="21"/>
              </w:rPr>
              <w:t>建设</w:t>
            </w:r>
            <w:r w:rsidR="00C96983" w:rsidRPr="00602296">
              <w:rPr>
                <w:rFonts w:ascii="宋体" w:eastAsia="宋体" w:hAnsi="宋体" w:hint="eastAsia"/>
                <w:sz w:val="21"/>
                <w:szCs w:val="21"/>
              </w:rPr>
              <w:t>和内销拓展、升降桌业务、罗马尼亚基地</w:t>
            </w:r>
            <w:r w:rsidR="00EF1695" w:rsidRPr="00602296">
              <w:rPr>
                <w:rFonts w:ascii="宋体" w:eastAsia="宋体" w:hAnsi="宋体" w:hint="eastAsia"/>
                <w:sz w:val="21"/>
                <w:szCs w:val="21"/>
              </w:rPr>
              <w:t>建设</w:t>
            </w:r>
            <w:r w:rsidR="00C96983" w:rsidRPr="00602296">
              <w:rPr>
                <w:rFonts w:ascii="宋体" w:eastAsia="宋体" w:hAnsi="宋体" w:hint="eastAsia"/>
                <w:sz w:val="21"/>
                <w:szCs w:val="21"/>
              </w:rPr>
              <w:t>等等。公司着眼于长远考虑，战略性投入这些新业务，而这些业务经过前面几年的培育，预计2024年会明显改观。</w:t>
            </w:r>
          </w:p>
          <w:p w14:paraId="2AFACB3A" w14:textId="292C51B7" w:rsidR="00C96983" w:rsidRPr="00602296" w:rsidRDefault="00C96983" w:rsidP="00FD35C9">
            <w:pPr>
              <w:spacing w:line="440" w:lineRule="exact"/>
              <w:ind w:firstLine="422"/>
              <w:rPr>
                <w:rFonts w:ascii="宋体" w:eastAsia="宋体" w:hAnsi="宋体"/>
                <w:sz w:val="21"/>
                <w:szCs w:val="21"/>
              </w:rPr>
            </w:pPr>
            <w:r w:rsidRPr="00602296">
              <w:rPr>
                <w:rFonts w:ascii="宋体" w:eastAsia="宋体" w:hAnsi="宋体" w:hint="eastAsia"/>
                <w:b/>
                <w:bCs/>
                <w:sz w:val="21"/>
                <w:szCs w:val="21"/>
              </w:rPr>
              <w:t>2023年销售费用</w:t>
            </w:r>
            <w:r w:rsidR="00761339" w:rsidRPr="00602296">
              <w:rPr>
                <w:rFonts w:ascii="宋体" w:eastAsia="宋体" w:hAnsi="宋体" w:hint="eastAsia"/>
                <w:b/>
                <w:bCs/>
                <w:sz w:val="21"/>
                <w:szCs w:val="21"/>
              </w:rPr>
              <w:t>增长主要构成</w:t>
            </w:r>
            <w:r w:rsidRPr="00602296">
              <w:rPr>
                <w:rFonts w:ascii="宋体" w:eastAsia="宋体" w:hAnsi="宋体" w:hint="eastAsia"/>
                <w:b/>
                <w:bCs/>
                <w:sz w:val="21"/>
                <w:szCs w:val="21"/>
              </w:rPr>
              <w:t>：</w:t>
            </w:r>
            <w:r w:rsidRPr="00602296">
              <w:rPr>
                <w:rFonts w:ascii="宋体" w:eastAsia="宋体" w:hAnsi="宋体" w:hint="eastAsia"/>
                <w:sz w:val="21"/>
                <w:szCs w:val="21"/>
              </w:rPr>
              <w:t>（1）品牌推广费</w:t>
            </w:r>
            <w:r w:rsidR="00761339" w:rsidRPr="00602296">
              <w:rPr>
                <w:rFonts w:ascii="宋体" w:eastAsia="宋体" w:hAnsi="宋体" w:hint="eastAsia"/>
                <w:sz w:val="21"/>
                <w:szCs w:val="21"/>
              </w:rPr>
              <w:t>增加</w:t>
            </w:r>
            <w:r w:rsidRPr="00602296">
              <w:rPr>
                <w:rFonts w:ascii="宋体" w:eastAsia="宋体" w:hAnsi="宋体" w:hint="eastAsia"/>
                <w:sz w:val="21"/>
                <w:szCs w:val="21"/>
              </w:rPr>
              <w:t>；（2）发展新业务，销售组织扩张、销售人员增加、销售薪酬增加；（3）</w:t>
            </w:r>
            <w:r w:rsidR="00A26B48" w:rsidRPr="00602296">
              <w:rPr>
                <w:rFonts w:ascii="宋体" w:eastAsia="宋体" w:hAnsi="宋体" w:hint="eastAsia"/>
                <w:sz w:val="21"/>
                <w:szCs w:val="21"/>
              </w:rPr>
              <w:t>电</w:t>
            </w:r>
            <w:proofErr w:type="gramStart"/>
            <w:r w:rsidR="00A26B48" w:rsidRPr="00602296">
              <w:rPr>
                <w:rFonts w:ascii="宋体" w:eastAsia="宋体" w:hAnsi="宋体" w:hint="eastAsia"/>
                <w:sz w:val="21"/>
                <w:szCs w:val="21"/>
              </w:rPr>
              <w:t>商业务</w:t>
            </w:r>
            <w:proofErr w:type="gramEnd"/>
            <w:r w:rsidRPr="00602296">
              <w:rPr>
                <w:rFonts w:ascii="宋体" w:eastAsia="宋体" w:hAnsi="宋体" w:hint="eastAsia"/>
                <w:sz w:val="21"/>
                <w:szCs w:val="21"/>
              </w:rPr>
              <w:t>收入</w:t>
            </w:r>
            <w:r w:rsidR="00761339" w:rsidRPr="00602296">
              <w:rPr>
                <w:rFonts w:ascii="宋体" w:eastAsia="宋体" w:hAnsi="宋体" w:hint="eastAsia"/>
                <w:sz w:val="21"/>
                <w:szCs w:val="21"/>
              </w:rPr>
              <w:t>增长</w:t>
            </w:r>
            <w:r w:rsidRPr="00602296">
              <w:rPr>
                <w:rFonts w:ascii="宋体" w:eastAsia="宋体" w:hAnsi="宋体" w:hint="eastAsia"/>
                <w:sz w:val="21"/>
                <w:szCs w:val="21"/>
              </w:rPr>
              <w:t>相应使平台费用和站内外推广费用增加，这部分费用增长和收入相关；（4）</w:t>
            </w:r>
            <w:proofErr w:type="gramStart"/>
            <w:r w:rsidRPr="00602296">
              <w:rPr>
                <w:rFonts w:ascii="宋体" w:eastAsia="宋体" w:hAnsi="宋体" w:hint="eastAsia"/>
                <w:sz w:val="21"/>
                <w:szCs w:val="21"/>
              </w:rPr>
              <w:t>展会费</w:t>
            </w:r>
            <w:proofErr w:type="gramEnd"/>
            <w:r w:rsidRPr="00602296">
              <w:rPr>
                <w:rFonts w:ascii="宋体" w:eastAsia="宋体" w:hAnsi="宋体" w:hint="eastAsia"/>
                <w:sz w:val="21"/>
                <w:szCs w:val="21"/>
              </w:rPr>
              <w:t>和差旅津贴等增加。除</w:t>
            </w:r>
            <w:r w:rsidR="00A26B48" w:rsidRPr="00602296">
              <w:rPr>
                <w:rFonts w:ascii="宋体" w:eastAsia="宋体" w:hAnsi="宋体" w:hint="eastAsia"/>
                <w:sz w:val="21"/>
                <w:szCs w:val="21"/>
              </w:rPr>
              <w:t>电</w:t>
            </w:r>
            <w:proofErr w:type="gramStart"/>
            <w:r w:rsidR="00A26B48" w:rsidRPr="00602296">
              <w:rPr>
                <w:rFonts w:ascii="宋体" w:eastAsia="宋体" w:hAnsi="宋体" w:hint="eastAsia"/>
                <w:sz w:val="21"/>
                <w:szCs w:val="21"/>
              </w:rPr>
              <w:t>商业务</w:t>
            </w:r>
            <w:proofErr w:type="gramEnd"/>
            <w:r w:rsidRPr="00602296">
              <w:rPr>
                <w:rFonts w:ascii="宋体" w:eastAsia="宋体" w:hAnsi="宋体" w:hint="eastAsia"/>
                <w:sz w:val="21"/>
                <w:szCs w:val="21"/>
              </w:rPr>
              <w:t>相关的费用与收入相关，其他费用基本属于前置费用，今年较去年预计不会有</w:t>
            </w:r>
            <w:r w:rsidR="00EF1695" w:rsidRPr="00602296">
              <w:rPr>
                <w:rFonts w:ascii="宋体" w:eastAsia="宋体" w:hAnsi="宋体" w:hint="eastAsia"/>
                <w:sz w:val="21"/>
                <w:szCs w:val="21"/>
              </w:rPr>
              <w:t>大的</w:t>
            </w:r>
            <w:r w:rsidRPr="00602296">
              <w:rPr>
                <w:rFonts w:ascii="宋体" w:eastAsia="宋体" w:hAnsi="宋体" w:hint="eastAsia"/>
                <w:sz w:val="21"/>
                <w:szCs w:val="21"/>
              </w:rPr>
              <w:t>增长</w:t>
            </w:r>
            <w:r w:rsidR="00761339" w:rsidRPr="00602296">
              <w:rPr>
                <w:rFonts w:ascii="宋体" w:eastAsia="宋体" w:hAnsi="宋体" w:hint="eastAsia"/>
                <w:sz w:val="21"/>
                <w:szCs w:val="21"/>
              </w:rPr>
              <w:t>。</w:t>
            </w:r>
            <w:r w:rsidRPr="00602296">
              <w:rPr>
                <w:rFonts w:ascii="宋体" w:eastAsia="宋体" w:hAnsi="宋体" w:hint="eastAsia"/>
                <w:sz w:val="21"/>
                <w:szCs w:val="21"/>
              </w:rPr>
              <w:t>随</w:t>
            </w:r>
            <w:r w:rsidRPr="00602296">
              <w:rPr>
                <w:rFonts w:ascii="宋体" w:eastAsia="宋体" w:hAnsi="宋体" w:hint="eastAsia"/>
                <w:sz w:val="21"/>
                <w:szCs w:val="21"/>
              </w:rPr>
              <w:lastRenderedPageBreak/>
              <w:t>着收入规模整体增长，</w:t>
            </w:r>
            <w:r w:rsidR="00A26B48" w:rsidRPr="00602296">
              <w:rPr>
                <w:rFonts w:ascii="宋体" w:eastAsia="宋体" w:hAnsi="宋体" w:hint="eastAsia"/>
                <w:sz w:val="21"/>
                <w:szCs w:val="21"/>
              </w:rPr>
              <w:t>销售</w:t>
            </w:r>
            <w:r w:rsidRPr="00602296">
              <w:rPr>
                <w:rFonts w:ascii="宋体" w:eastAsia="宋体" w:hAnsi="宋体" w:hint="eastAsia"/>
                <w:sz w:val="21"/>
                <w:szCs w:val="21"/>
              </w:rPr>
              <w:t>费用率有望下行。</w:t>
            </w:r>
          </w:p>
          <w:p w14:paraId="1FCF576A" w14:textId="2447B2CC" w:rsidR="00C96983" w:rsidRPr="00602296" w:rsidRDefault="00A26B48" w:rsidP="00FD35C9">
            <w:pPr>
              <w:spacing w:line="440" w:lineRule="exact"/>
              <w:ind w:firstLine="422"/>
              <w:rPr>
                <w:rFonts w:ascii="宋体" w:eastAsia="宋体" w:hAnsi="宋体"/>
                <w:sz w:val="21"/>
                <w:szCs w:val="21"/>
              </w:rPr>
            </w:pPr>
            <w:r w:rsidRPr="00602296">
              <w:rPr>
                <w:rFonts w:ascii="宋体" w:eastAsia="宋体" w:hAnsi="宋体" w:hint="eastAsia"/>
                <w:b/>
                <w:bCs/>
                <w:sz w:val="21"/>
                <w:szCs w:val="21"/>
              </w:rPr>
              <w:t>2023年管理费用</w:t>
            </w:r>
            <w:r w:rsidR="00761339" w:rsidRPr="00602296">
              <w:rPr>
                <w:rFonts w:ascii="宋体" w:eastAsia="宋体" w:hAnsi="宋体" w:hint="eastAsia"/>
                <w:b/>
                <w:bCs/>
                <w:sz w:val="21"/>
                <w:szCs w:val="21"/>
              </w:rPr>
              <w:t>增长的主要构成</w:t>
            </w:r>
            <w:r w:rsidRPr="00602296">
              <w:rPr>
                <w:rFonts w:ascii="宋体" w:eastAsia="宋体" w:hAnsi="宋体" w:hint="eastAsia"/>
                <w:b/>
                <w:bCs/>
                <w:sz w:val="21"/>
                <w:szCs w:val="21"/>
              </w:rPr>
              <w:t>：</w:t>
            </w:r>
            <w:r w:rsidRPr="00602296">
              <w:rPr>
                <w:rFonts w:ascii="宋体" w:eastAsia="宋体" w:hAnsi="宋体" w:hint="eastAsia"/>
                <w:sz w:val="21"/>
                <w:szCs w:val="21"/>
              </w:rPr>
              <w:t>（1）新业务加快开拓，相应的管理费用增加；（2）加快海外基地建设，外派人员增加，差旅津贴等相应增加。</w:t>
            </w:r>
            <w:r w:rsidR="00761339" w:rsidRPr="00602296">
              <w:rPr>
                <w:rFonts w:ascii="宋体" w:eastAsia="宋体" w:hAnsi="宋体" w:hint="eastAsia"/>
                <w:sz w:val="21"/>
                <w:szCs w:val="21"/>
              </w:rPr>
              <w:t>上述费用也基本属于前置费用，今年较去年预计不会有大</w:t>
            </w:r>
            <w:r w:rsidR="00EF1695" w:rsidRPr="00602296">
              <w:rPr>
                <w:rFonts w:ascii="宋体" w:eastAsia="宋体" w:hAnsi="宋体" w:hint="eastAsia"/>
                <w:sz w:val="21"/>
                <w:szCs w:val="21"/>
              </w:rPr>
              <w:t>的</w:t>
            </w:r>
            <w:r w:rsidR="00761339" w:rsidRPr="00602296">
              <w:rPr>
                <w:rFonts w:ascii="宋体" w:eastAsia="宋体" w:hAnsi="宋体" w:hint="eastAsia"/>
                <w:sz w:val="21"/>
                <w:szCs w:val="21"/>
              </w:rPr>
              <w:t>增长，随着收入规模整体增长，管理费用率有望下行。</w:t>
            </w:r>
          </w:p>
          <w:p w14:paraId="6AD4A06F" w14:textId="7AFFEFC9" w:rsidR="00D95CA1" w:rsidRPr="00602296" w:rsidRDefault="00D95CA1" w:rsidP="00FD35C9">
            <w:pPr>
              <w:spacing w:line="440" w:lineRule="exact"/>
              <w:ind w:firstLine="422"/>
              <w:rPr>
                <w:rFonts w:ascii="宋体" w:eastAsia="宋体" w:hAnsi="宋体"/>
                <w:b/>
                <w:bCs/>
                <w:sz w:val="21"/>
                <w:szCs w:val="21"/>
              </w:rPr>
            </w:pPr>
            <w:r w:rsidRPr="00602296">
              <w:rPr>
                <w:rFonts w:ascii="宋体" w:eastAsia="宋体" w:hAnsi="宋体" w:hint="eastAsia"/>
                <w:b/>
                <w:bCs/>
                <w:sz w:val="21"/>
                <w:szCs w:val="21"/>
              </w:rPr>
              <w:t>（二）2</w:t>
            </w:r>
            <w:r w:rsidRPr="00602296">
              <w:rPr>
                <w:rFonts w:ascii="宋体" w:eastAsia="宋体" w:hAnsi="宋体"/>
                <w:b/>
                <w:bCs/>
                <w:sz w:val="21"/>
                <w:szCs w:val="21"/>
              </w:rPr>
              <w:t>023</w:t>
            </w:r>
            <w:r w:rsidRPr="00602296">
              <w:rPr>
                <w:rFonts w:ascii="宋体" w:eastAsia="宋体" w:hAnsi="宋体" w:hint="eastAsia"/>
                <w:b/>
                <w:bCs/>
                <w:sz w:val="21"/>
                <w:szCs w:val="21"/>
              </w:rPr>
              <w:t>年业绩情况分析</w:t>
            </w:r>
          </w:p>
          <w:p w14:paraId="08157941" w14:textId="3FCA28C3" w:rsidR="00185E3A" w:rsidRPr="00602296" w:rsidRDefault="00D95CA1" w:rsidP="00FD35C9">
            <w:pPr>
              <w:spacing w:line="440" w:lineRule="exact"/>
              <w:ind w:firstLine="422"/>
              <w:rPr>
                <w:rFonts w:ascii="宋体" w:eastAsia="宋体" w:hAnsi="宋体"/>
                <w:b/>
                <w:bCs/>
                <w:sz w:val="21"/>
                <w:szCs w:val="21"/>
              </w:rPr>
            </w:pPr>
            <w:r w:rsidRPr="00602296">
              <w:rPr>
                <w:rFonts w:ascii="宋体" w:eastAsia="宋体" w:hAnsi="宋体"/>
                <w:b/>
                <w:bCs/>
                <w:sz w:val="21"/>
                <w:szCs w:val="21"/>
              </w:rPr>
              <w:t>1</w:t>
            </w:r>
            <w:r w:rsidR="00185E3A" w:rsidRPr="00602296">
              <w:rPr>
                <w:rFonts w:ascii="宋体" w:eastAsia="宋体" w:hAnsi="宋体" w:hint="eastAsia"/>
                <w:b/>
                <w:bCs/>
                <w:sz w:val="21"/>
                <w:szCs w:val="21"/>
              </w:rPr>
              <w:t>、业务结构</w:t>
            </w:r>
            <w:r w:rsidR="00A26B48" w:rsidRPr="00602296">
              <w:rPr>
                <w:rFonts w:ascii="宋体" w:eastAsia="宋体" w:hAnsi="宋体" w:hint="eastAsia"/>
                <w:b/>
                <w:bCs/>
                <w:sz w:val="21"/>
                <w:szCs w:val="21"/>
              </w:rPr>
              <w:t>呈现积极变化</w:t>
            </w:r>
          </w:p>
          <w:p w14:paraId="3AD95FF2" w14:textId="77777777" w:rsidR="00185E3A" w:rsidRPr="00602296" w:rsidRDefault="00185E3A" w:rsidP="00FD35C9">
            <w:pPr>
              <w:spacing w:line="440" w:lineRule="exact"/>
              <w:ind w:firstLine="420"/>
              <w:rPr>
                <w:rFonts w:ascii="宋体" w:eastAsia="宋体" w:hAnsi="宋体"/>
                <w:sz w:val="21"/>
                <w:szCs w:val="21"/>
              </w:rPr>
            </w:pPr>
            <w:r w:rsidRPr="00602296">
              <w:rPr>
                <w:rFonts w:ascii="宋体" w:eastAsia="宋体" w:hAnsi="宋体" w:hint="eastAsia"/>
                <w:sz w:val="21"/>
                <w:szCs w:val="21"/>
              </w:rPr>
              <w:t>内销业务收入增长7</w:t>
            </w:r>
            <w:r w:rsidRPr="00602296">
              <w:rPr>
                <w:rFonts w:ascii="宋体" w:eastAsia="宋体" w:hAnsi="宋体"/>
                <w:sz w:val="21"/>
                <w:szCs w:val="21"/>
              </w:rPr>
              <w:t>.91%</w:t>
            </w:r>
            <w:r w:rsidRPr="00602296">
              <w:rPr>
                <w:rFonts w:ascii="宋体" w:eastAsia="宋体" w:hAnsi="宋体" w:hint="eastAsia"/>
                <w:sz w:val="21"/>
                <w:szCs w:val="21"/>
              </w:rPr>
              <w:t>，占整体收入比重从上年的</w:t>
            </w:r>
            <w:r w:rsidRPr="00602296">
              <w:rPr>
                <w:rFonts w:ascii="宋体" w:eastAsia="宋体" w:hAnsi="宋体"/>
                <w:sz w:val="21"/>
                <w:szCs w:val="21"/>
              </w:rPr>
              <w:t>20%</w:t>
            </w:r>
            <w:r w:rsidRPr="00602296">
              <w:rPr>
                <w:rFonts w:ascii="宋体" w:eastAsia="宋体" w:hAnsi="宋体" w:hint="eastAsia"/>
                <w:sz w:val="21"/>
                <w:szCs w:val="21"/>
              </w:rPr>
              <w:t>提升到2</w:t>
            </w:r>
            <w:r w:rsidRPr="00602296">
              <w:rPr>
                <w:rFonts w:ascii="宋体" w:eastAsia="宋体" w:hAnsi="宋体"/>
                <w:sz w:val="21"/>
                <w:szCs w:val="21"/>
              </w:rPr>
              <w:t>5%</w:t>
            </w:r>
            <w:r w:rsidRPr="00602296">
              <w:rPr>
                <w:rFonts w:ascii="宋体" w:eastAsia="宋体" w:hAnsi="宋体" w:hint="eastAsia"/>
                <w:sz w:val="21"/>
                <w:szCs w:val="21"/>
              </w:rPr>
              <w:t>，毛利率提高2</w:t>
            </w:r>
            <w:r w:rsidRPr="00602296">
              <w:rPr>
                <w:rFonts w:ascii="宋体" w:eastAsia="宋体" w:hAnsi="宋体"/>
                <w:sz w:val="21"/>
                <w:szCs w:val="21"/>
              </w:rPr>
              <w:t>.59</w:t>
            </w:r>
            <w:r w:rsidRPr="00602296">
              <w:rPr>
                <w:rFonts w:ascii="宋体" w:eastAsia="宋体" w:hAnsi="宋体" w:hint="eastAsia"/>
                <w:sz w:val="21"/>
                <w:szCs w:val="21"/>
              </w:rPr>
              <w:t>个百分点。</w:t>
            </w:r>
          </w:p>
          <w:p w14:paraId="40429CA2" w14:textId="77777777" w:rsidR="00185E3A" w:rsidRPr="00602296" w:rsidRDefault="00185E3A" w:rsidP="00FD35C9">
            <w:pPr>
              <w:spacing w:line="440" w:lineRule="exact"/>
              <w:ind w:firstLine="420"/>
              <w:rPr>
                <w:rFonts w:ascii="宋体" w:eastAsia="宋体" w:hAnsi="宋体"/>
                <w:sz w:val="21"/>
                <w:szCs w:val="21"/>
              </w:rPr>
            </w:pPr>
            <w:r w:rsidRPr="00602296">
              <w:rPr>
                <w:rFonts w:ascii="宋体" w:eastAsia="宋体" w:hAnsi="宋体" w:hint="eastAsia"/>
                <w:sz w:val="21"/>
                <w:szCs w:val="21"/>
              </w:rPr>
              <w:t>品牌业务收入增长6</w:t>
            </w:r>
            <w:r w:rsidRPr="00602296">
              <w:rPr>
                <w:rFonts w:ascii="宋体" w:eastAsia="宋体" w:hAnsi="宋体"/>
                <w:sz w:val="21"/>
                <w:szCs w:val="21"/>
              </w:rPr>
              <w:t>6.59%</w:t>
            </w:r>
            <w:r w:rsidRPr="00602296">
              <w:rPr>
                <w:rFonts w:ascii="宋体" w:eastAsia="宋体" w:hAnsi="宋体" w:hint="eastAsia"/>
                <w:sz w:val="21"/>
                <w:szCs w:val="21"/>
              </w:rPr>
              <w:t>，占整体收入比重从上年的1</w:t>
            </w:r>
            <w:r w:rsidRPr="00602296">
              <w:rPr>
                <w:rFonts w:ascii="宋体" w:eastAsia="宋体" w:hAnsi="宋体"/>
                <w:sz w:val="21"/>
                <w:szCs w:val="21"/>
              </w:rPr>
              <w:t>1%</w:t>
            </w:r>
            <w:r w:rsidRPr="00602296">
              <w:rPr>
                <w:rFonts w:ascii="宋体" w:eastAsia="宋体" w:hAnsi="宋体" w:hint="eastAsia"/>
                <w:sz w:val="21"/>
                <w:szCs w:val="21"/>
              </w:rPr>
              <w:t>提升到2</w:t>
            </w:r>
            <w:r w:rsidRPr="00602296">
              <w:rPr>
                <w:rFonts w:ascii="宋体" w:eastAsia="宋体" w:hAnsi="宋体"/>
                <w:sz w:val="21"/>
                <w:szCs w:val="21"/>
              </w:rPr>
              <w:t>0%</w:t>
            </w:r>
            <w:r w:rsidRPr="00602296">
              <w:rPr>
                <w:rFonts w:ascii="宋体" w:eastAsia="宋体" w:hAnsi="宋体" w:hint="eastAsia"/>
                <w:sz w:val="21"/>
                <w:szCs w:val="21"/>
              </w:rPr>
              <w:t>，毛利率提高</w:t>
            </w:r>
            <w:r w:rsidRPr="00602296">
              <w:rPr>
                <w:rFonts w:ascii="宋体" w:eastAsia="宋体" w:hAnsi="宋体"/>
                <w:sz w:val="21"/>
                <w:szCs w:val="21"/>
              </w:rPr>
              <w:t>5.59</w:t>
            </w:r>
            <w:r w:rsidRPr="00602296">
              <w:rPr>
                <w:rFonts w:ascii="宋体" w:eastAsia="宋体" w:hAnsi="宋体" w:hint="eastAsia"/>
                <w:sz w:val="21"/>
                <w:szCs w:val="21"/>
              </w:rPr>
              <w:t>个百分点。</w:t>
            </w:r>
          </w:p>
          <w:p w14:paraId="567FC4E6" w14:textId="77777777" w:rsidR="00185E3A" w:rsidRPr="00602296" w:rsidRDefault="00185E3A" w:rsidP="00FD35C9">
            <w:pPr>
              <w:spacing w:line="440" w:lineRule="exact"/>
              <w:ind w:firstLine="420"/>
              <w:rPr>
                <w:rFonts w:ascii="宋体" w:eastAsia="宋体" w:hAnsi="宋体"/>
                <w:sz w:val="21"/>
                <w:szCs w:val="21"/>
              </w:rPr>
            </w:pPr>
            <w:r w:rsidRPr="00602296">
              <w:rPr>
                <w:rFonts w:ascii="宋体" w:eastAsia="宋体" w:hAnsi="宋体" w:hint="eastAsia"/>
                <w:sz w:val="21"/>
                <w:szCs w:val="21"/>
              </w:rPr>
              <w:t>线上业务收入增长5</w:t>
            </w:r>
            <w:r w:rsidRPr="00602296">
              <w:rPr>
                <w:rFonts w:ascii="宋体" w:eastAsia="宋体" w:hAnsi="宋体"/>
                <w:sz w:val="21"/>
                <w:szCs w:val="21"/>
              </w:rPr>
              <w:t>5.57%</w:t>
            </w:r>
            <w:r w:rsidRPr="00602296">
              <w:rPr>
                <w:rFonts w:ascii="宋体" w:eastAsia="宋体" w:hAnsi="宋体" w:hint="eastAsia"/>
                <w:sz w:val="21"/>
                <w:szCs w:val="21"/>
              </w:rPr>
              <w:t>，占整体收入比重从上年的</w:t>
            </w:r>
            <w:r w:rsidRPr="00602296">
              <w:rPr>
                <w:rFonts w:ascii="宋体" w:eastAsia="宋体" w:hAnsi="宋体"/>
                <w:sz w:val="21"/>
                <w:szCs w:val="21"/>
              </w:rPr>
              <w:t>7%</w:t>
            </w:r>
            <w:r w:rsidRPr="00602296">
              <w:rPr>
                <w:rFonts w:ascii="宋体" w:eastAsia="宋体" w:hAnsi="宋体" w:hint="eastAsia"/>
                <w:sz w:val="21"/>
                <w:szCs w:val="21"/>
              </w:rPr>
              <w:t>提升到</w:t>
            </w:r>
            <w:r w:rsidRPr="00602296">
              <w:rPr>
                <w:rFonts w:ascii="宋体" w:eastAsia="宋体" w:hAnsi="宋体"/>
                <w:sz w:val="21"/>
                <w:szCs w:val="21"/>
              </w:rPr>
              <w:t>13%</w:t>
            </w:r>
            <w:r w:rsidRPr="00602296">
              <w:rPr>
                <w:rFonts w:ascii="宋体" w:eastAsia="宋体" w:hAnsi="宋体" w:hint="eastAsia"/>
                <w:sz w:val="21"/>
                <w:szCs w:val="21"/>
              </w:rPr>
              <w:t>，毛利率提高</w:t>
            </w:r>
            <w:r w:rsidRPr="00602296">
              <w:rPr>
                <w:rFonts w:ascii="宋体" w:eastAsia="宋体" w:hAnsi="宋体"/>
                <w:sz w:val="21"/>
                <w:szCs w:val="21"/>
              </w:rPr>
              <w:t>5.83</w:t>
            </w:r>
            <w:r w:rsidRPr="00602296">
              <w:rPr>
                <w:rFonts w:ascii="宋体" w:eastAsia="宋体" w:hAnsi="宋体" w:hint="eastAsia"/>
                <w:sz w:val="21"/>
                <w:szCs w:val="21"/>
              </w:rPr>
              <w:t>个百分点。</w:t>
            </w:r>
          </w:p>
          <w:p w14:paraId="7EB1816B" w14:textId="5582543E" w:rsidR="00185E3A" w:rsidRPr="00602296" w:rsidRDefault="00D95CA1" w:rsidP="00FD35C9">
            <w:pPr>
              <w:spacing w:line="440" w:lineRule="exact"/>
              <w:ind w:firstLine="422"/>
              <w:rPr>
                <w:rFonts w:ascii="宋体" w:eastAsia="宋体" w:hAnsi="宋体"/>
                <w:sz w:val="21"/>
                <w:szCs w:val="21"/>
              </w:rPr>
            </w:pPr>
            <w:r w:rsidRPr="00602296">
              <w:rPr>
                <w:rFonts w:ascii="宋体" w:eastAsia="宋体" w:hAnsi="宋体"/>
                <w:b/>
                <w:bCs/>
                <w:sz w:val="21"/>
                <w:szCs w:val="21"/>
              </w:rPr>
              <w:t>2</w:t>
            </w:r>
            <w:r w:rsidRPr="00602296">
              <w:rPr>
                <w:rFonts w:ascii="宋体" w:eastAsia="宋体" w:hAnsi="宋体" w:hint="eastAsia"/>
                <w:b/>
                <w:bCs/>
                <w:sz w:val="21"/>
                <w:szCs w:val="21"/>
              </w:rPr>
              <w:t>、</w:t>
            </w:r>
            <w:r w:rsidR="00A26B48" w:rsidRPr="00602296">
              <w:rPr>
                <w:rFonts w:ascii="宋体" w:eastAsia="宋体" w:hAnsi="宋体" w:hint="eastAsia"/>
                <w:b/>
                <w:bCs/>
                <w:sz w:val="21"/>
                <w:szCs w:val="21"/>
              </w:rPr>
              <w:t>内销方面：</w:t>
            </w:r>
            <w:r w:rsidR="00185E3A" w:rsidRPr="00602296">
              <w:rPr>
                <w:rFonts w:ascii="宋体" w:eastAsia="宋体" w:hAnsi="宋体" w:hint="eastAsia"/>
                <w:sz w:val="21"/>
                <w:szCs w:val="21"/>
              </w:rPr>
              <w:t>公司围绕产品、营销、渠道三方面协同发力，加快发展国内业务、打造自主品牌。</w:t>
            </w:r>
            <w:r w:rsidR="00761339" w:rsidRPr="00602296">
              <w:rPr>
                <w:rFonts w:ascii="宋体" w:eastAsia="宋体" w:hAnsi="宋体" w:hint="eastAsia"/>
                <w:sz w:val="21"/>
                <w:szCs w:val="21"/>
              </w:rPr>
              <w:t>在产品方面，围绕“撑腰”价值锚点，持续迭代核心撑腰技术，持续推出撑腰系列旗舰产品。在营销方面，成功举办品牌发布会，与分众传媒进行战略合作，并积极利用抖音、小红书、</w:t>
            </w:r>
            <w:r w:rsidR="00761339" w:rsidRPr="00602296">
              <w:rPr>
                <w:rFonts w:ascii="宋体" w:eastAsia="宋体" w:hAnsi="宋体"/>
                <w:sz w:val="21"/>
                <w:szCs w:val="21"/>
              </w:rPr>
              <w:t>B</w:t>
            </w:r>
            <w:r w:rsidR="00761339" w:rsidRPr="00602296">
              <w:rPr>
                <w:rFonts w:ascii="宋体" w:eastAsia="宋体" w:hAnsi="宋体" w:hint="eastAsia"/>
                <w:sz w:val="21"/>
                <w:szCs w:val="21"/>
              </w:rPr>
              <w:t>站、知乎等内容营销平台和</w:t>
            </w:r>
            <w:proofErr w:type="gramStart"/>
            <w:r w:rsidR="00761339" w:rsidRPr="00602296">
              <w:rPr>
                <w:rFonts w:ascii="宋体" w:eastAsia="宋体" w:hAnsi="宋体" w:hint="eastAsia"/>
                <w:sz w:val="21"/>
                <w:szCs w:val="21"/>
              </w:rPr>
              <w:t>兴趣电</w:t>
            </w:r>
            <w:proofErr w:type="gramEnd"/>
            <w:r w:rsidR="00761339" w:rsidRPr="00602296">
              <w:rPr>
                <w:rFonts w:ascii="宋体" w:eastAsia="宋体" w:hAnsi="宋体" w:hint="eastAsia"/>
                <w:sz w:val="21"/>
                <w:szCs w:val="21"/>
              </w:rPr>
              <w:t>商加大内容营销力度，触及更多用户</w:t>
            </w:r>
            <w:r w:rsidR="00EF1695" w:rsidRPr="00602296">
              <w:rPr>
                <w:rFonts w:ascii="宋体" w:eastAsia="宋体" w:hAnsi="宋体" w:hint="eastAsia"/>
                <w:sz w:val="21"/>
                <w:szCs w:val="21"/>
              </w:rPr>
              <w:t>，品牌人群资产快速增长</w:t>
            </w:r>
            <w:r w:rsidR="00761339" w:rsidRPr="00602296">
              <w:rPr>
                <w:rFonts w:ascii="宋体" w:eastAsia="宋体" w:hAnsi="宋体" w:hint="eastAsia"/>
                <w:sz w:val="21"/>
                <w:szCs w:val="21"/>
              </w:rPr>
              <w:t>。在渠道建设方面，线上线下加快布局，线上销售收入和行业排名持续提升，线下持续拓展渠道商，并积极推进线下零售渠道建设。</w:t>
            </w:r>
          </w:p>
          <w:p w14:paraId="620A8C5C" w14:textId="6DA3035D" w:rsidR="00185E3A" w:rsidRPr="00602296" w:rsidRDefault="00D95CA1" w:rsidP="00FD35C9">
            <w:pPr>
              <w:spacing w:line="440" w:lineRule="exact"/>
              <w:ind w:firstLine="422"/>
              <w:rPr>
                <w:rFonts w:ascii="宋体" w:eastAsia="宋体" w:hAnsi="宋体"/>
                <w:sz w:val="21"/>
                <w:szCs w:val="21"/>
              </w:rPr>
            </w:pPr>
            <w:r w:rsidRPr="00602296">
              <w:rPr>
                <w:rFonts w:ascii="宋体" w:eastAsia="宋体" w:hAnsi="宋体"/>
                <w:b/>
                <w:bCs/>
                <w:sz w:val="21"/>
                <w:szCs w:val="21"/>
              </w:rPr>
              <w:t>3</w:t>
            </w:r>
            <w:r w:rsidRPr="00602296">
              <w:rPr>
                <w:rFonts w:ascii="宋体" w:eastAsia="宋体" w:hAnsi="宋体" w:hint="eastAsia"/>
                <w:b/>
                <w:bCs/>
                <w:sz w:val="21"/>
                <w:szCs w:val="21"/>
              </w:rPr>
              <w:t>、</w:t>
            </w:r>
            <w:r w:rsidR="00A26B48" w:rsidRPr="00602296">
              <w:rPr>
                <w:rFonts w:ascii="宋体" w:eastAsia="宋体" w:hAnsi="宋体" w:hint="eastAsia"/>
                <w:b/>
                <w:bCs/>
                <w:sz w:val="21"/>
                <w:szCs w:val="21"/>
              </w:rPr>
              <w:t>外销方面：</w:t>
            </w:r>
            <w:r w:rsidR="00185E3A" w:rsidRPr="00602296">
              <w:rPr>
                <w:rFonts w:ascii="宋体" w:eastAsia="宋体" w:hAnsi="宋体" w:hint="eastAsia"/>
                <w:sz w:val="21"/>
                <w:szCs w:val="21"/>
              </w:rPr>
              <w:t>成建制引入成熟海外销售团队，成功开拓Costco、</w:t>
            </w:r>
            <w:r w:rsidR="00185E3A" w:rsidRPr="00602296">
              <w:rPr>
                <w:rFonts w:ascii="宋体" w:eastAsia="宋体" w:hAnsi="宋体"/>
                <w:sz w:val="21"/>
                <w:szCs w:val="21"/>
              </w:rPr>
              <w:t>Sam</w:t>
            </w:r>
            <w:proofErr w:type="gramStart"/>
            <w:r w:rsidR="00185E3A" w:rsidRPr="00602296">
              <w:rPr>
                <w:rFonts w:ascii="宋体" w:eastAsia="宋体" w:hAnsi="宋体"/>
                <w:sz w:val="21"/>
                <w:szCs w:val="21"/>
              </w:rPr>
              <w:t>’</w:t>
            </w:r>
            <w:proofErr w:type="gramEnd"/>
            <w:r w:rsidR="00185E3A" w:rsidRPr="00602296">
              <w:rPr>
                <w:rFonts w:ascii="宋体" w:eastAsia="宋体" w:hAnsi="宋体"/>
                <w:sz w:val="21"/>
                <w:szCs w:val="21"/>
              </w:rPr>
              <w:t>s</w:t>
            </w:r>
            <w:r w:rsidR="00185E3A" w:rsidRPr="00602296">
              <w:rPr>
                <w:rFonts w:ascii="宋体" w:eastAsia="宋体" w:hAnsi="宋体" w:hint="eastAsia"/>
                <w:sz w:val="21"/>
                <w:szCs w:val="21"/>
              </w:rPr>
              <w:t>等多个重要渠道和大客户，重点大客户已相继实现出货，将为2</w:t>
            </w:r>
            <w:r w:rsidR="00185E3A" w:rsidRPr="00602296">
              <w:rPr>
                <w:rFonts w:ascii="宋体" w:eastAsia="宋体" w:hAnsi="宋体"/>
                <w:sz w:val="21"/>
                <w:szCs w:val="21"/>
              </w:rPr>
              <w:t>024</w:t>
            </w:r>
            <w:r w:rsidR="00185E3A" w:rsidRPr="00602296">
              <w:rPr>
                <w:rFonts w:ascii="宋体" w:eastAsia="宋体" w:hAnsi="宋体" w:hint="eastAsia"/>
                <w:sz w:val="21"/>
                <w:szCs w:val="21"/>
              </w:rPr>
              <w:t>年贡献可观的业绩增量。加快海外基地建设，罗马尼亚基地顺利投产、形成新的业务增量；越南基地顺利入驻多个新品类、新客户、新业务，同时启动越南第三期生产基地建设。</w:t>
            </w:r>
          </w:p>
          <w:p w14:paraId="1A28B5B7" w14:textId="15CCDA4A" w:rsidR="00A26B48" w:rsidRPr="00602296" w:rsidRDefault="00A26B48" w:rsidP="00FD35C9">
            <w:pPr>
              <w:spacing w:line="440" w:lineRule="exact"/>
              <w:ind w:firstLine="422"/>
              <w:rPr>
                <w:rFonts w:ascii="宋体" w:eastAsia="宋体" w:hAnsi="宋体"/>
                <w:b/>
                <w:bCs/>
                <w:sz w:val="21"/>
                <w:szCs w:val="21"/>
              </w:rPr>
            </w:pPr>
            <w:r w:rsidRPr="00602296">
              <w:rPr>
                <w:rFonts w:ascii="宋体" w:eastAsia="宋体" w:hAnsi="宋体" w:hint="eastAsia"/>
                <w:b/>
                <w:bCs/>
                <w:sz w:val="21"/>
                <w:szCs w:val="21"/>
              </w:rPr>
              <w:t>（三）</w:t>
            </w:r>
            <w:r w:rsidRPr="00602296">
              <w:rPr>
                <w:rFonts w:ascii="宋体" w:eastAsia="宋体" w:hAnsi="宋体"/>
                <w:b/>
                <w:bCs/>
                <w:sz w:val="21"/>
                <w:szCs w:val="21"/>
              </w:rPr>
              <w:t>2024</w:t>
            </w:r>
            <w:r w:rsidRPr="00602296">
              <w:rPr>
                <w:rFonts w:ascii="宋体" w:eastAsia="宋体" w:hAnsi="宋体" w:hint="eastAsia"/>
                <w:b/>
                <w:bCs/>
                <w:sz w:val="21"/>
                <w:szCs w:val="21"/>
              </w:rPr>
              <w:t>年一季度业绩情况</w:t>
            </w:r>
          </w:p>
          <w:p w14:paraId="26CFF94F" w14:textId="47D6AC18" w:rsidR="00A26B48" w:rsidRPr="00602296" w:rsidRDefault="00A26B48" w:rsidP="00FD35C9">
            <w:pPr>
              <w:spacing w:line="440" w:lineRule="exact"/>
              <w:ind w:firstLine="420"/>
              <w:rPr>
                <w:rFonts w:ascii="宋体" w:eastAsia="宋体" w:hAnsi="宋体"/>
                <w:sz w:val="21"/>
                <w:szCs w:val="21"/>
              </w:rPr>
            </w:pPr>
            <w:r w:rsidRPr="00602296">
              <w:rPr>
                <w:rFonts w:ascii="宋体" w:eastAsia="宋体" w:hAnsi="宋体" w:hint="eastAsia"/>
                <w:sz w:val="21"/>
                <w:szCs w:val="21"/>
              </w:rPr>
              <w:t>2</w:t>
            </w:r>
            <w:r w:rsidRPr="00602296">
              <w:rPr>
                <w:rFonts w:ascii="宋体" w:eastAsia="宋体" w:hAnsi="宋体"/>
                <w:sz w:val="21"/>
                <w:szCs w:val="21"/>
              </w:rPr>
              <w:t>024</w:t>
            </w:r>
            <w:r w:rsidRPr="00602296">
              <w:rPr>
                <w:rFonts w:ascii="宋体" w:eastAsia="宋体" w:hAnsi="宋体" w:hint="eastAsia"/>
                <w:sz w:val="21"/>
                <w:szCs w:val="21"/>
              </w:rPr>
              <w:t>年一季度实现销售收入8</w:t>
            </w:r>
            <w:r w:rsidRPr="00602296">
              <w:rPr>
                <w:rFonts w:ascii="宋体" w:eastAsia="宋体" w:hAnsi="宋体"/>
                <w:sz w:val="21"/>
                <w:szCs w:val="21"/>
              </w:rPr>
              <w:t>.57</w:t>
            </w:r>
            <w:r w:rsidRPr="00602296">
              <w:rPr>
                <w:rFonts w:ascii="宋体" w:eastAsia="宋体" w:hAnsi="宋体" w:hint="eastAsia"/>
                <w:sz w:val="21"/>
                <w:szCs w:val="21"/>
              </w:rPr>
              <w:t>亿元，同比增长2</w:t>
            </w:r>
            <w:r w:rsidRPr="00602296">
              <w:rPr>
                <w:rFonts w:ascii="宋体" w:eastAsia="宋体" w:hAnsi="宋体"/>
                <w:sz w:val="21"/>
                <w:szCs w:val="21"/>
              </w:rPr>
              <w:t>2.96%</w:t>
            </w:r>
            <w:r w:rsidRPr="00602296">
              <w:rPr>
                <w:rFonts w:ascii="宋体" w:eastAsia="宋体" w:hAnsi="宋体" w:hint="eastAsia"/>
                <w:sz w:val="21"/>
                <w:szCs w:val="21"/>
              </w:rPr>
              <w:t>；实现</w:t>
            </w:r>
            <w:proofErr w:type="gramStart"/>
            <w:r w:rsidRPr="00602296">
              <w:rPr>
                <w:rFonts w:ascii="宋体" w:eastAsia="宋体" w:hAnsi="宋体" w:hint="eastAsia"/>
                <w:sz w:val="21"/>
                <w:szCs w:val="21"/>
              </w:rPr>
              <w:t>归母净利润</w:t>
            </w:r>
            <w:proofErr w:type="gramEnd"/>
            <w:r w:rsidRPr="00602296">
              <w:rPr>
                <w:rFonts w:ascii="宋体" w:eastAsia="宋体" w:hAnsi="宋体" w:hint="eastAsia"/>
                <w:sz w:val="21"/>
                <w:szCs w:val="21"/>
              </w:rPr>
              <w:t>4</w:t>
            </w:r>
            <w:r w:rsidRPr="00602296">
              <w:rPr>
                <w:rFonts w:ascii="宋体" w:eastAsia="宋体" w:hAnsi="宋体"/>
                <w:sz w:val="21"/>
                <w:szCs w:val="21"/>
              </w:rPr>
              <w:t>269</w:t>
            </w:r>
            <w:r w:rsidRPr="00602296">
              <w:rPr>
                <w:rFonts w:ascii="宋体" w:eastAsia="宋体" w:hAnsi="宋体" w:hint="eastAsia"/>
                <w:sz w:val="21"/>
                <w:szCs w:val="21"/>
              </w:rPr>
              <w:t>万元，归母净利率4</w:t>
            </w:r>
            <w:r w:rsidRPr="00602296">
              <w:rPr>
                <w:rFonts w:ascii="宋体" w:eastAsia="宋体" w:hAnsi="宋体"/>
                <w:sz w:val="21"/>
                <w:szCs w:val="21"/>
              </w:rPr>
              <w:t>.98%</w:t>
            </w:r>
            <w:r w:rsidRPr="00602296">
              <w:rPr>
                <w:rFonts w:ascii="宋体" w:eastAsia="宋体" w:hAnsi="宋体" w:hint="eastAsia"/>
                <w:sz w:val="21"/>
                <w:szCs w:val="21"/>
              </w:rPr>
              <w:t>；</w:t>
            </w:r>
            <w:proofErr w:type="gramStart"/>
            <w:r w:rsidRPr="00602296">
              <w:rPr>
                <w:rFonts w:ascii="宋体" w:eastAsia="宋体" w:hAnsi="宋体" w:hint="eastAsia"/>
                <w:sz w:val="21"/>
                <w:szCs w:val="21"/>
              </w:rPr>
              <w:t>扣非后归母净利润</w:t>
            </w:r>
            <w:proofErr w:type="gramEnd"/>
            <w:r w:rsidRPr="00602296">
              <w:rPr>
                <w:rFonts w:ascii="宋体" w:eastAsia="宋体" w:hAnsi="宋体" w:hint="eastAsia"/>
                <w:sz w:val="21"/>
                <w:szCs w:val="21"/>
              </w:rPr>
              <w:t>4</w:t>
            </w:r>
            <w:r w:rsidRPr="00602296">
              <w:rPr>
                <w:rFonts w:ascii="宋体" w:eastAsia="宋体" w:hAnsi="宋体"/>
                <w:sz w:val="21"/>
                <w:szCs w:val="21"/>
              </w:rPr>
              <w:t>281</w:t>
            </w:r>
            <w:r w:rsidRPr="00602296">
              <w:rPr>
                <w:rFonts w:ascii="宋体" w:eastAsia="宋体" w:hAnsi="宋体" w:hint="eastAsia"/>
                <w:sz w:val="21"/>
                <w:szCs w:val="21"/>
              </w:rPr>
              <w:t>万元，</w:t>
            </w:r>
            <w:proofErr w:type="gramStart"/>
            <w:r w:rsidRPr="00602296">
              <w:rPr>
                <w:rFonts w:ascii="宋体" w:eastAsia="宋体" w:hAnsi="宋体" w:hint="eastAsia"/>
                <w:sz w:val="21"/>
                <w:szCs w:val="21"/>
              </w:rPr>
              <w:t>扣非后</w:t>
            </w:r>
            <w:proofErr w:type="gramEnd"/>
            <w:r w:rsidRPr="00602296">
              <w:rPr>
                <w:rFonts w:ascii="宋体" w:eastAsia="宋体" w:hAnsi="宋体" w:hint="eastAsia"/>
                <w:sz w:val="21"/>
                <w:szCs w:val="21"/>
              </w:rPr>
              <w:t>归母净利率5</w:t>
            </w:r>
            <w:r w:rsidRPr="00602296">
              <w:rPr>
                <w:rFonts w:ascii="宋体" w:eastAsia="宋体" w:hAnsi="宋体"/>
                <w:sz w:val="21"/>
                <w:szCs w:val="21"/>
              </w:rPr>
              <w:t>%</w:t>
            </w:r>
            <w:r w:rsidRPr="00602296">
              <w:rPr>
                <w:rFonts w:ascii="宋体" w:eastAsia="宋体" w:hAnsi="宋体" w:hint="eastAsia"/>
                <w:sz w:val="21"/>
                <w:szCs w:val="21"/>
              </w:rPr>
              <w:t>，基本与去年持平。</w:t>
            </w:r>
          </w:p>
          <w:p w14:paraId="5738BA24" w14:textId="0446ED5D" w:rsidR="00A26B48" w:rsidRPr="00602296" w:rsidRDefault="00A26B48" w:rsidP="00FD35C9">
            <w:pPr>
              <w:spacing w:line="440" w:lineRule="exact"/>
              <w:ind w:firstLine="422"/>
              <w:rPr>
                <w:rFonts w:ascii="宋体" w:eastAsia="宋体" w:hAnsi="宋体"/>
                <w:b/>
                <w:bCs/>
                <w:sz w:val="21"/>
                <w:szCs w:val="21"/>
              </w:rPr>
            </w:pPr>
            <w:r w:rsidRPr="00602296">
              <w:rPr>
                <w:rFonts w:ascii="宋体" w:eastAsia="宋体" w:hAnsi="宋体" w:hint="eastAsia"/>
                <w:b/>
                <w:bCs/>
                <w:sz w:val="21"/>
                <w:szCs w:val="21"/>
              </w:rPr>
              <w:t>（四）202</w:t>
            </w:r>
            <w:r w:rsidRPr="00602296">
              <w:rPr>
                <w:rFonts w:ascii="宋体" w:eastAsia="宋体" w:hAnsi="宋体"/>
                <w:b/>
                <w:bCs/>
                <w:sz w:val="21"/>
                <w:szCs w:val="21"/>
              </w:rPr>
              <w:t>4</w:t>
            </w:r>
            <w:r w:rsidR="00761339" w:rsidRPr="00602296">
              <w:rPr>
                <w:rFonts w:ascii="宋体" w:eastAsia="宋体" w:hAnsi="宋体" w:hint="eastAsia"/>
                <w:b/>
                <w:bCs/>
                <w:sz w:val="21"/>
                <w:szCs w:val="21"/>
              </w:rPr>
              <w:t>年</w:t>
            </w:r>
            <w:r w:rsidRPr="00602296">
              <w:rPr>
                <w:rFonts w:ascii="宋体" w:eastAsia="宋体" w:hAnsi="宋体" w:hint="eastAsia"/>
                <w:b/>
                <w:bCs/>
                <w:sz w:val="21"/>
                <w:szCs w:val="21"/>
              </w:rPr>
              <w:t>展望</w:t>
            </w:r>
          </w:p>
          <w:p w14:paraId="6C234B29" w14:textId="6C8FE283" w:rsidR="00A26B48" w:rsidRPr="00602296" w:rsidRDefault="00A26B48" w:rsidP="00FD35C9">
            <w:pPr>
              <w:spacing w:line="440" w:lineRule="exact"/>
              <w:ind w:firstLine="420"/>
              <w:rPr>
                <w:rFonts w:ascii="宋体" w:eastAsia="宋体" w:hAnsi="宋体"/>
                <w:sz w:val="21"/>
                <w:szCs w:val="21"/>
              </w:rPr>
            </w:pPr>
            <w:r w:rsidRPr="00602296">
              <w:rPr>
                <w:rFonts w:ascii="宋体" w:eastAsia="宋体" w:hAnsi="宋体" w:hint="eastAsia"/>
                <w:sz w:val="21"/>
                <w:szCs w:val="21"/>
              </w:rPr>
              <w:lastRenderedPageBreak/>
              <w:t>随着新业务逐步爬坡，同时</w:t>
            </w:r>
            <w:r w:rsidR="0002480F" w:rsidRPr="00602296">
              <w:rPr>
                <w:rFonts w:ascii="宋体" w:eastAsia="宋体" w:hAnsi="宋体" w:hint="eastAsia"/>
                <w:sz w:val="21"/>
                <w:szCs w:val="21"/>
              </w:rPr>
              <w:t>老</w:t>
            </w:r>
            <w:r w:rsidRPr="00602296">
              <w:rPr>
                <w:rFonts w:ascii="宋体" w:eastAsia="宋体" w:hAnsi="宋体" w:hint="eastAsia"/>
                <w:sz w:val="21"/>
                <w:szCs w:val="21"/>
              </w:rPr>
              <w:t>业务也有望继续改善，预计后续销售收入有望继续增长。从经营策略上，公司严格制定销售目标，紧盯销售目标达成情况，目前来看经营目标符合预算进度，公司对全年业务发展充满信心。后续来看，预计原材料、汇率波动不大，毛利率维持稳定，费用情况整体绝对值维持稳定，伴随收入规模扩张，费用率有望摊薄。</w:t>
            </w:r>
          </w:p>
          <w:p w14:paraId="5FEB55C5" w14:textId="36773234" w:rsidR="00D95CA1" w:rsidRPr="00602296" w:rsidRDefault="00761339" w:rsidP="00FD35C9">
            <w:pPr>
              <w:spacing w:line="440" w:lineRule="exact"/>
              <w:ind w:firstLine="422"/>
              <w:rPr>
                <w:rFonts w:ascii="宋体" w:eastAsia="宋体" w:hAnsi="宋体"/>
                <w:b/>
                <w:bCs/>
                <w:sz w:val="21"/>
                <w:szCs w:val="21"/>
              </w:rPr>
            </w:pPr>
            <w:r w:rsidRPr="00602296">
              <w:rPr>
                <w:rFonts w:ascii="宋体" w:eastAsia="宋体" w:hAnsi="宋体" w:hint="eastAsia"/>
                <w:b/>
                <w:bCs/>
                <w:sz w:val="21"/>
                <w:szCs w:val="21"/>
              </w:rPr>
              <w:t>（五）利润分配方案</w:t>
            </w:r>
          </w:p>
          <w:p w14:paraId="4D710E94" w14:textId="39EB3231" w:rsidR="00185E3A" w:rsidRPr="00602296" w:rsidRDefault="00185E3A" w:rsidP="00B26D7A">
            <w:pPr>
              <w:pStyle w:val="a7"/>
              <w:spacing w:line="440" w:lineRule="exact"/>
              <w:rPr>
                <w:rFonts w:ascii="宋体" w:hAnsi="宋体"/>
                <w:szCs w:val="21"/>
              </w:rPr>
            </w:pPr>
            <w:r w:rsidRPr="00602296">
              <w:rPr>
                <w:rFonts w:ascii="宋体" w:hAnsi="宋体"/>
                <w:szCs w:val="21"/>
              </w:rPr>
              <w:t>为积极加强现金分红、增强投资者回报、增加分红频次，进一步增强投资者获得感，公司结合实际情况，</w:t>
            </w:r>
            <w:r w:rsidR="00EF1695" w:rsidRPr="00602296">
              <w:rPr>
                <w:rFonts w:ascii="宋体" w:hAnsi="宋体" w:hint="eastAsia"/>
                <w:szCs w:val="21"/>
              </w:rPr>
              <w:t>拟定</w:t>
            </w:r>
            <w:r w:rsidRPr="00602296">
              <w:rPr>
                <w:rFonts w:ascii="宋体" w:hAnsi="宋体"/>
                <w:szCs w:val="21"/>
              </w:rPr>
              <w:t>2023年度分红方案为以实施权益分派股权登记日登记的实际有权参与本次权益分派的股数为基数，每10股派发现金红利4.00元（含税）；同时制定了2024年中期利润分配计划，2024年中期现金分红上限为不超过当期合并报表归属于上市公司股东净利润的50%。</w:t>
            </w:r>
          </w:p>
          <w:p w14:paraId="55FEF500" w14:textId="77777777" w:rsidR="00DA0A6A" w:rsidRPr="00602296" w:rsidRDefault="00DA0A6A" w:rsidP="00FD35C9">
            <w:pPr>
              <w:pStyle w:val="a7"/>
              <w:spacing w:line="440" w:lineRule="exact"/>
              <w:rPr>
                <w:rFonts w:ascii="宋体" w:hAnsi="宋体"/>
                <w:szCs w:val="21"/>
              </w:rPr>
            </w:pPr>
          </w:p>
          <w:p w14:paraId="03045328" w14:textId="0EF15B91" w:rsidR="000D6433" w:rsidRPr="00602296" w:rsidRDefault="000D6433" w:rsidP="00FD35C9">
            <w:pPr>
              <w:pStyle w:val="a7"/>
              <w:spacing w:line="440" w:lineRule="exact"/>
              <w:ind w:firstLine="422"/>
              <w:rPr>
                <w:rFonts w:ascii="宋体" w:hAnsi="宋体"/>
                <w:b/>
                <w:bCs/>
                <w:szCs w:val="21"/>
              </w:rPr>
            </w:pPr>
            <w:r w:rsidRPr="00602296">
              <w:rPr>
                <w:rFonts w:ascii="宋体" w:hAnsi="宋体" w:hint="eastAsia"/>
                <w:b/>
                <w:bCs/>
                <w:szCs w:val="21"/>
              </w:rPr>
              <w:t>二、投资者</w:t>
            </w:r>
            <w:r w:rsidR="00DA0A6A" w:rsidRPr="00602296">
              <w:rPr>
                <w:rFonts w:ascii="宋体" w:hAnsi="宋体" w:hint="eastAsia"/>
                <w:b/>
                <w:bCs/>
                <w:szCs w:val="21"/>
              </w:rPr>
              <w:t>问答</w:t>
            </w:r>
          </w:p>
          <w:p w14:paraId="37E42AEA" w14:textId="77777777" w:rsidR="000D6433" w:rsidRPr="00602296" w:rsidRDefault="000D6433" w:rsidP="00FD35C9">
            <w:pPr>
              <w:pStyle w:val="a7"/>
              <w:spacing w:line="440" w:lineRule="exact"/>
              <w:rPr>
                <w:rFonts w:ascii="宋体" w:hAnsi="宋体"/>
                <w:szCs w:val="21"/>
              </w:rPr>
            </w:pPr>
            <w:r w:rsidRPr="00602296">
              <w:rPr>
                <w:rFonts w:ascii="宋体" w:hAnsi="宋体" w:hint="eastAsia"/>
                <w:szCs w:val="21"/>
              </w:rPr>
              <w:t>公司</w:t>
            </w:r>
            <w:r w:rsidRPr="00602296">
              <w:rPr>
                <w:rFonts w:ascii="宋体" w:hAnsi="宋体"/>
                <w:szCs w:val="21"/>
              </w:rPr>
              <w:t>对相关问题进行了梳理，主要问题及答复如下：</w:t>
            </w:r>
          </w:p>
          <w:p w14:paraId="60184C68" w14:textId="48BCDDE5" w:rsidR="001B54F2" w:rsidRPr="00602296" w:rsidRDefault="001B54F2" w:rsidP="00FD35C9">
            <w:pPr>
              <w:spacing w:line="440" w:lineRule="exact"/>
              <w:ind w:firstLine="422"/>
              <w:rPr>
                <w:rFonts w:ascii="宋体" w:eastAsia="宋体" w:hAnsi="宋体" w:cs="宋体"/>
                <w:b/>
                <w:sz w:val="21"/>
                <w:szCs w:val="21"/>
              </w:rPr>
            </w:pPr>
            <w:r w:rsidRPr="00602296">
              <w:rPr>
                <w:rFonts w:ascii="宋体" w:eastAsia="宋体" w:hAnsi="宋体" w:cs="宋体" w:hint="eastAsia"/>
                <w:b/>
                <w:sz w:val="21"/>
                <w:szCs w:val="21"/>
              </w:rPr>
              <w:t>Q：如何理解新业务，有哪些构成？</w:t>
            </w:r>
            <w:r w:rsidR="00AB49BA" w:rsidRPr="00602296">
              <w:rPr>
                <w:rFonts w:ascii="宋体" w:eastAsia="宋体" w:hAnsi="宋体" w:cs="宋体" w:hint="eastAsia"/>
                <w:b/>
                <w:sz w:val="21"/>
                <w:szCs w:val="21"/>
              </w:rPr>
              <w:t>如何看待新业务的持续增长？</w:t>
            </w:r>
          </w:p>
          <w:p w14:paraId="740625CB" w14:textId="46F47CF5" w:rsidR="001B54F2" w:rsidRPr="00602296" w:rsidRDefault="001B54F2" w:rsidP="00FD35C9">
            <w:pPr>
              <w:spacing w:line="440" w:lineRule="exact"/>
              <w:ind w:firstLine="422"/>
              <w:rPr>
                <w:rFonts w:ascii="宋体" w:eastAsia="宋体" w:hAnsi="宋体" w:cs="宋体"/>
                <w:bCs/>
                <w:sz w:val="21"/>
                <w:szCs w:val="21"/>
              </w:rPr>
            </w:pPr>
            <w:r w:rsidRPr="00602296">
              <w:rPr>
                <w:rFonts w:ascii="宋体" w:eastAsia="宋体" w:hAnsi="宋体" w:cs="宋体" w:hint="eastAsia"/>
                <w:b/>
                <w:sz w:val="21"/>
                <w:szCs w:val="21"/>
              </w:rPr>
              <w:t>A：</w:t>
            </w:r>
            <w:r w:rsidRPr="00602296">
              <w:rPr>
                <w:rFonts w:ascii="宋体" w:eastAsia="宋体" w:hAnsi="宋体" w:cs="宋体" w:hint="eastAsia"/>
                <w:bCs/>
                <w:sz w:val="21"/>
                <w:szCs w:val="21"/>
              </w:rPr>
              <w:t>新业务可以从客户、渠道、品类、海外基地、品牌业务等维度来理解。客户和渠道方面，</w:t>
            </w:r>
            <w:r w:rsidRPr="00602296">
              <w:rPr>
                <w:rFonts w:ascii="宋体" w:eastAsia="宋体" w:hAnsi="宋体" w:cs="宋体"/>
                <w:bCs/>
                <w:sz w:val="21"/>
                <w:szCs w:val="21"/>
              </w:rPr>
              <w:t>2023</w:t>
            </w:r>
            <w:r w:rsidRPr="00602296">
              <w:rPr>
                <w:rFonts w:ascii="宋体" w:eastAsia="宋体" w:hAnsi="宋体" w:cs="宋体" w:hint="eastAsia"/>
                <w:bCs/>
                <w:sz w:val="21"/>
                <w:szCs w:val="21"/>
              </w:rPr>
              <w:t>年公司成功开拓</w:t>
            </w:r>
            <w:r w:rsidRPr="00602296">
              <w:rPr>
                <w:rFonts w:ascii="宋体" w:eastAsia="宋体" w:hAnsi="宋体" w:cs="宋体"/>
                <w:bCs/>
                <w:sz w:val="21"/>
                <w:szCs w:val="21"/>
              </w:rPr>
              <w:t>Costco、Sam</w:t>
            </w:r>
            <w:proofErr w:type="gramStart"/>
            <w:r w:rsidRPr="00602296">
              <w:rPr>
                <w:rFonts w:ascii="宋体" w:eastAsia="宋体" w:hAnsi="宋体" w:cs="宋体" w:hint="eastAsia"/>
                <w:bCs/>
                <w:sz w:val="21"/>
                <w:szCs w:val="21"/>
              </w:rPr>
              <w:t>’</w:t>
            </w:r>
            <w:proofErr w:type="gramEnd"/>
            <w:r w:rsidRPr="00602296">
              <w:rPr>
                <w:rFonts w:ascii="宋体" w:eastAsia="宋体" w:hAnsi="宋体" w:cs="宋体"/>
                <w:bCs/>
                <w:sz w:val="21"/>
                <w:szCs w:val="21"/>
              </w:rPr>
              <w:t>s等多个重要渠道和大客户，重点大客户已相继实现出货，将为2024年贡献可观的业绩增量</w:t>
            </w:r>
            <w:r w:rsidRPr="00602296">
              <w:rPr>
                <w:rFonts w:ascii="宋体" w:eastAsia="宋体" w:hAnsi="宋体" w:cs="宋体" w:hint="eastAsia"/>
                <w:bCs/>
                <w:sz w:val="21"/>
                <w:szCs w:val="21"/>
              </w:rPr>
              <w:t>。品类方面，</w:t>
            </w:r>
            <w:r w:rsidRPr="00602296">
              <w:rPr>
                <w:rFonts w:ascii="宋体" w:eastAsia="宋体" w:hAnsi="宋体" w:cs="宋体"/>
                <w:bCs/>
                <w:sz w:val="21"/>
                <w:szCs w:val="21"/>
              </w:rPr>
              <w:t>2024</w:t>
            </w:r>
            <w:r w:rsidRPr="00602296">
              <w:rPr>
                <w:rFonts w:ascii="宋体" w:eastAsia="宋体" w:hAnsi="宋体" w:cs="宋体" w:hint="eastAsia"/>
                <w:bCs/>
                <w:sz w:val="21"/>
                <w:szCs w:val="21"/>
              </w:rPr>
              <w:t>年升降桌</w:t>
            </w:r>
            <w:r w:rsidR="0085266A" w:rsidRPr="00602296">
              <w:rPr>
                <w:rFonts w:ascii="宋体" w:eastAsia="宋体" w:hAnsi="宋体" w:cs="宋体" w:hint="eastAsia"/>
                <w:bCs/>
                <w:sz w:val="21"/>
                <w:szCs w:val="21"/>
              </w:rPr>
              <w:t>、功能沙发</w:t>
            </w:r>
            <w:r w:rsidR="003D3AF2" w:rsidRPr="00602296">
              <w:rPr>
                <w:rFonts w:ascii="宋体" w:eastAsia="宋体" w:hAnsi="宋体" w:cs="宋体" w:hint="eastAsia"/>
                <w:bCs/>
                <w:sz w:val="21"/>
                <w:szCs w:val="21"/>
              </w:rPr>
              <w:t>等品类</w:t>
            </w:r>
            <w:r w:rsidRPr="00602296">
              <w:rPr>
                <w:rFonts w:ascii="宋体" w:eastAsia="宋体" w:hAnsi="宋体" w:cs="宋体" w:hint="eastAsia"/>
                <w:bCs/>
                <w:sz w:val="21"/>
                <w:szCs w:val="21"/>
              </w:rPr>
              <w:t>预计增长较快。海外基地方面，去年越南基地顺利入驻多个新品类、新客户、新业务，同时启动越南第三期生产基地建设，今年将有积极贡献</w:t>
            </w:r>
            <w:r w:rsidR="00861AF5" w:rsidRPr="00602296">
              <w:rPr>
                <w:rFonts w:ascii="宋体" w:eastAsia="宋体" w:hAnsi="宋体" w:cs="宋体" w:hint="eastAsia"/>
                <w:bCs/>
                <w:sz w:val="21"/>
                <w:szCs w:val="21"/>
              </w:rPr>
              <w:t>；</w:t>
            </w:r>
            <w:r w:rsidR="00861AF5" w:rsidRPr="00602296">
              <w:rPr>
                <w:rFonts w:ascii="宋体" w:eastAsia="宋体" w:hAnsi="宋体" w:hint="eastAsia"/>
                <w:sz w:val="21"/>
                <w:szCs w:val="21"/>
              </w:rPr>
              <w:t>罗马尼亚基地经过多年的筹备和建设，去年开始出货，今年也会有增量</w:t>
            </w:r>
            <w:r w:rsidRPr="00602296">
              <w:rPr>
                <w:rFonts w:ascii="宋体" w:eastAsia="宋体" w:hAnsi="宋体" w:cs="宋体" w:hint="eastAsia"/>
                <w:bCs/>
                <w:sz w:val="21"/>
                <w:szCs w:val="21"/>
              </w:rPr>
              <w:t>。品牌业务方面，公司战略</w:t>
            </w:r>
            <w:r w:rsidR="00AB49BA" w:rsidRPr="00602296">
              <w:rPr>
                <w:rFonts w:ascii="宋体" w:eastAsia="宋体" w:hAnsi="宋体" w:cs="宋体" w:hint="eastAsia"/>
                <w:bCs/>
                <w:sz w:val="21"/>
                <w:szCs w:val="21"/>
              </w:rPr>
              <w:t>性</w:t>
            </w:r>
            <w:r w:rsidRPr="00602296">
              <w:rPr>
                <w:rFonts w:ascii="宋体" w:eastAsia="宋体" w:hAnsi="宋体" w:cs="宋体" w:hint="eastAsia"/>
                <w:bCs/>
                <w:sz w:val="21"/>
                <w:szCs w:val="21"/>
              </w:rPr>
              <w:t>布局国内市场和品牌业务，预计将持续快速</w:t>
            </w:r>
            <w:r w:rsidR="00EF1695" w:rsidRPr="00602296">
              <w:rPr>
                <w:rFonts w:ascii="宋体" w:eastAsia="宋体" w:hAnsi="宋体" w:cs="宋体" w:hint="eastAsia"/>
                <w:bCs/>
                <w:sz w:val="21"/>
                <w:szCs w:val="21"/>
              </w:rPr>
              <w:t>发展</w:t>
            </w:r>
            <w:r w:rsidRPr="00602296">
              <w:rPr>
                <w:rFonts w:ascii="宋体" w:eastAsia="宋体" w:hAnsi="宋体" w:cs="宋体" w:hint="eastAsia"/>
                <w:bCs/>
                <w:sz w:val="21"/>
                <w:szCs w:val="21"/>
              </w:rPr>
              <w:t>。以上新业务是公司付出多年努力才逐步落地，今年将开始放量，</w:t>
            </w:r>
            <w:r w:rsidR="00861AF5" w:rsidRPr="00602296">
              <w:rPr>
                <w:rFonts w:ascii="宋体" w:eastAsia="宋体" w:hAnsi="宋体" w:cs="宋体" w:hint="eastAsia"/>
                <w:bCs/>
                <w:sz w:val="21"/>
                <w:szCs w:val="21"/>
              </w:rPr>
              <w:t>相当于打开了新赛道，</w:t>
            </w:r>
            <w:r w:rsidRPr="00602296">
              <w:rPr>
                <w:rFonts w:ascii="宋体" w:eastAsia="宋体" w:hAnsi="宋体" w:cs="宋体" w:hint="eastAsia"/>
                <w:bCs/>
                <w:sz w:val="21"/>
                <w:szCs w:val="21"/>
              </w:rPr>
              <w:t>后续年度</w:t>
            </w:r>
            <w:r w:rsidR="00B26D7A" w:rsidRPr="00602296">
              <w:rPr>
                <w:rFonts w:ascii="宋体" w:eastAsia="宋体" w:hAnsi="宋体" w:cs="宋体" w:hint="eastAsia"/>
                <w:bCs/>
                <w:sz w:val="21"/>
                <w:szCs w:val="21"/>
              </w:rPr>
              <w:t>有望</w:t>
            </w:r>
            <w:r w:rsidRPr="00602296">
              <w:rPr>
                <w:rFonts w:ascii="宋体" w:eastAsia="宋体" w:hAnsi="宋体" w:cs="宋体" w:hint="eastAsia"/>
                <w:bCs/>
                <w:sz w:val="21"/>
                <w:szCs w:val="21"/>
              </w:rPr>
              <w:t>持续</w:t>
            </w:r>
            <w:r w:rsidR="00861AF5" w:rsidRPr="00602296">
              <w:rPr>
                <w:rFonts w:ascii="宋体" w:eastAsia="宋体" w:hAnsi="宋体" w:cs="宋体" w:hint="eastAsia"/>
                <w:bCs/>
                <w:sz w:val="21"/>
                <w:szCs w:val="21"/>
              </w:rPr>
              <w:t>增长。</w:t>
            </w:r>
          </w:p>
          <w:p w14:paraId="331B8680" w14:textId="77777777" w:rsidR="00B26D7A" w:rsidRPr="00602296" w:rsidRDefault="00B26D7A" w:rsidP="00FD35C9">
            <w:pPr>
              <w:spacing w:line="440" w:lineRule="exact"/>
              <w:ind w:firstLine="422"/>
              <w:rPr>
                <w:rFonts w:ascii="宋体" w:eastAsia="宋体" w:hAnsi="宋体" w:cs="宋体"/>
                <w:b/>
                <w:sz w:val="21"/>
                <w:szCs w:val="21"/>
              </w:rPr>
            </w:pPr>
          </w:p>
          <w:p w14:paraId="11AB283C" w14:textId="3DD77DFC" w:rsidR="002E6AA5" w:rsidRPr="00602296" w:rsidRDefault="00861AF5" w:rsidP="00FD35C9">
            <w:pPr>
              <w:spacing w:line="440" w:lineRule="exact"/>
              <w:ind w:firstLine="422"/>
              <w:rPr>
                <w:rFonts w:ascii="宋体" w:eastAsia="宋体" w:hAnsi="宋体"/>
                <w:b/>
                <w:bCs/>
                <w:sz w:val="21"/>
                <w:szCs w:val="21"/>
              </w:rPr>
            </w:pPr>
            <w:r w:rsidRPr="00602296">
              <w:rPr>
                <w:rFonts w:ascii="宋体" w:eastAsia="宋体" w:hAnsi="宋体" w:cs="仿宋"/>
                <w:b/>
                <w:bCs/>
                <w:sz w:val="21"/>
                <w:szCs w:val="21"/>
              </w:rPr>
              <w:t>Q</w:t>
            </w:r>
            <w:r w:rsidR="002E6AA5" w:rsidRPr="00602296">
              <w:rPr>
                <w:rFonts w:ascii="宋体" w:eastAsia="宋体" w:hAnsi="宋体" w:cs="仿宋" w:hint="eastAsia"/>
                <w:b/>
                <w:bCs/>
                <w:sz w:val="21"/>
                <w:szCs w:val="21"/>
              </w:rPr>
              <w:t>、</w:t>
            </w:r>
            <w:r w:rsidR="002E6AA5" w:rsidRPr="00602296">
              <w:rPr>
                <w:rFonts w:ascii="宋体" w:eastAsia="宋体" w:hAnsi="宋体" w:hint="eastAsia"/>
                <w:b/>
                <w:bCs/>
                <w:sz w:val="21"/>
                <w:szCs w:val="21"/>
              </w:rPr>
              <w:t>海外基地的运营情况</w:t>
            </w:r>
            <w:r w:rsidR="00333265" w:rsidRPr="00602296">
              <w:rPr>
                <w:rFonts w:ascii="宋体" w:eastAsia="宋体" w:hAnsi="宋体" w:hint="eastAsia"/>
                <w:b/>
                <w:bCs/>
                <w:sz w:val="21"/>
                <w:szCs w:val="21"/>
              </w:rPr>
              <w:t>？</w:t>
            </w:r>
          </w:p>
          <w:p w14:paraId="23F85376" w14:textId="3B3B6996" w:rsidR="00B26D7A" w:rsidRPr="00602296" w:rsidRDefault="00861AF5" w:rsidP="00FD35C9">
            <w:pPr>
              <w:spacing w:line="440" w:lineRule="exact"/>
              <w:ind w:firstLine="422"/>
              <w:rPr>
                <w:rFonts w:ascii="宋体" w:eastAsia="宋体" w:hAnsi="宋体" w:cs="仿宋"/>
                <w:sz w:val="21"/>
                <w:szCs w:val="21"/>
              </w:rPr>
            </w:pPr>
            <w:r w:rsidRPr="00602296">
              <w:rPr>
                <w:rFonts w:ascii="宋体" w:eastAsia="宋体" w:hAnsi="宋体" w:cs="仿宋"/>
                <w:b/>
                <w:bCs/>
                <w:sz w:val="21"/>
                <w:szCs w:val="21"/>
              </w:rPr>
              <w:t>A</w:t>
            </w:r>
            <w:r w:rsidR="002E6AA5" w:rsidRPr="00602296">
              <w:rPr>
                <w:rFonts w:ascii="宋体" w:eastAsia="宋体" w:hAnsi="宋体" w:cs="仿宋" w:hint="eastAsia"/>
                <w:b/>
                <w:bCs/>
                <w:sz w:val="21"/>
                <w:szCs w:val="21"/>
              </w:rPr>
              <w:t>：</w:t>
            </w:r>
            <w:r w:rsidR="00876962" w:rsidRPr="00602296">
              <w:rPr>
                <w:rFonts w:ascii="宋体" w:eastAsia="宋体" w:hAnsi="宋体" w:cs="仿宋" w:hint="eastAsia"/>
                <w:sz w:val="21"/>
                <w:szCs w:val="21"/>
              </w:rPr>
              <w:t>公司</w:t>
            </w:r>
            <w:r w:rsidRPr="00602296">
              <w:rPr>
                <w:rFonts w:ascii="宋体" w:eastAsia="宋体" w:hAnsi="宋体" w:cs="仿宋" w:hint="eastAsia"/>
                <w:sz w:val="21"/>
                <w:szCs w:val="21"/>
              </w:rPr>
              <w:t>于</w:t>
            </w:r>
            <w:r w:rsidR="002E6AA5" w:rsidRPr="00602296">
              <w:rPr>
                <w:rFonts w:ascii="宋体" w:eastAsia="宋体" w:hAnsi="宋体" w:hint="eastAsia"/>
                <w:sz w:val="21"/>
                <w:szCs w:val="21"/>
              </w:rPr>
              <w:t>2</w:t>
            </w:r>
            <w:r w:rsidR="002E6AA5" w:rsidRPr="00602296">
              <w:rPr>
                <w:rFonts w:ascii="宋体" w:eastAsia="宋体" w:hAnsi="宋体"/>
                <w:sz w:val="21"/>
                <w:szCs w:val="21"/>
              </w:rPr>
              <w:t>018</w:t>
            </w:r>
            <w:r w:rsidR="002E6AA5" w:rsidRPr="00602296">
              <w:rPr>
                <w:rFonts w:ascii="宋体" w:eastAsia="宋体" w:hAnsi="宋体" w:hint="eastAsia"/>
                <w:sz w:val="21"/>
                <w:szCs w:val="21"/>
              </w:rPr>
              <w:t>年</w:t>
            </w:r>
            <w:r w:rsidRPr="00602296">
              <w:rPr>
                <w:rFonts w:ascii="宋体" w:eastAsia="宋体" w:hAnsi="宋体" w:hint="eastAsia"/>
                <w:sz w:val="21"/>
                <w:szCs w:val="21"/>
              </w:rPr>
              <w:t>开始</w:t>
            </w:r>
            <w:r w:rsidR="002E6AA5" w:rsidRPr="00602296">
              <w:rPr>
                <w:rFonts w:ascii="宋体" w:eastAsia="宋体" w:hAnsi="宋体" w:hint="eastAsia"/>
                <w:sz w:val="21"/>
                <w:szCs w:val="21"/>
              </w:rPr>
              <w:t>在越南建设生产基地，</w:t>
            </w:r>
            <w:r w:rsidRPr="00602296">
              <w:rPr>
                <w:rFonts w:ascii="宋体" w:eastAsia="宋体" w:hAnsi="宋体" w:cs="仿宋" w:hint="eastAsia"/>
                <w:sz w:val="21"/>
                <w:szCs w:val="21"/>
              </w:rPr>
              <w:t>经过数年建设已在客户资源、产能规模、本地化供应链、人员素质、技术工艺等方面奠定了坚实基础，目前公司对</w:t>
            </w:r>
            <w:proofErr w:type="gramStart"/>
            <w:r w:rsidRPr="00602296">
              <w:rPr>
                <w:rFonts w:ascii="宋体" w:eastAsia="宋体" w:hAnsi="宋体" w:cs="仿宋" w:hint="eastAsia"/>
                <w:sz w:val="21"/>
                <w:szCs w:val="21"/>
              </w:rPr>
              <w:t>美业务</w:t>
            </w:r>
            <w:proofErr w:type="gramEnd"/>
            <w:r w:rsidRPr="00602296">
              <w:rPr>
                <w:rFonts w:ascii="宋体" w:eastAsia="宋体" w:hAnsi="宋体" w:cs="仿宋" w:hint="eastAsia"/>
                <w:sz w:val="21"/>
                <w:szCs w:val="21"/>
              </w:rPr>
              <w:t>已大部分实现在越南生产出货。在中美贸</w:t>
            </w:r>
            <w:r w:rsidRPr="00602296">
              <w:rPr>
                <w:rFonts w:ascii="宋体" w:eastAsia="宋体" w:hAnsi="宋体" w:cs="仿宋" w:hint="eastAsia"/>
                <w:sz w:val="21"/>
                <w:szCs w:val="21"/>
              </w:rPr>
              <w:lastRenderedPageBreak/>
              <w:t>易摩擦等事件影响下，欧美客户对供应</w:t>
            </w:r>
            <w:proofErr w:type="gramStart"/>
            <w:r w:rsidRPr="00602296">
              <w:rPr>
                <w:rFonts w:ascii="宋体" w:eastAsia="宋体" w:hAnsi="宋体" w:cs="仿宋" w:hint="eastAsia"/>
                <w:sz w:val="21"/>
                <w:szCs w:val="21"/>
              </w:rPr>
              <w:t>链安全</w:t>
            </w:r>
            <w:proofErr w:type="gramEnd"/>
            <w:r w:rsidRPr="00602296">
              <w:rPr>
                <w:rFonts w:ascii="宋体" w:eastAsia="宋体" w:hAnsi="宋体" w:cs="仿宋" w:hint="eastAsia"/>
                <w:sz w:val="21"/>
                <w:szCs w:val="21"/>
              </w:rPr>
              <w:t>的重视程度日益提升、加快推进供应</w:t>
            </w:r>
            <w:proofErr w:type="gramStart"/>
            <w:r w:rsidRPr="00602296">
              <w:rPr>
                <w:rFonts w:ascii="宋体" w:eastAsia="宋体" w:hAnsi="宋体" w:cs="仿宋" w:hint="eastAsia"/>
                <w:sz w:val="21"/>
                <w:szCs w:val="21"/>
              </w:rPr>
              <w:t>链全球</w:t>
            </w:r>
            <w:proofErr w:type="gramEnd"/>
            <w:r w:rsidRPr="00602296">
              <w:rPr>
                <w:rFonts w:ascii="宋体" w:eastAsia="宋体" w:hAnsi="宋体" w:cs="仿宋" w:hint="eastAsia"/>
                <w:sz w:val="21"/>
                <w:szCs w:val="21"/>
              </w:rPr>
              <w:t>布局，优质海外产能的优势凸显，近年来公司越南基地订单及产能快速增长，推动公司快速提升美国市场份额和美国大客户渗透率。目前，公司第三期越南生产基地</w:t>
            </w:r>
            <w:r w:rsidR="00333265" w:rsidRPr="00602296">
              <w:rPr>
                <w:rFonts w:ascii="宋体" w:eastAsia="宋体" w:hAnsi="宋体" w:cs="仿宋" w:hint="eastAsia"/>
                <w:sz w:val="21"/>
                <w:szCs w:val="21"/>
              </w:rPr>
              <w:t>已启动部分厂房建设，将根据产能消化情况逐步推进厂房建设</w:t>
            </w:r>
            <w:r w:rsidRPr="00602296">
              <w:rPr>
                <w:rFonts w:ascii="宋体" w:eastAsia="宋体" w:hAnsi="宋体" w:cs="仿宋" w:hint="eastAsia"/>
                <w:sz w:val="21"/>
                <w:szCs w:val="21"/>
              </w:rPr>
              <w:t>。此外，罗马尼亚生产基地于2023年上半年实现投产出货，</w:t>
            </w:r>
            <w:r w:rsidR="00333265" w:rsidRPr="00602296">
              <w:rPr>
                <w:rFonts w:ascii="宋体" w:eastAsia="宋体" w:hAnsi="宋体" w:cs="仿宋" w:hint="eastAsia"/>
                <w:sz w:val="21"/>
                <w:szCs w:val="21"/>
              </w:rPr>
              <w:t>今年也将继续</w:t>
            </w:r>
            <w:r w:rsidR="00B26D7A" w:rsidRPr="00602296">
              <w:rPr>
                <w:rFonts w:ascii="宋体" w:eastAsia="宋体" w:hAnsi="宋体" w:cs="仿宋" w:hint="eastAsia"/>
                <w:sz w:val="21"/>
                <w:szCs w:val="21"/>
              </w:rPr>
              <w:t>爬坡</w:t>
            </w:r>
            <w:r w:rsidR="00333265" w:rsidRPr="00602296">
              <w:rPr>
                <w:rFonts w:ascii="宋体" w:eastAsia="宋体" w:hAnsi="宋体" w:cs="仿宋" w:hint="eastAsia"/>
                <w:sz w:val="21"/>
                <w:szCs w:val="21"/>
              </w:rPr>
              <w:t>增长</w:t>
            </w:r>
            <w:r w:rsidRPr="00602296">
              <w:rPr>
                <w:rFonts w:ascii="宋体" w:eastAsia="宋体" w:hAnsi="宋体" w:cs="仿宋" w:hint="eastAsia"/>
                <w:sz w:val="21"/>
                <w:szCs w:val="21"/>
              </w:rPr>
              <w:t>。</w:t>
            </w:r>
          </w:p>
          <w:p w14:paraId="00CEFBED" w14:textId="1FA357E4" w:rsidR="00333265" w:rsidRPr="00602296" w:rsidRDefault="00333265" w:rsidP="00FD35C9">
            <w:pPr>
              <w:spacing w:line="440" w:lineRule="exact"/>
              <w:ind w:firstLine="420"/>
              <w:rPr>
                <w:rFonts w:ascii="宋体" w:eastAsia="宋体" w:hAnsi="宋体" w:cs="仿宋"/>
                <w:sz w:val="21"/>
                <w:szCs w:val="21"/>
              </w:rPr>
            </w:pPr>
          </w:p>
          <w:p w14:paraId="3FBBA64B" w14:textId="55F4E9F8" w:rsidR="00333265" w:rsidRPr="00602296" w:rsidRDefault="00333265" w:rsidP="00FD35C9">
            <w:pPr>
              <w:spacing w:line="440" w:lineRule="exact"/>
              <w:ind w:firstLine="422"/>
              <w:rPr>
                <w:rFonts w:ascii="宋体" w:eastAsia="宋体" w:hAnsi="宋体"/>
                <w:b/>
                <w:bCs/>
                <w:sz w:val="21"/>
                <w:szCs w:val="21"/>
              </w:rPr>
            </w:pPr>
            <w:r w:rsidRPr="00602296">
              <w:rPr>
                <w:rFonts w:ascii="宋体" w:eastAsia="宋体" w:hAnsi="宋体"/>
                <w:b/>
                <w:bCs/>
                <w:sz w:val="21"/>
                <w:szCs w:val="21"/>
              </w:rPr>
              <w:t>Q：</w:t>
            </w:r>
            <w:r w:rsidRPr="00602296">
              <w:rPr>
                <w:rFonts w:ascii="宋体" w:eastAsia="宋体" w:hAnsi="宋体" w:hint="eastAsia"/>
                <w:b/>
                <w:bCs/>
                <w:sz w:val="21"/>
                <w:szCs w:val="21"/>
              </w:rPr>
              <w:t>目前欧美市场增长情况如何？</w:t>
            </w:r>
          </w:p>
          <w:p w14:paraId="586F806C" w14:textId="24F1BEF5" w:rsidR="00333265" w:rsidRPr="00602296" w:rsidRDefault="00333265" w:rsidP="00FD35C9">
            <w:pPr>
              <w:spacing w:line="440" w:lineRule="exact"/>
              <w:ind w:firstLine="422"/>
              <w:rPr>
                <w:rFonts w:ascii="宋体" w:eastAsia="宋体" w:hAnsi="宋体"/>
                <w:sz w:val="21"/>
                <w:szCs w:val="21"/>
              </w:rPr>
            </w:pPr>
            <w:r w:rsidRPr="00602296">
              <w:rPr>
                <w:rFonts w:ascii="宋体" w:eastAsia="宋体" w:hAnsi="宋体"/>
                <w:b/>
                <w:bCs/>
                <w:sz w:val="21"/>
                <w:szCs w:val="21"/>
              </w:rPr>
              <w:t>A：</w:t>
            </w:r>
            <w:r w:rsidR="00AB49BA" w:rsidRPr="00602296">
              <w:rPr>
                <w:rFonts w:ascii="宋体" w:eastAsia="宋体" w:hAnsi="宋体" w:hint="eastAsia"/>
                <w:sz w:val="21"/>
                <w:szCs w:val="21"/>
              </w:rPr>
              <w:t>公司对</w:t>
            </w:r>
            <w:r w:rsidRPr="00602296">
              <w:rPr>
                <w:rFonts w:ascii="宋体" w:eastAsia="宋体" w:hAnsi="宋体" w:hint="eastAsia"/>
                <w:sz w:val="21"/>
                <w:szCs w:val="21"/>
              </w:rPr>
              <w:t>欧美市场</w:t>
            </w:r>
            <w:r w:rsidR="00AB49BA" w:rsidRPr="00602296">
              <w:rPr>
                <w:rFonts w:ascii="宋体" w:eastAsia="宋体" w:hAnsi="宋体" w:hint="eastAsia"/>
                <w:sz w:val="21"/>
                <w:szCs w:val="21"/>
              </w:rPr>
              <w:t>的业务</w:t>
            </w:r>
            <w:r w:rsidRPr="00602296">
              <w:rPr>
                <w:rFonts w:ascii="宋体" w:eastAsia="宋体" w:hAnsi="宋体" w:hint="eastAsia"/>
                <w:sz w:val="21"/>
                <w:szCs w:val="21"/>
              </w:rPr>
              <w:t>都有增长，老客户和新客户都有</w:t>
            </w:r>
            <w:r w:rsidR="00B26D7A" w:rsidRPr="00602296">
              <w:rPr>
                <w:rFonts w:ascii="宋体" w:eastAsia="宋体" w:hAnsi="宋体" w:hint="eastAsia"/>
                <w:sz w:val="21"/>
                <w:szCs w:val="21"/>
              </w:rPr>
              <w:t>贡献</w:t>
            </w:r>
            <w:r w:rsidRPr="00602296">
              <w:rPr>
                <w:rFonts w:ascii="宋体" w:eastAsia="宋体" w:hAnsi="宋体" w:hint="eastAsia"/>
                <w:sz w:val="21"/>
                <w:szCs w:val="21"/>
              </w:rPr>
              <w:t>。</w:t>
            </w:r>
          </w:p>
          <w:p w14:paraId="546B2402" w14:textId="714E6E9D" w:rsidR="002E6AA5" w:rsidRPr="00602296" w:rsidRDefault="002E6AA5" w:rsidP="00FD35C9">
            <w:pPr>
              <w:spacing w:line="440" w:lineRule="exact"/>
              <w:ind w:firstLine="420"/>
              <w:rPr>
                <w:rFonts w:ascii="宋体" w:eastAsia="宋体" w:hAnsi="宋体"/>
                <w:sz w:val="21"/>
                <w:szCs w:val="21"/>
              </w:rPr>
            </w:pPr>
          </w:p>
          <w:p w14:paraId="68B6002B" w14:textId="77777777" w:rsidR="0076348A" w:rsidRPr="00602296" w:rsidRDefault="0076348A" w:rsidP="00FD35C9">
            <w:pPr>
              <w:spacing w:line="440" w:lineRule="exact"/>
              <w:ind w:firstLine="422"/>
              <w:rPr>
                <w:rFonts w:ascii="宋体" w:eastAsia="宋体" w:hAnsi="宋体" w:cs="仿宋"/>
                <w:b/>
                <w:bCs/>
                <w:sz w:val="21"/>
                <w:szCs w:val="21"/>
              </w:rPr>
            </w:pPr>
            <w:r w:rsidRPr="00602296">
              <w:rPr>
                <w:rFonts w:ascii="宋体" w:eastAsia="宋体" w:hAnsi="宋体" w:cs="仿宋" w:hint="eastAsia"/>
                <w:b/>
                <w:bCs/>
                <w:sz w:val="21"/>
                <w:szCs w:val="21"/>
              </w:rPr>
              <w:t>Q：海运费对公司是否会有影响？</w:t>
            </w:r>
          </w:p>
          <w:p w14:paraId="4B940BE5" w14:textId="3ABA7C3D" w:rsidR="0076348A" w:rsidRPr="00602296" w:rsidRDefault="0076348A" w:rsidP="00FD35C9">
            <w:pPr>
              <w:spacing w:line="440" w:lineRule="exact"/>
              <w:ind w:firstLine="422"/>
              <w:rPr>
                <w:rFonts w:ascii="宋体" w:eastAsia="宋体" w:hAnsi="宋体" w:cs="仿宋"/>
                <w:b/>
                <w:bCs/>
                <w:sz w:val="21"/>
                <w:szCs w:val="21"/>
              </w:rPr>
            </w:pPr>
            <w:r w:rsidRPr="00602296">
              <w:rPr>
                <w:rFonts w:ascii="宋体" w:eastAsia="宋体" w:hAnsi="宋体" w:cs="仿宋" w:hint="eastAsia"/>
                <w:b/>
                <w:bCs/>
                <w:sz w:val="21"/>
                <w:szCs w:val="21"/>
              </w:rPr>
              <w:t>A：</w:t>
            </w:r>
            <w:r w:rsidR="000503C5" w:rsidRPr="00602296">
              <w:rPr>
                <w:rFonts w:ascii="宋体" w:eastAsia="宋体" w:hAnsi="宋体" w:cs="仿宋" w:hint="eastAsia"/>
                <w:sz w:val="21"/>
                <w:szCs w:val="21"/>
              </w:rPr>
              <w:t>去年年底以来受红海事件影响，海运费有所上涨，</w:t>
            </w:r>
            <w:r w:rsidRPr="00602296">
              <w:rPr>
                <w:rFonts w:ascii="宋体" w:eastAsia="宋体" w:hAnsi="宋体" w:cs="仿宋" w:hint="eastAsia"/>
                <w:sz w:val="21"/>
                <w:szCs w:val="21"/>
              </w:rPr>
              <w:t>公司</w:t>
            </w:r>
            <w:r w:rsidR="000503C5" w:rsidRPr="00602296">
              <w:rPr>
                <w:rFonts w:ascii="宋体" w:eastAsia="宋体" w:hAnsi="宋体" w:cs="仿宋" w:hint="eastAsia"/>
                <w:sz w:val="21"/>
                <w:szCs w:val="21"/>
              </w:rPr>
              <w:t>外销业务主要采取</w:t>
            </w:r>
            <w:r w:rsidR="000503C5" w:rsidRPr="00602296">
              <w:rPr>
                <w:rFonts w:ascii="宋体" w:eastAsia="宋体" w:hAnsi="宋体" w:cs="仿宋"/>
                <w:sz w:val="21"/>
                <w:szCs w:val="21"/>
              </w:rPr>
              <w:t>FOB</w:t>
            </w:r>
            <w:r w:rsidR="000503C5" w:rsidRPr="00602296">
              <w:rPr>
                <w:rFonts w:ascii="宋体" w:eastAsia="宋体" w:hAnsi="宋体" w:cs="仿宋" w:hint="eastAsia"/>
                <w:sz w:val="21"/>
                <w:szCs w:val="21"/>
              </w:rPr>
              <w:t>方式结算，因此需公司承担</w:t>
            </w:r>
            <w:r w:rsidRPr="00602296">
              <w:rPr>
                <w:rFonts w:ascii="宋体" w:eastAsia="宋体" w:hAnsi="宋体" w:cs="仿宋" w:hint="eastAsia"/>
                <w:sz w:val="21"/>
                <w:szCs w:val="21"/>
              </w:rPr>
              <w:t>海运费</w:t>
            </w:r>
            <w:r w:rsidR="000503C5" w:rsidRPr="00602296">
              <w:rPr>
                <w:rFonts w:ascii="宋体" w:eastAsia="宋体" w:hAnsi="宋体" w:cs="仿宋" w:hint="eastAsia"/>
                <w:sz w:val="21"/>
                <w:szCs w:val="21"/>
              </w:rPr>
              <w:t>的业务</w:t>
            </w:r>
            <w:r w:rsidRPr="00602296">
              <w:rPr>
                <w:rFonts w:ascii="宋体" w:eastAsia="宋体" w:hAnsi="宋体" w:cs="仿宋" w:hint="eastAsia"/>
                <w:sz w:val="21"/>
                <w:szCs w:val="21"/>
              </w:rPr>
              <w:t>占比不高，</w:t>
            </w:r>
            <w:r w:rsidR="000503C5" w:rsidRPr="00602296">
              <w:rPr>
                <w:rFonts w:ascii="宋体" w:eastAsia="宋体" w:hAnsi="宋体" w:cs="仿宋" w:hint="eastAsia"/>
                <w:sz w:val="21"/>
                <w:szCs w:val="21"/>
              </w:rPr>
              <w:t>海运费上涨对公司</w:t>
            </w:r>
            <w:r w:rsidRPr="00602296">
              <w:rPr>
                <w:rFonts w:ascii="宋体" w:eastAsia="宋体" w:hAnsi="宋体" w:cs="仿宋" w:hint="eastAsia"/>
                <w:sz w:val="21"/>
                <w:szCs w:val="21"/>
              </w:rPr>
              <w:t>影响不大</w:t>
            </w:r>
            <w:r w:rsidR="00333265" w:rsidRPr="00602296">
              <w:rPr>
                <w:rFonts w:ascii="宋体" w:eastAsia="宋体" w:hAnsi="宋体" w:cs="仿宋" w:hint="eastAsia"/>
                <w:sz w:val="21"/>
                <w:szCs w:val="21"/>
              </w:rPr>
              <w:t>。</w:t>
            </w:r>
            <w:r w:rsidR="000503C5" w:rsidRPr="00602296">
              <w:rPr>
                <w:rFonts w:ascii="宋体" w:eastAsia="宋体" w:hAnsi="宋体" w:cs="仿宋" w:hint="eastAsia"/>
                <w:sz w:val="21"/>
                <w:szCs w:val="21"/>
              </w:rPr>
              <w:t>从季度或更长时间维度看，海运费上涨对客户下单节奏的影响也不大。</w:t>
            </w:r>
          </w:p>
          <w:p w14:paraId="72F4552F" w14:textId="77777777" w:rsidR="00D06316" w:rsidRPr="00602296" w:rsidRDefault="00D06316" w:rsidP="00FD35C9">
            <w:pPr>
              <w:spacing w:line="440" w:lineRule="exact"/>
              <w:ind w:firstLine="422"/>
              <w:rPr>
                <w:rFonts w:ascii="宋体" w:eastAsia="宋体" w:hAnsi="宋体" w:cs="仿宋"/>
                <w:b/>
                <w:bCs/>
                <w:sz w:val="21"/>
                <w:szCs w:val="21"/>
              </w:rPr>
            </w:pPr>
          </w:p>
          <w:p w14:paraId="5E159D9F" w14:textId="5B3CBDF8" w:rsidR="0076348A" w:rsidRPr="00602296" w:rsidRDefault="00333265" w:rsidP="00FD35C9">
            <w:pPr>
              <w:spacing w:line="440" w:lineRule="exact"/>
              <w:ind w:firstLine="422"/>
              <w:rPr>
                <w:rFonts w:ascii="宋体" w:eastAsia="宋体" w:hAnsi="宋体" w:cs="仿宋"/>
                <w:b/>
                <w:bCs/>
                <w:sz w:val="21"/>
                <w:szCs w:val="21"/>
              </w:rPr>
            </w:pPr>
            <w:r w:rsidRPr="00602296">
              <w:rPr>
                <w:rFonts w:ascii="宋体" w:eastAsia="宋体" w:hAnsi="宋体" w:cs="仿宋" w:hint="eastAsia"/>
                <w:b/>
                <w:bCs/>
                <w:sz w:val="21"/>
                <w:szCs w:val="21"/>
              </w:rPr>
              <w:t>Q：国内线上竞争格局如何？</w:t>
            </w:r>
          </w:p>
          <w:p w14:paraId="3F78F765" w14:textId="7F1E963E" w:rsidR="00D06316" w:rsidRPr="00602296" w:rsidRDefault="00333265" w:rsidP="00FD35C9">
            <w:pPr>
              <w:spacing w:line="440" w:lineRule="exact"/>
              <w:ind w:firstLine="422"/>
              <w:rPr>
                <w:rFonts w:ascii="宋体" w:eastAsia="宋体" w:hAnsi="宋体" w:cs="仿宋"/>
                <w:b/>
                <w:bCs/>
                <w:sz w:val="21"/>
                <w:szCs w:val="21"/>
              </w:rPr>
            </w:pPr>
            <w:r w:rsidRPr="00602296">
              <w:rPr>
                <w:rFonts w:ascii="宋体" w:eastAsia="宋体" w:hAnsi="宋体" w:cs="仿宋" w:hint="eastAsia"/>
                <w:b/>
                <w:bCs/>
                <w:sz w:val="21"/>
                <w:szCs w:val="21"/>
              </w:rPr>
              <w:t>A：</w:t>
            </w:r>
            <w:r w:rsidRPr="00602296">
              <w:rPr>
                <w:rFonts w:ascii="宋体" w:eastAsia="宋体" w:hAnsi="宋体" w:cs="仿宋" w:hint="eastAsia"/>
                <w:sz w:val="21"/>
                <w:szCs w:val="21"/>
              </w:rPr>
              <w:t>目前国内</w:t>
            </w:r>
            <w:proofErr w:type="gramStart"/>
            <w:r w:rsidR="000503C5" w:rsidRPr="00602296">
              <w:rPr>
                <w:rFonts w:ascii="宋体" w:eastAsia="宋体" w:hAnsi="宋体" w:cs="仿宋" w:hint="eastAsia"/>
                <w:sz w:val="21"/>
                <w:szCs w:val="21"/>
              </w:rPr>
              <w:t>办公椅</w:t>
            </w:r>
            <w:r w:rsidRPr="00602296">
              <w:rPr>
                <w:rFonts w:ascii="宋体" w:eastAsia="宋体" w:hAnsi="宋体" w:cs="仿宋" w:hint="eastAsia"/>
                <w:sz w:val="21"/>
                <w:szCs w:val="21"/>
              </w:rPr>
              <w:t>线上线</w:t>
            </w:r>
            <w:proofErr w:type="gramEnd"/>
            <w:r w:rsidRPr="00602296">
              <w:rPr>
                <w:rFonts w:ascii="宋体" w:eastAsia="宋体" w:hAnsi="宋体" w:cs="仿宋" w:hint="eastAsia"/>
                <w:sz w:val="21"/>
                <w:szCs w:val="21"/>
              </w:rPr>
              <w:t>下</w:t>
            </w:r>
            <w:r w:rsidR="000503C5" w:rsidRPr="00602296">
              <w:rPr>
                <w:rFonts w:ascii="宋体" w:eastAsia="宋体" w:hAnsi="宋体" w:cs="仿宋" w:hint="eastAsia"/>
                <w:sz w:val="21"/>
                <w:szCs w:val="21"/>
              </w:rPr>
              <w:t>市场集中度</w:t>
            </w:r>
            <w:r w:rsidRPr="00602296">
              <w:rPr>
                <w:rFonts w:ascii="宋体" w:eastAsia="宋体" w:hAnsi="宋体" w:cs="仿宋" w:hint="eastAsia"/>
                <w:sz w:val="21"/>
                <w:szCs w:val="21"/>
              </w:rPr>
              <w:t>较为分散</w:t>
            </w:r>
            <w:r w:rsidR="000503C5" w:rsidRPr="00602296">
              <w:rPr>
                <w:rFonts w:ascii="宋体" w:eastAsia="宋体" w:hAnsi="宋体" w:cs="仿宋" w:hint="eastAsia"/>
                <w:sz w:val="21"/>
                <w:szCs w:val="21"/>
              </w:rPr>
              <w:t>，尚未形成稳定的竞争格局。</w:t>
            </w:r>
            <w:r w:rsidRPr="00602296">
              <w:rPr>
                <w:rFonts w:ascii="宋体" w:eastAsia="宋体" w:hAnsi="宋体" w:cs="仿宋" w:hint="eastAsia"/>
                <w:sz w:val="21"/>
                <w:szCs w:val="21"/>
              </w:rPr>
              <w:t>公司</w:t>
            </w:r>
            <w:r w:rsidR="000503C5" w:rsidRPr="00602296">
              <w:rPr>
                <w:rFonts w:ascii="宋体" w:eastAsia="宋体" w:hAnsi="宋体" w:cs="仿宋" w:hint="eastAsia"/>
                <w:sz w:val="21"/>
                <w:szCs w:val="21"/>
              </w:rPr>
              <w:t>积极</w:t>
            </w:r>
            <w:r w:rsidR="00D06316" w:rsidRPr="00602296">
              <w:rPr>
                <w:rFonts w:ascii="宋体" w:eastAsia="宋体" w:hAnsi="宋体" w:cs="仿宋" w:hint="eastAsia"/>
                <w:sz w:val="21"/>
                <w:szCs w:val="21"/>
              </w:rPr>
              <w:t>布局</w:t>
            </w:r>
            <w:r w:rsidR="000503C5" w:rsidRPr="00602296">
              <w:rPr>
                <w:rFonts w:ascii="宋体" w:eastAsia="宋体" w:hAnsi="宋体" w:cs="仿宋" w:hint="eastAsia"/>
                <w:sz w:val="21"/>
                <w:szCs w:val="21"/>
              </w:rPr>
              <w:t>、加快赶超</w:t>
            </w:r>
            <w:r w:rsidR="00D06316" w:rsidRPr="00602296">
              <w:rPr>
                <w:rFonts w:ascii="宋体" w:eastAsia="宋体" w:hAnsi="宋体" w:cs="仿宋" w:hint="eastAsia"/>
                <w:sz w:val="21"/>
                <w:szCs w:val="21"/>
              </w:rPr>
              <w:t>，</w:t>
            </w:r>
            <w:r w:rsidR="00D06316" w:rsidRPr="00602296">
              <w:rPr>
                <w:rFonts w:ascii="宋体" w:eastAsia="宋体" w:hAnsi="宋体" w:cs="仿宋"/>
                <w:sz w:val="21"/>
                <w:szCs w:val="21"/>
              </w:rPr>
              <w:t>2023年“双十一”期间，自主品牌撑腰</w:t>
            </w:r>
            <w:proofErr w:type="gramStart"/>
            <w:r w:rsidR="00D06316" w:rsidRPr="00602296">
              <w:rPr>
                <w:rFonts w:ascii="宋体" w:eastAsia="宋体" w:hAnsi="宋体" w:cs="仿宋" w:hint="eastAsia"/>
                <w:sz w:val="21"/>
                <w:szCs w:val="21"/>
              </w:rPr>
              <w:t>椅</w:t>
            </w:r>
            <w:proofErr w:type="gramEnd"/>
            <w:r w:rsidR="00D06316" w:rsidRPr="00602296">
              <w:rPr>
                <w:rFonts w:ascii="宋体" w:eastAsia="宋体" w:hAnsi="宋体" w:cs="仿宋" w:hint="eastAsia"/>
                <w:sz w:val="21"/>
                <w:szCs w:val="21"/>
              </w:rPr>
              <w:t>产品线上</w:t>
            </w:r>
            <w:proofErr w:type="gramStart"/>
            <w:r w:rsidR="00D06316" w:rsidRPr="00602296">
              <w:rPr>
                <w:rFonts w:ascii="宋体" w:eastAsia="宋体" w:hAnsi="宋体" w:cs="仿宋" w:hint="eastAsia"/>
                <w:sz w:val="21"/>
                <w:szCs w:val="21"/>
              </w:rPr>
              <w:t>全渠道</w:t>
            </w:r>
            <w:proofErr w:type="gramEnd"/>
            <w:r w:rsidR="00D06316" w:rsidRPr="00602296">
              <w:rPr>
                <w:rFonts w:ascii="宋体" w:eastAsia="宋体" w:hAnsi="宋体" w:cs="仿宋"/>
                <w:sz w:val="21"/>
                <w:szCs w:val="21"/>
              </w:rPr>
              <w:t>GMV同比增长256%，在天猫、京东、</w:t>
            </w:r>
            <w:proofErr w:type="gramStart"/>
            <w:r w:rsidR="00D06316" w:rsidRPr="00602296">
              <w:rPr>
                <w:rFonts w:ascii="宋体" w:eastAsia="宋体" w:hAnsi="宋体" w:cs="仿宋" w:hint="eastAsia"/>
                <w:sz w:val="21"/>
                <w:szCs w:val="21"/>
              </w:rPr>
              <w:t>抖音平台</w:t>
            </w:r>
            <w:proofErr w:type="gramEnd"/>
            <w:r w:rsidR="00D06316" w:rsidRPr="00602296">
              <w:rPr>
                <w:rFonts w:ascii="宋体" w:eastAsia="宋体" w:hAnsi="宋体" w:cs="仿宋" w:hint="eastAsia"/>
                <w:sz w:val="21"/>
                <w:szCs w:val="21"/>
              </w:rPr>
              <w:t>同类</w:t>
            </w:r>
            <w:proofErr w:type="gramStart"/>
            <w:r w:rsidR="00D06316" w:rsidRPr="00602296">
              <w:rPr>
                <w:rFonts w:ascii="宋体" w:eastAsia="宋体" w:hAnsi="宋体" w:cs="仿宋" w:hint="eastAsia"/>
                <w:sz w:val="21"/>
                <w:szCs w:val="21"/>
              </w:rPr>
              <w:t>目产品</w:t>
            </w:r>
            <w:proofErr w:type="gramEnd"/>
            <w:r w:rsidR="00D06316" w:rsidRPr="00602296">
              <w:rPr>
                <w:rFonts w:ascii="宋体" w:eastAsia="宋体" w:hAnsi="宋体" w:cs="仿宋" w:hint="eastAsia"/>
                <w:sz w:val="21"/>
                <w:szCs w:val="21"/>
              </w:rPr>
              <w:t>中的行业排名分别提升至第二、第三、第二名。今年公司将继续围绕产品、营销、渠道协同发力，强化“撑腰”品牌心智，加快打造人体工学撑腰</w:t>
            </w:r>
            <w:proofErr w:type="gramStart"/>
            <w:r w:rsidR="00D06316" w:rsidRPr="00602296">
              <w:rPr>
                <w:rFonts w:ascii="宋体" w:eastAsia="宋体" w:hAnsi="宋体" w:cs="仿宋" w:hint="eastAsia"/>
                <w:sz w:val="21"/>
                <w:szCs w:val="21"/>
              </w:rPr>
              <w:t>椅</w:t>
            </w:r>
            <w:proofErr w:type="gramEnd"/>
            <w:r w:rsidR="00D06316" w:rsidRPr="00602296">
              <w:rPr>
                <w:rFonts w:ascii="宋体" w:eastAsia="宋体" w:hAnsi="宋体" w:cs="仿宋" w:hint="eastAsia"/>
                <w:sz w:val="21"/>
                <w:szCs w:val="21"/>
              </w:rPr>
              <w:t>领导品牌。</w:t>
            </w:r>
          </w:p>
          <w:p w14:paraId="5376B791" w14:textId="77777777" w:rsidR="000503C5" w:rsidRPr="00602296" w:rsidRDefault="000503C5" w:rsidP="00FD35C9">
            <w:pPr>
              <w:spacing w:line="440" w:lineRule="exact"/>
              <w:ind w:firstLine="422"/>
              <w:rPr>
                <w:rFonts w:ascii="宋体" w:eastAsia="宋体" w:hAnsi="宋体" w:cs="仿宋"/>
                <w:b/>
                <w:bCs/>
                <w:sz w:val="21"/>
                <w:szCs w:val="21"/>
              </w:rPr>
            </w:pPr>
          </w:p>
          <w:p w14:paraId="0B1160F3" w14:textId="6D93E719" w:rsidR="0076348A" w:rsidRPr="00602296" w:rsidRDefault="0076348A" w:rsidP="00FD35C9">
            <w:pPr>
              <w:spacing w:line="440" w:lineRule="exact"/>
              <w:ind w:firstLine="422"/>
              <w:rPr>
                <w:rFonts w:ascii="宋体" w:eastAsia="宋体" w:hAnsi="宋体" w:cs="仿宋"/>
                <w:b/>
                <w:bCs/>
                <w:sz w:val="21"/>
                <w:szCs w:val="21"/>
              </w:rPr>
            </w:pPr>
            <w:r w:rsidRPr="00602296">
              <w:rPr>
                <w:rFonts w:ascii="宋体" w:eastAsia="宋体" w:hAnsi="宋体" w:cs="仿宋" w:hint="eastAsia"/>
                <w:b/>
                <w:bCs/>
                <w:sz w:val="21"/>
                <w:szCs w:val="21"/>
              </w:rPr>
              <w:t>Q：新客户整体增长节奏展望？</w:t>
            </w:r>
          </w:p>
          <w:p w14:paraId="3EB9F792" w14:textId="64646335" w:rsidR="00A4272C" w:rsidRPr="00602296" w:rsidRDefault="0076348A" w:rsidP="00FD35C9">
            <w:pPr>
              <w:spacing w:line="440" w:lineRule="exact"/>
              <w:ind w:firstLine="422"/>
              <w:rPr>
                <w:rFonts w:ascii="宋体" w:eastAsia="宋体" w:hAnsi="宋体" w:cs="仿宋"/>
                <w:sz w:val="21"/>
                <w:szCs w:val="21"/>
              </w:rPr>
            </w:pPr>
            <w:r w:rsidRPr="00602296">
              <w:rPr>
                <w:rFonts w:ascii="宋体" w:eastAsia="宋体" w:hAnsi="宋体" w:cs="仿宋" w:hint="eastAsia"/>
                <w:b/>
                <w:bCs/>
                <w:sz w:val="21"/>
                <w:szCs w:val="21"/>
              </w:rPr>
              <w:t>A：</w:t>
            </w:r>
            <w:r w:rsidRPr="00602296">
              <w:rPr>
                <w:rFonts w:ascii="宋体" w:eastAsia="宋体" w:hAnsi="宋体" w:cs="仿宋" w:hint="eastAsia"/>
                <w:sz w:val="21"/>
                <w:szCs w:val="21"/>
              </w:rPr>
              <w:t>新</w:t>
            </w:r>
            <w:r w:rsidR="00333265" w:rsidRPr="00602296">
              <w:rPr>
                <w:rFonts w:ascii="宋体" w:eastAsia="宋体" w:hAnsi="宋体" w:cs="仿宋" w:hint="eastAsia"/>
                <w:sz w:val="21"/>
                <w:szCs w:val="21"/>
              </w:rPr>
              <w:t>业务</w:t>
            </w:r>
            <w:r w:rsidRPr="00602296">
              <w:rPr>
                <w:rFonts w:ascii="宋体" w:eastAsia="宋体" w:hAnsi="宋体" w:cs="仿宋" w:hint="eastAsia"/>
                <w:sz w:val="21"/>
                <w:szCs w:val="21"/>
              </w:rPr>
              <w:t>上量需要一定周期，</w:t>
            </w:r>
            <w:r w:rsidR="00333265" w:rsidRPr="00602296">
              <w:rPr>
                <w:rFonts w:ascii="宋体" w:eastAsia="宋体" w:hAnsi="宋体" w:cs="仿宋" w:hint="eastAsia"/>
                <w:sz w:val="21"/>
                <w:szCs w:val="21"/>
              </w:rPr>
              <w:t>部分新业务从去年开始出货，目前推进正常，</w:t>
            </w:r>
            <w:r w:rsidR="00B26D7A" w:rsidRPr="00602296">
              <w:rPr>
                <w:rFonts w:ascii="宋体" w:eastAsia="宋体" w:hAnsi="宋体" w:cs="仿宋" w:hint="eastAsia"/>
                <w:sz w:val="21"/>
                <w:szCs w:val="21"/>
              </w:rPr>
              <w:t>有望</w:t>
            </w:r>
            <w:r w:rsidR="00333265" w:rsidRPr="00602296">
              <w:rPr>
                <w:rFonts w:ascii="宋体" w:eastAsia="宋体" w:hAnsi="宋体" w:cs="仿宋" w:hint="eastAsia"/>
                <w:sz w:val="21"/>
                <w:szCs w:val="21"/>
              </w:rPr>
              <w:t>逐季度</w:t>
            </w:r>
            <w:r w:rsidR="00DA0A6A" w:rsidRPr="00602296">
              <w:rPr>
                <w:rFonts w:ascii="宋体" w:eastAsia="宋体" w:hAnsi="宋体" w:cs="仿宋" w:hint="eastAsia"/>
                <w:sz w:val="21"/>
                <w:szCs w:val="21"/>
              </w:rPr>
              <w:t>爬坡</w:t>
            </w:r>
            <w:r w:rsidR="00333265" w:rsidRPr="00602296">
              <w:rPr>
                <w:rFonts w:ascii="宋体" w:eastAsia="宋体" w:hAnsi="宋体" w:cs="仿宋" w:hint="eastAsia"/>
                <w:sz w:val="21"/>
                <w:szCs w:val="21"/>
              </w:rPr>
              <w:t>增长。</w:t>
            </w:r>
          </w:p>
          <w:p w14:paraId="1BB981D1" w14:textId="77777777" w:rsidR="00333265" w:rsidRPr="00602296" w:rsidRDefault="00333265" w:rsidP="00FD35C9">
            <w:pPr>
              <w:spacing w:line="440" w:lineRule="exact"/>
              <w:ind w:firstLine="422"/>
              <w:rPr>
                <w:rFonts w:ascii="宋体" w:eastAsia="宋体" w:hAnsi="宋体" w:cs="仿宋"/>
                <w:b/>
                <w:bCs/>
                <w:sz w:val="21"/>
                <w:szCs w:val="21"/>
              </w:rPr>
            </w:pPr>
          </w:p>
          <w:p w14:paraId="6D74DD5E" w14:textId="12FA9EA3" w:rsidR="00A4272C" w:rsidRPr="00602296" w:rsidRDefault="00A4272C" w:rsidP="00FD35C9">
            <w:pPr>
              <w:spacing w:line="440" w:lineRule="exact"/>
              <w:ind w:firstLine="422"/>
              <w:rPr>
                <w:rFonts w:ascii="宋体" w:eastAsia="宋体" w:hAnsi="宋体" w:cs="仿宋"/>
                <w:b/>
                <w:bCs/>
                <w:sz w:val="21"/>
                <w:szCs w:val="21"/>
              </w:rPr>
            </w:pPr>
            <w:r w:rsidRPr="00602296">
              <w:rPr>
                <w:rFonts w:ascii="宋体" w:eastAsia="宋体" w:hAnsi="宋体" w:cs="仿宋" w:hint="eastAsia"/>
                <w:b/>
                <w:bCs/>
                <w:sz w:val="21"/>
                <w:szCs w:val="21"/>
              </w:rPr>
              <w:t>Q：老客户订单趋势怎么样？</w:t>
            </w:r>
          </w:p>
          <w:p w14:paraId="6F81900B" w14:textId="6A3CB5CE" w:rsidR="00A4272C" w:rsidRPr="00602296" w:rsidRDefault="00A4272C" w:rsidP="00FD35C9">
            <w:pPr>
              <w:spacing w:line="440" w:lineRule="exact"/>
              <w:ind w:firstLine="422"/>
              <w:rPr>
                <w:rFonts w:ascii="宋体" w:eastAsia="宋体" w:hAnsi="宋体" w:cs="仿宋"/>
                <w:b/>
                <w:bCs/>
                <w:sz w:val="21"/>
                <w:szCs w:val="21"/>
              </w:rPr>
            </w:pPr>
            <w:r w:rsidRPr="00602296">
              <w:rPr>
                <w:rFonts w:ascii="宋体" w:eastAsia="宋体" w:hAnsi="宋体" w:cs="仿宋" w:hint="eastAsia"/>
                <w:b/>
                <w:bCs/>
                <w:sz w:val="21"/>
                <w:szCs w:val="21"/>
              </w:rPr>
              <w:t>A：</w:t>
            </w:r>
            <w:r w:rsidRPr="00602296">
              <w:rPr>
                <w:rFonts w:ascii="宋体" w:eastAsia="宋体" w:hAnsi="宋体" w:cs="仿宋" w:hint="eastAsia"/>
                <w:sz w:val="21"/>
                <w:szCs w:val="21"/>
              </w:rPr>
              <w:t>总体上呈现边际改善趋势。（</w:t>
            </w:r>
            <w:r w:rsidRPr="00602296">
              <w:rPr>
                <w:rFonts w:ascii="宋体" w:eastAsia="宋体" w:hAnsi="宋体" w:cs="仿宋"/>
                <w:sz w:val="21"/>
                <w:szCs w:val="21"/>
              </w:rPr>
              <w:t>1）</w:t>
            </w:r>
            <w:proofErr w:type="gramStart"/>
            <w:r w:rsidRPr="00602296">
              <w:rPr>
                <w:rFonts w:ascii="宋体" w:eastAsia="宋体" w:hAnsi="宋体" w:cs="仿宋" w:hint="eastAsia"/>
                <w:sz w:val="21"/>
                <w:szCs w:val="21"/>
              </w:rPr>
              <w:t>从渠道商</w:t>
            </w:r>
            <w:proofErr w:type="gramEnd"/>
            <w:r w:rsidRPr="00602296">
              <w:rPr>
                <w:rFonts w:ascii="宋体" w:eastAsia="宋体" w:hAnsi="宋体" w:cs="仿宋" w:hint="eastAsia"/>
                <w:sz w:val="21"/>
                <w:szCs w:val="21"/>
              </w:rPr>
              <w:t>库存逻辑来看，去年上半年渠道商受前期库存影响，采购需求受到压制，今年上半年</w:t>
            </w:r>
            <w:r w:rsidR="00AB49BA" w:rsidRPr="00602296">
              <w:rPr>
                <w:rFonts w:ascii="宋体" w:eastAsia="宋体" w:hAnsi="宋体" w:cs="仿宋" w:hint="eastAsia"/>
                <w:sz w:val="21"/>
                <w:szCs w:val="21"/>
              </w:rPr>
              <w:t>渠道商</w:t>
            </w:r>
            <w:r w:rsidRPr="00602296">
              <w:rPr>
                <w:rFonts w:ascii="宋体" w:eastAsia="宋体" w:hAnsi="宋体" w:cs="仿宋" w:hint="eastAsia"/>
                <w:sz w:val="21"/>
                <w:szCs w:val="21"/>
              </w:rPr>
              <w:lastRenderedPageBreak/>
              <w:t>没有前期库存的拖累，</w:t>
            </w:r>
            <w:r w:rsidR="00AB49BA" w:rsidRPr="00602296">
              <w:rPr>
                <w:rFonts w:ascii="宋体" w:eastAsia="宋体" w:hAnsi="宋体" w:cs="仿宋" w:hint="eastAsia"/>
                <w:sz w:val="21"/>
                <w:szCs w:val="21"/>
              </w:rPr>
              <w:t>同比采购下单增加，上述</w:t>
            </w:r>
            <w:r w:rsidRPr="00602296">
              <w:rPr>
                <w:rFonts w:ascii="宋体" w:eastAsia="宋体" w:hAnsi="宋体" w:cs="仿宋" w:hint="eastAsia"/>
                <w:sz w:val="21"/>
                <w:szCs w:val="21"/>
              </w:rPr>
              <w:t>逻辑</w:t>
            </w:r>
            <w:r w:rsidR="00AB49BA" w:rsidRPr="00602296">
              <w:rPr>
                <w:rFonts w:ascii="宋体" w:eastAsia="宋体" w:hAnsi="宋体" w:cs="仿宋" w:hint="eastAsia"/>
                <w:sz w:val="21"/>
                <w:szCs w:val="21"/>
              </w:rPr>
              <w:t>从</w:t>
            </w:r>
            <w:r w:rsidR="00B26D7A" w:rsidRPr="00602296">
              <w:rPr>
                <w:rFonts w:ascii="宋体" w:eastAsia="宋体" w:hAnsi="宋体" w:cs="仿宋" w:hint="eastAsia"/>
                <w:sz w:val="21"/>
                <w:szCs w:val="21"/>
              </w:rPr>
              <w:t>公司及</w:t>
            </w:r>
            <w:r w:rsidR="00AB49BA" w:rsidRPr="00602296">
              <w:rPr>
                <w:rFonts w:ascii="宋体" w:eastAsia="宋体" w:hAnsi="宋体" w:cs="仿宋" w:hint="eastAsia"/>
                <w:sz w:val="21"/>
                <w:szCs w:val="21"/>
              </w:rPr>
              <w:t>行业整体出口数据中</w:t>
            </w:r>
            <w:r w:rsidRPr="00602296">
              <w:rPr>
                <w:rFonts w:ascii="宋体" w:eastAsia="宋体" w:hAnsi="宋体" w:cs="仿宋" w:hint="eastAsia"/>
                <w:sz w:val="21"/>
                <w:szCs w:val="21"/>
              </w:rPr>
              <w:t>已经得到验证。（</w:t>
            </w:r>
            <w:r w:rsidRPr="00602296">
              <w:rPr>
                <w:rFonts w:ascii="宋体" w:eastAsia="宋体" w:hAnsi="宋体" w:cs="仿宋"/>
                <w:sz w:val="21"/>
                <w:szCs w:val="21"/>
              </w:rPr>
              <w:t>2）</w:t>
            </w:r>
            <w:r w:rsidRPr="00602296">
              <w:rPr>
                <w:rFonts w:ascii="宋体" w:eastAsia="宋体" w:hAnsi="宋体" w:cs="仿宋" w:hint="eastAsia"/>
                <w:sz w:val="21"/>
                <w:szCs w:val="21"/>
              </w:rPr>
              <w:t>从终端需求逻辑来看，目前</w:t>
            </w:r>
            <w:r w:rsidR="0076348A" w:rsidRPr="00602296">
              <w:rPr>
                <w:rFonts w:ascii="宋体" w:eastAsia="宋体" w:hAnsi="宋体" w:cs="仿宋" w:hint="eastAsia"/>
                <w:sz w:val="21"/>
                <w:szCs w:val="21"/>
              </w:rPr>
              <w:t>数据显示</w:t>
            </w:r>
            <w:r w:rsidRPr="00602296">
              <w:rPr>
                <w:rFonts w:ascii="宋体" w:eastAsia="宋体" w:hAnsi="宋体" w:cs="仿宋" w:hint="eastAsia"/>
                <w:sz w:val="21"/>
                <w:szCs w:val="21"/>
              </w:rPr>
              <w:t>美国耐用品消费需求还没有出现边际改善的情况，</w:t>
            </w:r>
            <w:r w:rsidR="0076348A" w:rsidRPr="00602296">
              <w:rPr>
                <w:rFonts w:ascii="宋体" w:eastAsia="宋体" w:hAnsi="宋体" w:cs="仿宋" w:hint="eastAsia"/>
                <w:sz w:val="21"/>
                <w:szCs w:val="21"/>
              </w:rPr>
              <w:t>这</w:t>
            </w:r>
            <w:r w:rsidRPr="00602296">
              <w:rPr>
                <w:rFonts w:ascii="宋体" w:eastAsia="宋体" w:hAnsi="宋体" w:cs="仿宋" w:hint="eastAsia"/>
                <w:sz w:val="21"/>
                <w:szCs w:val="21"/>
              </w:rPr>
              <w:t>不仅有</w:t>
            </w:r>
            <w:r w:rsidR="0076348A" w:rsidRPr="00602296">
              <w:rPr>
                <w:rFonts w:ascii="宋体" w:eastAsia="宋体" w:hAnsi="宋体" w:cs="仿宋" w:hint="eastAsia"/>
                <w:sz w:val="21"/>
                <w:szCs w:val="21"/>
              </w:rPr>
              <w:t>通胀和</w:t>
            </w:r>
            <w:r w:rsidRPr="00602296">
              <w:rPr>
                <w:rFonts w:ascii="宋体" w:eastAsia="宋体" w:hAnsi="宋体" w:cs="仿宋" w:hint="eastAsia"/>
                <w:sz w:val="21"/>
                <w:szCs w:val="21"/>
              </w:rPr>
              <w:t>加息的影响，可能也和美国大选</w:t>
            </w:r>
            <w:r w:rsidR="0076348A" w:rsidRPr="00602296">
              <w:rPr>
                <w:rFonts w:ascii="宋体" w:eastAsia="宋体" w:hAnsi="宋体" w:cs="仿宋" w:hint="eastAsia"/>
                <w:sz w:val="21"/>
                <w:szCs w:val="21"/>
              </w:rPr>
              <w:t>背景下未来政策</w:t>
            </w:r>
            <w:r w:rsidRPr="00602296">
              <w:rPr>
                <w:rFonts w:ascii="宋体" w:eastAsia="宋体" w:hAnsi="宋体" w:cs="仿宋" w:hint="eastAsia"/>
                <w:sz w:val="21"/>
                <w:szCs w:val="21"/>
              </w:rPr>
              <w:t>的不确定性有关</w:t>
            </w:r>
            <w:r w:rsidR="0076348A" w:rsidRPr="00602296">
              <w:rPr>
                <w:rFonts w:ascii="宋体" w:eastAsia="宋体" w:hAnsi="宋体" w:cs="仿宋" w:hint="eastAsia"/>
                <w:sz w:val="21"/>
                <w:szCs w:val="21"/>
              </w:rPr>
              <w:t>，但目前部分美国渠道商对四季度及明年需求回升的信心较高。</w:t>
            </w:r>
          </w:p>
          <w:p w14:paraId="1F1B5940" w14:textId="77777777" w:rsidR="00AB49BA" w:rsidRPr="00602296" w:rsidRDefault="00AB49BA" w:rsidP="00FD35C9">
            <w:pPr>
              <w:spacing w:line="440" w:lineRule="exact"/>
              <w:ind w:firstLine="422"/>
              <w:rPr>
                <w:rFonts w:ascii="宋体" w:eastAsia="宋体" w:hAnsi="宋体" w:cs="仿宋"/>
                <w:b/>
                <w:bCs/>
                <w:sz w:val="21"/>
                <w:szCs w:val="21"/>
              </w:rPr>
            </w:pPr>
          </w:p>
          <w:p w14:paraId="0750E684" w14:textId="01651D22" w:rsidR="0076348A" w:rsidRPr="00602296" w:rsidRDefault="0076348A" w:rsidP="00FD35C9">
            <w:pPr>
              <w:spacing w:line="440" w:lineRule="exact"/>
              <w:ind w:firstLine="422"/>
              <w:rPr>
                <w:rFonts w:ascii="宋体" w:eastAsia="宋体" w:hAnsi="宋体" w:cs="仿宋"/>
                <w:b/>
                <w:bCs/>
                <w:sz w:val="21"/>
                <w:szCs w:val="21"/>
              </w:rPr>
            </w:pPr>
            <w:r w:rsidRPr="00602296">
              <w:rPr>
                <w:rFonts w:ascii="宋体" w:eastAsia="宋体" w:hAnsi="宋体" w:cs="仿宋" w:hint="eastAsia"/>
                <w:b/>
                <w:bCs/>
                <w:sz w:val="21"/>
                <w:szCs w:val="21"/>
              </w:rPr>
              <w:t>Q：降本提效动作目前进展和后续展望？</w:t>
            </w:r>
          </w:p>
          <w:p w14:paraId="07964A9D" w14:textId="4CA97E2F" w:rsidR="00A4272C" w:rsidRPr="00602296" w:rsidRDefault="0076348A" w:rsidP="00FD35C9">
            <w:pPr>
              <w:spacing w:line="440" w:lineRule="exact"/>
              <w:ind w:firstLine="422"/>
              <w:rPr>
                <w:rFonts w:ascii="宋体" w:eastAsia="宋体" w:hAnsi="宋体" w:cs="仿宋"/>
                <w:b/>
                <w:bCs/>
                <w:sz w:val="21"/>
                <w:szCs w:val="21"/>
              </w:rPr>
            </w:pPr>
            <w:r w:rsidRPr="00602296">
              <w:rPr>
                <w:rFonts w:ascii="宋体" w:eastAsia="宋体" w:hAnsi="宋体" w:cs="仿宋" w:hint="eastAsia"/>
                <w:b/>
                <w:bCs/>
                <w:sz w:val="21"/>
                <w:szCs w:val="21"/>
              </w:rPr>
              <w:t>A：</w:t>
            </w:r>
            <w:r w:rsidRPr="00602296">
              <w:rPr>
                <w:rFonts w:ascii="宋体" w:eastAsia="宋体" w:hAnsi="宋体" w:cs="仿宋" w:hint="eastAsia"/>
                <w:sz w:val="21"/>
                <w:szCs w:val="21"/>
              </w:rPr>
              <w:t>公司持续推进智能制造</w:t>
            </w:r>
            <w:r w:rsidRPr="00602296">
              <w:rPr>
                <w:rFonts w:ascii="宋体" w:eastAsia="宋体" w:hAnsi="宋体" w:cs="仿宋"/>
                <w:sz w:val="21"/>
                <w:szCs w:val="21"/>
              </w:rPr>
              <w:t>1.0发展体系，大力实施T+3计划管理模式，持续提升运营质量，2023年应收、应付及存货周转指标继续呈现提升态势（应收周转天数减少3天、应付周转天数增加2天、存货周转天数减少8天）</w:t>
            </w:r>
            <w:r w:rsidR="00D862A4" w:rsidRPr="00602296">
              <w:rPr>
                <w:rFonts w:ascii="宋体" w:eastAsia="宋体" w:hAnsi="宋体" w:cs="仿宋" w:hint="eastAsia"/>
                <w:sz w:val="21"/>
                <w:szCs w:val="21"/>
              </w:rPr>
              <w:t>，经营质量不断提升</w:t>
            </w:r>
            <w:r w:rsidRPr="00602296">
              <w:rPr>
                <w:rFonts w:ascii="宋体" w:eastAsia="宋体" w:hAnsi="宋体" w:cs="仿宋" w:hint="eastAsia"/>
                <w:sz w:val="21"/>
                <w:szCs w:val="21"/>
              </w:rPr>
              <w:t>。</w:t>
            </w:r>
          </w:p>
          <w:p w14:paraId="358DA9C3" w14:textId="77777777" w:rsidR="00EF03AE" w:rsidRPr="00602296" w:rsidRDefault="00EF03AE" w:rsidP="00FD35C9">
            <w:pPr>
              <w:spacing w:line="440" w:lineRule="exact"/>
              <w:ind w:firstLine="420"/>
              <w:rPr>
                <w:rFonts w:ascii="宋体" w:eastAsia="宋体" w:hAnsi="宋体" w:cs="仿宋"/>
                <w:sz w:val="21"/>
                <w:szCs w:val="21"/>
              </w:rPr>
            </w:pPr>
          </w:p>
          <w:p w14:paraId="54A9114F" w14:textId="73C638E7" w:rsidR="00B6006C" w:rsidRPr="00602296" w:rsidRDefault="00B6006C" w:rsidP="00FD35C9">
            <w:pPr>
              <w:spacing w:line="440" w:lineRule="exact"/>
              <w:ind w:firstLine="420"/>
              <w:rPr>
                <w:rFonts w:ascii="宋体" w:eastAsia="宋体" w:hAnsi="宋体" w:cs="宋体"/>
                <w:bCs/>
                <w:iCs/>
                <w:sz w:val="21"/>
                <w:szCs w:val="21"/>
              </w:rPr>
            </w:pPr>
            <w:r w:rsidRPr="00602296">
              <w:rPr>
                <w:rFonts w:ascii="宋体" w:eastAsia="宋体" w:hAnsi="宋体" w:cs="宋体" w:hint="eastAsia"/>
                <w:bCs/>
                <w:iCs/>
                <w:sz w:val="21"/>
                <w:szCs w:val="21"/>
              </w:rPr>
              <w:t>注：本次</w:t>
            </w:r>
            <w:r w:rsidR="001C5AB3" w:rsidRPr="00602296">
              <w:rPr>
                <w:rFonts w:ascii="宋体" w:eastAsia="宋体" w:hAnsi="宋体" w:cs="宋体" w:hint="eastAsia"/>
                <w:bCs/>
                <w:iCs/>
                <w:sz w:val="21"/>
                <w:szCs w:val="21"/>
              </w:rPr>
              <w:t>投资者活动</w:t>
            </w:r>
            <w:r w:rsidRPr="00602296">
              <w:rPr>
                <w:rFonts w:ascii="宋体" w:eastAsia="宋体" w:hAnsi="宋体" w:cs="宋体" w:hint="eastAsia"/>
                <w:bCs/>
                <w:iCs/>
                <w:sz w:val="21"/>
                <w:szCs w:val="21"/>
              </w:rPr>
              <w:t>如涉及对行业的预测、公司发展战略规划等相关内容，不能视作公司或管理层对行业、公司发展或业绩的承诺和保证，敬请广大投资者注意投资风险。</w:t>
            </w:r>
          </w:p>
        </w:tc>
      </w:tr>
      <w:tr w:rsidR="00DA0A6A" w:rsidRPr="00602296" w14:paraId="0801596C" w14:textId="77777777" w:rsidTr="009A4D7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F20D40D" w14:textId="36D047E5" w:rsidR="00B6006C" w:rsidRPr="00602296" w:rsidRDefault="00B6006C" w:rsidP="00BE2589">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lastRenderedPageBreak/>
              <w:t>其他事项</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1973BC09" w14:textId="4218EDAA" w:rsidR="00B6006C" w:rsidRPr="00602296" w:rsidRDefault="003E4A5D" w:rsidP="003E4A5D">
            <w:pPr>
              <w:pStyle w:val="a7"/>
              <w:spacing w:line="360" w:lineRule="auto"/>
              <w:ind w:firstLineChars="0" w:firstLine="0"/>
              <w:rPr>
                <w:rFonts w:ascii="宋体" w:hAnsi="宋体"/>
                <w:szCs w:val="21"/>
              </w:rPr>
            </w:pPr>
            <w:r w:rsidRPr="00602296">
              <w:rPr>
                <w:rFonts w:ascii="宋体" w:hAnsi="宋体" w:hint="eastAsia"/>
                <w:szCs w:val="21"/>
              </w:rPr>
              <w:t>无</w:t>
            </w:r>
          </w:p>
        </w:tc>
      </w:tr>
      <w:tr w:rsidR="00DA0A6A" w:rsidRPr="00602296" w14:paraId="7C1E37EB" w14:textId="77777777" w:rsidTr="009A4D7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8C68ED0" w14:textId="77777777" w:rsidR="0026247B" w:rsidRPr="00602296" w:rsidRDefault="0026247B" w:rsidP="00BE2589">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附件清单</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14618454" w14:textId="77777777" w:rsidR="0026247B" w:rsidRPr="00602296" w:rsidRDefault="0026247B"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无</w:t>
            </w:r>
          </w:p>
        </w:tc>
      </w:tr>
      <w:tr w:rsidR="0026247B" w:rsidRPr="00DA0A6A" w14:paraId="586A6102" w14:textId="77777777" w:rsidTr="009A4D7B">
        <w:trPr>
          <w:jc w:val="center"/>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E54356C" w14:textId="77777777" w:rsidR="0026247B" w:rsidRPr="00602296" w:rsidRDefault="0026247B" w:rsidP="00BE2589">
            <w:pPr>
              <w:spacing w:line="360" w:lineRule="auto"/>
              <w:ind w:firstLineChars="0" w:firstLine="0"/>
              <w:jc w:val="center"/>
              <w:rPr>
                <w:rFonts w:ascii="宋体" w:eastAsia="宋体" w:hAnsi="宋体" w:cs="宋体"/>
                <w:bCs/>
                <w:iCs/>
                <w:sz w:val="21"/>
                <w:szCs w:val="21"/>
              </w:rPr>
            </w:pPr>
            <w:r w:rsidRPr="00602296">
              <w:rPr>
                <w:rFonts w:ascii="宋体" w:eastAsia="宋体" w:hAnsi="宋体" w:cs="宋体" w:hint="eastAsia"/>
                <w:bCs/>
                <w:iCs/>
                <w:sz w:val="21"/>
                <w:szCs w:val="21"/>
              </w:rPr>
              <w:t>日期</w:t>
            </w:r>
          </w:p>
        </w:tc>
        <w:tc>
          <w:tcPr>
            <w:tcW w:w="4054" w:type="pct"/>
            <w:tcBorders>
              <w:top w:val="single" w:sz="4" w:space="0" w:color="auto"/>
              <w:left w:val="single" w:sz="4" w:space="0" w:color="auto"/>
              <w:bottom w:val="single" w:sz="4" w:space="0" w:color="auto"/>
              <w:right w:val="single" w:sz="4" w:space="0" w:color="auto"/>
            </w:tcBorders>
            <w:shd w:val="clear" w:color="auto" w:fill="auto"/>
            <w:vAlign w:val="center"/>
          </w:tcPr>
          <w:p w14:paraId="6F923E3B" w14:textId="120B85A0" w:rsidR="0026247B" w:rsidRPr="00DA0A6A" w:rsidRDefault="0026247B" w:rsidP="00BE2589">
            <w:pPr>
              <w:spacing w:line="360" w:lineRule="auto"/>
              <w:ind w:firstLineChars="0" w:firstLine="0"/>
              <w:rPr>
                <w:rFonts w:ascii="宋体" w:eastAsia="宋体" w:hAnsi="宋体" w:cs="宋体"/>
                <w:bCs/>
                <w:iCs/>
                <w:sz w:val="21"/>
                <w:szCs w:val="21"/>
              </w:rPr>
            </w:pPr>
            <w:r w:rsidRPr="00602296">
              <w:rPr>
                <w:rFonts w:ascii="宋体" w:eastAsia="宋体" w:hAnsi="宋体" w:cs="宋体" w:hint="eastAsia"/>
                <w:bCs/>
                <w:iCs/>
                <w:sz w:val="21"/>
                <w:szCs w:val="21"/>
              </w:rPr>
              <w:t>2</w:t>
            </w:r>
            <w:r w:rsidRPr="00602296">
              <w:rPr>
                <w:rFonts w:ascii="宋体" w:eastAsia="宋体" w:hAnsi="宋体" w:cs="宋体"/>
                <w:bCs/>
                <w:iCs/>
                <w:sz w:val="21"/>
                <w:szCs w:val="21"/>
              </w:rPr>
              <w:t>02</w:t>
            </w:r>
            <w:r w:rsidR="003E4A5D" w:rsidRPr="00602296">
              <w:rPr>
                <w:rFonts w:ascii="宋体" w:eastAsia="宋体" w:hAnsi="宋体" w:cs="宋体"/>
                <w:bCs/>
                <w:iCs/>
                <w:sz w:val="21"/>
                <w:szCs w:val="21"/>
              </w:rPr>
              <w:t>4</w:t>
            </w:r>
            <w:r w:rsidRPr="00602296">
              <w:rPr>
                <w:rFonts w:ascii="宋体" w:eastAsia="宋体" w:hAnsi="宋体" w:cs="宋体" w:hint="eastAsia"/>
                <w:bCs/>
                <w:iCs/>
                <w:sz w:val="21"/>
                <w:szCs w:val="21"/>
              </w:rPr>
              <w:t>年</w:t>
            </w:r>
            <w:r w:rsidR="003E4A5D" w:rsidRPr="00602296">
              <w:rPr>
                <w:rFonts w:ascii="宋体" w:eastAsia="宋体" w:hAnsi="宋体" w:cs="宋体"/>
                <w:bCs/>
                <w:iCs/>
                <w:sz w:val="21"/>
                <w:szCs w:val="21"/>
              </w:rPr>
              <w:t>4</w:t>
            </w:r>
            <w:r w:rsidR="001D326C" w:rsidRPr="00602296">
              <w:rPr>
                <w:rFonts w:ascii="宋体" w:eastAsia="宋体" w:hAnsi="宋体" w:cs="宋体" w:hint="eastAsia"/>
                <w:bCs/>
                <w:iCs/>
                <w:sz w:val="21"/>
                <w:szCs w:val="21"/>
              </w:rPr>
              <w:t>月</w:t>
            </w:r>
            <w:r w:rsidR="003E4A5D" w:rsidRPr="00602296">
              <w:rPr>
                <w:rFonts w:ascii="宋体" w:eastAsia="宋体" w:hAnsi="宋体" w:cs="宋体"/>
                <w:bCs/>
                <w:iCs/>
                <w:sz w:val="21"/>
                <w:szCs w:val="21"/>
              </w:rPr>
              <w:t>25</w:t>
            </w:r>
            <w:r w:rsidR="001D326C" w:rsidRPr="00602296">
              <w:rPr>
                <w:rFonts w:ascii="宋体" w:eastAsia="宋体" w:hAnsi="宋体" w:cs="宋体" w:hint="eastAsia"/>
                <w:bCs/>
                <w:iCs/>
                <w:sz w:val="21"/>
                <w:szCs w:val="21"/>
              </w:rPr>
              <w:t>日</w:t>
            </w:r>
          </w:p>
        </w:tc>
      </w:tr>
    </w:tbl>
    <w:p w14:paraId="57DFD7A1" w14:textId="77777777" w:rsidR="0026247B" w:rsidRPr="00DA0A6A" w:rsidRDefault="0026247B">
      <w:pPr>
        <w:ind w:firstLine="420"/>
        <w:rPr>
          <w:rFonts w:ascii="宋体" w:eastAsia="宋体" w:hAnsi="宋体"/>
          <w:sz w:val="21"/>
          <w:szCs w:val="21"/>
        </w:rPr>
      </w:pPr>
    </w:p>
    <w:sectPr w:rsidR="0026247B" w:rsidRPr="00DA0A6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7034" w14:textId="77777777" w:rsidR="00747817" w:rsidRDefault="00747817" w:rsidP="001D326C">
      <w:pPr>
        <w:spacing w:line="240" w:lineRule="auto"/>
        <w:ind w:firstLine="640"/>
      </w:pPr>
      <w:r>
        <w:separator/>
      </w:r>
    </w:p>
  </w:endnote>
  <w:endnote w:type="continuationSeparator" w:id="0">
    <w:p w14:paraId="0D2EE272" w14:textId="77777777" w:rsidR="00747817" w:rsidRDefault="00747817" w:rsidP="001D326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191B" w14:textId="77777777" w:rsidR="001D326C" w:rsidRDefault="001D326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E164" w14:textId="77777777" w:rsidR="001D326C" w:rsidRDefault="001D326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7EA1" w14:textId="77777777" w:rsidR="001D326C" w:rsidRDefault="001D326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CA9E" w14:textId="77777777" w:rsidR="00747817" w:rsidRDefault="00747817" w:rsidP="001D326C">
      <w:pPr>
        <w:spacing w:line="240" w:lineRule="auto"/>
        <w:ind w:firstLine="640"/>
      </w:pPr>
      <w:r>
        <w:separator/>
      </w:r>
    </w:p>
  </w:footnote>
  <w:footnote w:type="continuationSeparator" w:id="0">
    <w:p w14:paraId="1330C770" w14:textId="77777777" w:rsidR="00747817" w:rsidRDefault="00747817" w:rsidP="001D326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153E" w14:textId="77777777" w:rsidR="001D326C" w:rsidRDefault="001D326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6A41" w14:textId="77777777" w:rsidR="001D326C" w:rsidRDefault="001D326C">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3139" w14:textId="77777777" w:rsidR="001D326C" w:rsidRDefault="001D326C">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155C2"/>
    <w:multiLevelType w:val="hybridMultilevel"/>
    <w:tmpl w:val="751ADC3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7B"/>
    <w:rsid w:val="0002480F"/>
    <w:rsid w:val="000503C5"/>
    <w:rsid w:val="000561A6"/>
    <w:rsid w:val="000A0AF8"/>
    <w:rsid w:val="000C719A"/>
    <w:rsid w:val="000D6433"/>
    <w:rsid w:val="000E227A"/>
    <w:rsid w:val="000F54D1"/>
    <w:rsid w:val="00146FBC"/>
    <w:rsid w:val="00172946"/>
    <w:rsid w:val="00185E3A"/>
    <w:rsid w:val="00190ACB"/>
    <w:rsid w:val="001B54F2"/>
    <w:rsid w:val="001C02C1"/>
    <w:rsid w:val="001C5AB3"/>
    <w:rsid w:val="001D2E36"/>
    <w:rsid w:val="001D326C"/>
    <w:rsid w:val="001F4373"/>
    <w:rsid w:val="00207200"/>
    <w:rsid w:val="00207EC3"/>
    <w:rsid w:val="00212110"/>
    <w:rsid w:val="00226F42"/>
    <w:rsid w:val="0026247B"/>
    <w:rsid w:val="00262AA3"/>
    <w:rsid w:val="002937C7"/>
    <w:rsid w:val="002D06BD"/>
    <w:rsid w:val="002E6AA5"/>
    <w:rsid w:val="002F6329"/>
    <w:rsid w:val="002F7CF1"/>
    <w:rsid w:val="00333265"/>
    <w:rsid w:val="003574D5"/>
    <w:rsid w:val="00366253"/>
    <w:rsid w:val="00386165"/>
    <w:rsid w:val="0039726C"/>
    <w:rsid w:val="003D3AF2"/>
    <w:rsid w:val="003E4A5D"/>
    <w:rsid w:val="004058CA"/>
    <w:rsid w:val="004502E1"/>
    <w:rsid w:val="00490B5B"/>
    <w:rsid w:val="004C05B0"/>
    <w:rsid w:val="004D4045"/>
    <w:rsid w:val="00514C69"/>
    <w:rsid w:val="00516DAD"/>
    <w:rsid w:val="005313C5"/>
    <w:rsid w:val="005525AF"/>
    <w:rsid w:val="00554FDC"/>
    <w:rsid w:val="00560F67"/>
    <w:rsid w:val="00585DD8"/>
    <w:rsid w:val="00592FBC"/>
    <w:rsid w:val="005A753B"/>
    <w:rsid w:val="005B70B6"/>
    <w:rsid w:val="005B7A71"/>
    <w:rsid w:val="005D271D"/>
    <w:rsid w:val="005D2873"/>
    <w:rsid w:val="00602296"/>
    <w:rsid w:val="00606113"/>
    <w:rsid w:val="00620011"/>
    <w:rsid w:val="006475A9"/>
    <w:rsid w:val="006B38C0"/>
    <w:rsid w:val="006E309C"/>
    <w:rsid w:val="00713FA9"/>
    <w:rsid w:val="00743EC9"/>
    <w:rsid w:val="00747817"/>
    <w:rsid w:val="00754B15"/>
    <w:rsid w:val="00761339"/>
    <w:rsid w:val="0076348A"/>
    <w:rsid w:val="00767A28"/>
    <w:rsid w:val="00783A0C"/>
    <w:rsid w:val="00785C93"/>
    <w:rsid w:val="007D4C61"/>
    <w:rsid w:val="007E13D2"/>
    <w:rsid w:val="0080018B"/>
    <w:rsid w:val="00814179"/>
    <w:rsid w:val="00827BF6"/>
    <w:rsid w:val="00832FE9"/>
    <w:rsid w:val="008417CA"/>
    <w:rsid w:val="0085266A"/>
    <w:rsid w:val="00861AF5"/>
    <w:rsid w:val="008630C9"/>
    <w:rsid w:val="00876962"/>
    <w:rsid w:val="008A79B7"/>
    <w:rsid w:val="008B6579"/>
    <w:rsid w:val="008E1AAE"/>
    <w:rsid w:val="008E5210"/>
    <w:rsid w:val="00903FFA"/>
    <w:rsid w:val="00922F8B"/>
    <w:rsid w:val="0094421B"/>
    <w:rsid w:val="00994D55"/>
    <w:rsid w:val="009A4D7B"/>
    <w:rsid w:val="009E3FED"/>
    <w:rsid w:val="009F50EB"/>
    <w:rsid w:val="00A109F1"/>
    <w:rsid w:val="00A26B48"/>
    <w:rsid w:val="00A4272C"/>
    <w:rsid w:val="00A64111"/>
    <w:rsid w:val="00A93BE8"/>
    <w:rsid w:val="00AB49BA"/>
    <w:rsid w:val="00AD24F5"/>
    <w:rsid w:val="00AD51AF"/>
    <w:rsid w:val="00AE14AA"/>
    <w:rsid w:val="00AE66AA"/>
    <w:rsid w:val="00B10D8C"/>
    <w:rsid w:val="00B26D7A"/>
    <w:rsid w:val="00B47567"/>
    <w:rsid w:val="00B6006C"/>
    <w:rsid w:val="00B74281"/>
    <w:rsid w:val="00B75745"/>
    <w:rsid w:val="00B76217"/>
    <w:rsid w:val="00B81C20"/>
    <w:rsid w:val="00BC2D14"/>
    <w:rsid w:val="00C40251"/>
    <w:rsid w:val="00C64936"/>
    <w:rsid w:val="00C96983"/>
    <w:rsid w:val="00CB7CB8"/>
    <w:rsid w:val="00CC4A9C"/>
    <w:rsid w:val="00D06316"/>
    <w:rsid w:val="00D24F07"/>
    <w:rsid w:val="00D3268D"/>
    <w:rsid w:val="00D643D0"/>
    <w:rsid w:val="00D66F7F"/>
    <w:rsid w:val="00D862A4"/>
    <w:rsid w:val="00D92623"/>
    <w:rsid w:val="00D95CA1"/>
    <w:rsid w:val="00DA0A6A"/>
    <w:rsid w:val="00DB28EF"/>
    <w:rsid w:val="00DB6D68"/>
    <w:rsid w:val="00DD3B76"/>
    <w:rsid w:val="00DF7AAE"/>
    <w:rsid w:val="00E368CC"/>
    <w:rsid w:val="00E4310C"/>
    <w:rsid w:val="00E528C7"/>
    <w:rsid w:val="00E6664F"/>
    <w:rsid w:val="00EB1E84"/>
    <w:rsid w:val="00ED798E"/>
    <w:rsid w:val="00EE1C2C"/>
    <w:rsid w:val="00EF03AE"/>
    <w:rsid w:val="00EF1695"/>
    <w:rsid w:val="00EF176C"/>
    <w:rsid w:val="00EF3FA1"/>
    <w:rsid w:val="00F157DC"/>
    <w:rsid w:val="00F227A9"/>
    <w:rsid w:val="00F41904"/>
    <w:rsid w:val="00F70F7B"/>
    <w:rsid w:val="00FA5C09"/>
    <w:rsid w:val="00FC29ED"/>
    <w:rsid w:val="00FD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763E7"/>
  <w15:chartTrackingRefBased/>
  <w15:docId w15:val="{779F945D-D761-49A8-A3BD-34EAA94A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47B"/>
    <w:pPr>
      <w:widowControl w:val="0"/>
      <w:spacing w:line="560" w:lineRule="exact"/>
      <w:ind w:firstLineChars="200" w:firstLine="20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26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1D326C"/>
    <w:rPr>
      <w:rFonts w:ascii="Times New Roman" w:eastAsia="仿宋" w:hAnsi="Times New Roman" w:cs="Times New Roman"/>
      <w:sz w:val="18"/>
      <w:szCs w:val="18"/>
    </w:rPr>
  </w:style>
  <w:style w:type="paragraph" w:styleId="a5">
    <w:name w:val="footer"/>
    <w:basedOn w:val="a"/>
    <w:link w:val="a6"/>
    <w:uiPriority w:val="99"/>
    <w:unhideWhenUsed/>
    <w:rsid w:val="001D326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1D326C"/>
    <w:rPr>
      <w:rFonts w:ascii="Times New Roman" w:eastAsia="仿宋" w:hAnsi="Times New Roman" w:cs="Times New Roman"/>
      <w:sz w:val="18"/>
      <w:szCs w:val="18"/>
    </w:rPr>
  </w:style>
  <w:style w:type="paragraph" w:styleId="a7">
    <w:name w:val="List Paragraph"/>
    <w:basedOn w:val="a"/>
    <w:uiPriority w:val="34"/>
    <w:qFormat/>
    <w:rsid w:val="001D326C"/>
    <w:pPr>
      <w:spacing w:line="240" w:lineRule="auto"/>
      <w:ind w:firstLine="420"/>
    </w:pPr>
    <w:rPr>
      <w:rFonts w:eastAsia="宋体"/>
      <w:sz w:val="21"/>
    </w:rPr>
  </w:style>
  <w:style w:type="paragraph" w:styleId="a8">
    <w:name w:val="Normal (Web)"/>
    <w:basedOn w:val="a"/>
    <w:qFormat/>
    <w:rsid w:val="00EF176C"/>
    <w:pPr>
      <w:spacing w:beforeAutospacing="1" w:afterAutospacing="1" w:line="240" w:lineRule="auto"/>
      <w:ind w:firstLineChars="0" w:firstLine="0"/>
      <w:jc w:val="left"/>
    </w:pPr>
    <w:rPr>
      <w:rFonts w:asciiTheme="minorHAnsi" w:eastAsiaTheme="minorEastAsia" w:hAnsiTheme="minorHAnsi"/>
      <w:kern w:val="0"/>
      <w:sz w:val="28"/>
      <w:szCs w:val="24"/>
    </w:rPr>
  </w:style>
  <w:style w:type="character" w:styleId="a9">
    <w:name w:val="annotation reference"/>
    <w:basedOn w:val="a0"/>
    <w:uiPriority w:val="99"/>
    <w:semiHidden/>
    <w:unhideWhenUsed/>
    <w:rsid w:val="00CC4A9C"/>
    <w:rPr>
      <w:sz w:val="21"/>
      <w:szCs w:val="21"/>
    </w:rPr>
  </w:style>
  <w:style w:type="paragraph" w:styleId="aa">
    <w:name w:val="annotation text"/>
    <w:basedOn w:val="a"/>
    <w:link w:val="ab"/>
    <w:uiPriority w:val="99"/>
    <w:semiHidden/>
    <w:unhideWhenUsed/>
    <w:rsid w:val="00CC4A9C"/>
    <w:pPr>
      <w:jc w:val="left"/>
    </w:pPr>
  </w:style>
  <w:style w:type="character" w:customStyle="1" w:styleId="ab">
    <w:name w:val="批注文字 字符"/>
    <w:basedOn w:val="a0"/>
    <w:link w:val="aa"/>
    <w:uiPriority w:val="99"/>
    <w:semiHidden/>
    <w:rsid w:val="00CC4A9C"/>
    <w:rPr>
      <w:rFonts w:ascii="Times New Roman" w:eastAsia="仿宋" w:hAnsi="Times New Roman" w:cs="Times New Roman"/>
      <w:sz w:val="32"/>
      <w:szCs w:val="20"/>
    </w:rPr>
  </w:style>
  <w:style w:type="paragraph" w:styleId="ac">
    <w:name w:val="annotation subject"/>
    <w:basedOn w:val="aa"/>
    <w:next w:val="aa"/>
    <w:link w:val="ad"/>
    <w:uiPriority w:val="99"/>
    <w:semiHidden/>
    <w:unhideWhenUsed/>
    <w:rsid w:val="00CC4A9C"/>
    <w:rPr>
      <w:b/>
      <w:bCs/>
    </w:rPr>
  </w:style>
  <w:style w:type="character" w:customStyle="1" w:styleId="ad">
    <w:name w:val="批注主题 字符"/>
    <w:basedOn w:val="ab"/>
    <w:link w:val="ac"/>
    <w:uiPriority w:val="99"/>
    <w:semiHidden/>
    <w:rsid w:val="00CC4A9C"/>
    <w:rPr>
      <w:rFonts w:ascii="Times New Roman" w:eastAsia="仿宋" w:hAnsi="Times New Roman" w:cs="Times New Roman"/>
      <w:b/>
      <w:bCs/>
      <w:sz w:val="32"/>
      <w:szCs w:val="20"/>
    </w:rPr>
  </w:style>
  <w:style w:type="paragraph" w:customStyle="1" w:styleId="TableParagraph">
    <w:name w:val="Table Paragraph"/>
    <w:basedOn w:val="a"/>
    <w:uiPriority w:val="1"/>
    <w:qFormat/>
    <w:rsid w:val="00BC2D14"/>
    <w:pPr>
      <w:autoSpaceDE w:val="0"/>
      <w:autoSpaceDN w:val="0"/>
      <w:spacing w:line="240" w:lineRule="auto"/>
      <w:ind w:firstLineChars="0" w:firstLine="0"/>
      <w:jc w:val="left"/>
    </w:pPr>
    <w:rPr>
      <w:rFonts w:ascii="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27473">
      <w:bodyDiv w:val="1"/>
      <w:marLeft w:val="0"/>
      <w:marRight w:val="0"/>
      <w:marTop w:val="0"/>
      <w:marBottom w:val="0"/>
      <w:divBdr>
        <w:top w:val="none" w:sz="0" w:space="0" w:color="auto"/>
        <w:left w:val="none" w:sz="0" w:space="0" w:color="auto"/>
        <w:bottom w:val="none" w:sz="0" w:space="0" w:color="auto"/>
        <w:right w:val="none" w:sz="0" w:space="0" w:color="auto"/>
      </w:divBdr>
      <w:divsChild>
        <w:div w:id="404765915">
          <w:marLeft w:val="0"/>
          <w:marRight w:val="0"/>
          <w:marTop w:val="0"/>
          <w:marBottom w:val="0"/>
          <w:divBdr>
            <w:top w:val="none" w:sz="0" w:space="0" w:color="auto"/>
            <w:left w:val="none" w:sz="0" w:space="0" w:color="auto"/>
            <w:bottom w:val="none" w:sz="0" w:space="0" w:color="auto"/>
            <w:right w:val="none" w:sz="0" w:space="0" w:color="auto"/>
          </w:divBdr>
          <w:divsChild>
            <w:div w:id="15193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c:creator>
  <cp:keywords/>
  <dc:description/>
  <cp:lastModifiedBy>UE</cp:lastModifiedBy>
  <cp:revision>7</cp:revision>
  <cp:lastPrinted>2022-05-18T09:14:00Z</cp:lastPrinted>
  <dcterms:created xsi:type="dcterms:W3CDTF">2024-04-25T13:38:00Z</dcterms:created>
  <dcterms:modified xsi:type="dcterms:W3CDTF">2024-04-25T15:28:00Z</dcterms:modified>
</cp:coreProperties>
</file>