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napToGrid/>
        <w:spacing w:line="560" w:lineRule="exact"/>
        <w:jc w:val="center"/>
        <w:textAlignment w:val="auto"/>
        <w:rPr>
          <w:rFonts w:hint="eastAsia"/>
          <w:b/>
          <w:bCs/>
          <w:sz w:val="32"/>
          <w:szCs w:val="32"/>
        </w:rPr>
      </w:pPr>
      <w:r>
        <w:rPr>
          <w:rFonts w:hint="eastAsia"/>
          <w:szCs w:val="24"/>
        </w:rPr>
        <w:t>证券代码：600925</w:t>
      </w:r>
      <w:r>
        <w:rPr>
          <w:rFonts w:hint="eastAsia"/>
          <w:szCs w:val="24"/>
          <w:lang w:val="en-US" w:eastAsia="zh-CN"/>
        </w:rPr>
        <w:t xml:space="preserve">                               </w:t>
      </w:r>
      <w:r>
        <w:rPr>
          <w:rFonts w:hint="eastAsia"/>
          <w:szCs w:val="24"/>
        </w:rPr>
        <w:t>证券简称：苏能股份</w:t>
      </w:r>
    </w:p>
    <w:p>
      <w:pPr>
        <w:keepNext w:val="0"/>
        <w:keepLines w:val="0"/>
        <w:pageBreakBefore w:val="0"/>
        <w:widowControl w:val="0"/>
        <w:kinsoku/>
        <w:wordWrap/>
        <w:overflowPunct w:val="0"/>
        <w:topLinePunct w:val="0"/>
        <w:autoSpaceDE/>
        <w:autoSpaceDN/>
        <w:bidi w:val="0"/>
        <w:snapToGrid/>
        <w:spacing w:line="560" w:lineRule="exact"/>
        <w:jc w:val="center"/>
        <w:textAlignment w:val="auto"/>
        <w:rPr>
          <w:rFonts w:hint="eastAsia"/>
          <w:b/>
          <w:bCs/>
          <w:sz w:val="32"/>
          <w:szCs w:val="32"/>
        </w:rPr>
      </w:pPr>
    </w:p>
    <w:p>
      <w:pPr>
        <w:keepNext w:val="0"/>
        <w:keepLines w:val="0"/>
        <w:pageBreakBefore w:val="0"/>
        <w:widowControl w:val="0"/>
        <w:kinsoku/>
        <w:wordWrap/>
        <w:overflowPunct w:val="0"/>
        <w:topLinePunct w:val="0"/>
        <w:autoSpaceDE/>
        <w:autoSpaceDN/>
        <w:bidi w:val="0"/>
        <w:snapToGrid/>
        <w:spacing w:line="560" w:lineRule="exact"/>
        <w:jc w:val="center"/>
        <w:textAlignment w:val="auto"/>
        <w:rPr>
          <w:b/>
          <w:bCs/>
          <w:sz w:val="32"/>
          <w:szCs w:val="32"/>
        </w:rPr>
      </w:pPr>
      <w:r>
        <w:rPr>
          <w:rFonts w:hint="eastAsia"/>
          <w:b/>
          <w:bCs/>
          <w:sz w:val="32"/>
          <w:szCs w:val="32"/>
        </w:rPr>
        <w:t>江苏徐矿能源股份有限公司</w:t>
      </w:r>
    </w:p>
    <w:p>
      <w:pPr>
        <w:overflowPunct w:val="0"/>
        <w:autoSpaceDE/>
        <w:autoSpaceDN/>
        <w:spacing w:line="560" w:lineRule="exact"/>
        <w:jc w:val="center"/>
      </w:pPr>
      <w:r>
        <w:rPr>
          <w:rFonts w:hint="eastAsia"/>
          <w:b/>
          <w:bCs/>
          <w:sz w:val="32"/>
          <w:szCs w:val="32"/>
        </w:rPr>
        <w:t>投资者关系活动记录表</w:t>
      </w:r>
    </w:p>
    <w:p>
      <w:pPr>
        <w:keepNext w:val="0"/>
        <w:keepLines w:val="0"/>
        <w:pageBreakBefore w:val="0"/>
        <w:widowControl w:val="0"/>
        <w:kinsoku/>
        <w:wordWrap/>
        <w:overflowPunct w:val="0"/>
        <w:topLinePunct w:val="0"/>
        <w:autoSpaceDE/>
        <w:autoSpaceDN/>
        <w:bidi w:val="0"/>
        <w:snapToGrid/>
        <w:spacing w:line="560" w:lineRule="exact"/>
        <w:ind w:firstLine="241" w:firstLineChars="100"/>
        <w:textAlignment w:val="auto"/>
        <w:rPr>
          <w:rFonts w:hint="eastAsia" w:eastAsia="宋体"/>
          <w:b/>
          <w:bCs/>
          <w:szCs w:val="24"/>
          <w:lang w:val="en-US" w:eastAsia="zh-CN"/>
        </w:rPr>
      </w:pPr>
      <w:r>
        <w:rPr>
          <w:b/>
          <w:bCs/>
          <w:szCs w:val="24"/>
        </w:rPr>
        <w:t xml:space="preserve">         </w:t>
      </w:r>
      <w:r>
        <w:rPr>
          <w:rFonts w:hint="eastAsia"/>
          <w:b/>
          <w:bCs/>
          <w:szCs w:val="24"/>
        </w:rPr>
        <w:t xml:space="preserve">                                     </w:t>
      </w:r>
      <w:r>
        <w:rPr>
          <w:rFonts w:hint="eastAsia"/>
          <w:szCs w:val="24"/>
        </w:rPr>
        <w:t xml:space="preserve">     编号：202</w:t>
      </w:r>
      <w:r>
        <w:rPr>
          <w:rFonts w:hint="eastAsia"/>
          <w:szCs w:val="24"/>
          <w:lang w:val="en-US" w:eastAsia="zh-CN"/>
        </w:rPr>
        <w:t>4</w:t>
      </w:r>
      <w:r>
        <w:rPr>
          <w:rFonts w:hint="eastAsia"/>
          <w:szCs w:val="24"/>
        </w:rPr>
        <w:t>-00</w:t>
      </w:r>
      <w:r>
        <w:rPr>
          <w:rFonts w:hint="eastAsia"/>
          <w:szCs w:val="24"/>
          <w:lang w:val="en-US" w:eastAsia="zh-CN"/>
        </w:rPr>
        <w:t>5</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rFonts w:ascii="Times New Roman" w:hAnsi="Times New Roman" w:eastAsia="宋体"/>
                <w:b/>
                <w:bCs/>
                <w:szCs w:val="24"/>
              </w:rPr>
            </w:pPr>
            <w:r>
              <w:rPr>
                <w:rFonts w:hint="eastAsia" w:ascii="Times New Roman" w:hAnsi="Times New Roman" w:eastAsia="宋体"/>
                <w:b/>
                <w:bCs/>
                <w:szCs w:val="24"/>
              </w:rPr>
              <w:t>投资者关系活动</w:t>
            </w:r>
          </w:p>
          <w:p>
            <w:pPr>
              <w:jc w:val="center"/>
              <w:rPr>
                <w:rFonts w:ascii="Times New Roman" w:hAnsi="Times New Roman" w:eastAsia="宋体"/>
                <w:b/>
                <w:bCs/>
                <w:szCs w:val="24"/>
              </w:rPr>
            </w:pPr>
            <w:r>
              <w:rPr>
                <w:rFonts w:hint="eastAsia" w:ascii="Times New Roman" w:hAnsi="Times New Roman" w:eastAsia="宋体"/>
                <w:b/>
                <w:bCs/>
                <w:szCs w:val="24"/>
              </w:rPr>
              <w:t>类别</w:t>
            </w:r>
          </w:p>
        </w:tc>
        <w:tc>
          <w:tcPr>
            <w:tcW w:w="5891" w:type="dxa"/>
          </w:tcPr>
          <w:p>
            <w:pPr>
              <w:spacing w:line="360" w:lineRule="auto"/>
              <w:rPr>
                <w:rFonts w:ascii="宋体" w:hAnsi="宋体"/>
                <w:szCs w:val="24"/>
              </w:rPr>
            </w:pPr>
            <w:r>
              <w:rPr>
                <w:rFonts w:hint="eastAsia" w:ascii="宋体" w:hAnsi="宋体"/>
                <w:szCs w:val="24"/>
                <w:lang w:eastAsia="zh-CN"/>
              </w:rPr>
              <w:t>□</w:t>
            </w: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pPr>
              <w:spacing w:line="360" w:lineRule="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sym w:font="Wingdings 2" w:char="0052"/>
            </w:r>
            <w:r>
              <w:rPr>
                <w:rFonts w:hint="eastAsia" w:ascii="宋体" w:hAnsi="宋体"/>
                <w:szCs w:val="24"/>
              </w:rPr>
              <w:t>业绩说明会</w:t>
            </w:r>
          </w:p>
          <w:p>
            <w:pPr>
              <w:spacing w:line="360" w:lineRule="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sym w:font="Wingdings 2" w:char="00A3"/>
            </w:r>
            <w:r>
              <w:rPr>
                <w:rFonts w:hint="eastAsia" w:ascii="宋体" w:hAnsi="宋体"/>
                <w:szCs w:val="24"/>
              </w:rPr>
              <w:t>路演活动</w:t>
            </w:r>
          </w:p>
          <w:p>
            <w:pPr>
              <w:spacing w:line="360" w:lineRule="auto"/>
              <w:rPr>
                <w:rFonts w:hint="eastAsia" w:eastAsia="宋体"/>
                <w:szCs w:val="24"/>
                <w:lang w:eastAsia="zh-CN"/>
              </w:rPr>
            </w:pPr>
            <w:r>
              <w:rPr>
                <w:rFonts w:hint="eastAsia" w:ascii="宋体" w:hAnsi="宋体"/>
                <w:szCs w:val="24"/>
              </w:rPr>
              <w:sym w:font="Wingdings 2" w:char="00A3"/>
            </w:r>
            <w:r>
              <w:rPr>
                <w:rFonts w:hint="eastAsia" w:ascii="宋体" w:hAnsi="宋体"/>
                <w:szCs w:val="24"/>
              </w:rPr>
              <w:t xml:space="preserve">现场参观    </w:t>
            </w:r>
            <w:r>
              <w:rPr>
                <w:rFonts w:hint="eastAsia" w:ascii="宋体" w:hAnsi="宋体"/>
                <w:szCs w:val="24"/>
                <w:lang w:val="en-US" w:eastAsia="zh-CN"/>
              </w:rPr>
              <w:t xml:space="preserve">    </w:t>
            </w:r>
            <w:r>
              <w:rPr>
                <w:rFonts w:hint="eastAsia" w:ascii="宋体" w:hAnsi="宋体"/>
                <w:szCs w:val="24"/>
              </w:rPr>
              <w:sym w:font="Wingdings 2" w:char="00A3"/>
            </w:r>
            <w:r>
              <w:rPr>
                <w:rFonts w:hint="eastAsia" w:ascii="宋体" w:hAnsi="宋体"/>
                <w:szCs w:val="24"/>
              </w:rPr>
              <w:t>其他</w:t>
            </w:r>
            <w:r>
              <w:rPr>
                <w:rFonts w:hint="eastAsia" w:ascii="宋体" w:hAnsi="宋体"/>
                <w:szCs w:val="24"/>
                <w:lang w:eastAsia="zh-CN"/>
              </w:rPr>
              <w:t>（</w:t>
            </w:r>
            <w:r>
              <w:rPr>
                <w:rFonts w:hint="eastAsia" w:ascii="宋体" w:hAnsi="宋体"/>
                <w:szCs w:val="24"/>
                <w:lang w:val="en-US" w:eastAsia="zh-CN"/>
              </w:rPr>
              <w:t>一对一沟通</w:t>
            </w:r>
            <w:r>
              <w:rPr>
                <w:rFonts w:hint="eastAsia" w:ascii="宋体" w:hAnsi="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rFonts w:ascii="Times New Roman" w:hAnsi="Times New Roman" w:eastAsia="宋体"/>
                <w:b/>
                <w:bCs/>
                <w:szCs w:val="24"/>
              </w:rPr>
            </w:pPr>
            <w:r>
              <w:rPr>
                <w:rFonts w:hint="eastAsia" w:ascii="Times New Roman" w:hAnsi="Times New Roman" w:eastAsia="宋体"/>
                <w:b/>
                <w:bCs/>
                <w:szCs w:val="24"/>
              </w:rPr>
              <w:t>参与单位名称</w:t>
            </w:r>
          </w:p>
        </w:tc>
        <w:tc>
          <w:tcPr>
            <w:tcW w:w="5891" w:type="dxa"/>
          </w:tcPr>
          <w:p>
            <w:pPr>
              <w:keepNext w:val="0"/>
              <w:keepLines w:val="0"/>
              <w:widowControl/>
              <w:suppressLineNumbers w:val="0"/>
              <w:jc w:val="left"/>
              <w:rPr>
                <w:rFonts w:hint="default"/>
                <w:lang w:val="en-US" w:eastAsia="zh-CN"/>
              </w:rPr>
            </w:pPr>
            <w:r>
              <w:rPr>
                <w:rFonts w:hint="eastAsia"/>
                <w:lang w:val="en-US" w:eastAsia="zh-CN"/>
              </w:rPr>
              <w:t>线上参与苏能股份2023年度暨2024年第一季度业绩说明会的投资者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405" w:type="dxa"/>
            <w:vAlign w:val="center"/>
          </w:tcPr>
          <w:p>
            <w:pPr>
              <w:jc w:val="center"/>
              <w:rPr>
                <w:b/>
                <w:bCs/>
                <w:szCs w:val="24"/>
              </w:rPr>
            </w:pPr>
            <w:r>
              <w:rPr>
                <w:rFonts w:hint="eastAsia"/>
                <w:b/>
                <w:bCs/>
                <w:szCs w:val="24"/>
              </w:rPr>
              <w:t>时间</w:t>
            </w:r>
          </w:p>
        </w:tc>
        <w:tc>
          <w:tcPr>
            <w:tcW w:w="5891" w:type="dxa"/>
            <w:vAlign w:val="center"/>
          </w:tcPr>
          <w:p>
            <w:pPr>
              <w:pStyle w:val="9"/>
              <w:spacing w:beforeAutospacing="0" w:afterAutospacing="0" w:line="360" w:lineRule="exact"/>
              <w:rPr>
                <w:rFonts w:hint="default"/>
                <w:szCs w:val="24"/>
                <w:lang w:val="en-US"/>
              </w:rPr>
            </w:pPr>
            <w:r>
              <w:rPr>
                <w:rFonts w:hint="eastAsia"/>
              </w:rPr>
              <w:t>202</w:t>
            </w:r>
            <w:r>
              <w:rPr>
                <w:rFonts w:hint="eastAsia"/>
                <w:lang w:val="en-US" w:eastAsia="zh-CN"/>
              </w:rPr>
              <w:t>4</w:t>
            </w:r>
            <w:r>
              <w:rPr>
                <w:rFonts w:hint="eastAsia"/>
              </w:rPr>
              <w:t>年</w:t>
            </w:r>
            <w:r>
              <w:rPr>
                <w:rFonts w:hint="eastAsia"/>
                <w:lang w:val="en-US" w:eastAsia="zh-CN"/>
              </w:rPr>
              <w:t>5月13日（周一）下午15：00-16：30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405" w:type="dxa"/>
            <w:vAlign w:val="center"/>
          </w:tcPr>
          <w:p>
            <w:pPr>
              <w:spacing w:line="360" w:lineRule="auto"/>
              <w:jc w:val="center"/>
              <w:rPr>
                <w:b/>
                <w:bCs/>
                <w:szCs w:val="24"/>
              </w:rPr>
            </w:pPr>
            <w:r>
              <w:rPr>
                <w:rFonts w:hint="eastAsia"/>
                <w:b/>
                <w:bCs/>
                <w:szCs w:val="24"/>
              </w:rPr>
              <w:t>地点</w:t>
            </w:r>
          </w:p>
        </w:tc>
        <w:tc>
          <w:tcPr>
            <w:tcW w:w="5891" w:type="dxa"/>
          </w:tcPr>
          <w:p>
            <w:pPr>
              <w:pStyle w:val="9"/>
              <w:spacing w:beforeAutospacing="0" w:afterAutospacing="0" w:line="360" w:lineRule="exact"/>
              <w:rPr>
                <w:rFonts w:hint="default" w:eastAsia="宋体"/>
                <w:szCs w:val="24"/>
                <w:lang w:val="en-US" w:eastAsia="zh-CN"/>
              </w:rPr>
            </w:pPr>
            <w:r>
              <w:rPr>
                <w:rFonts w:hint="eastAsia"/>
                <w:lang w:val="en-US" w:eastAsia="zh-CN"/>
              </w:rPr>
              <w:t>上证路演中心（网址：https://roadshow.sseinfo.com/）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b/>
                <w:bCs/>
                <w:szCs w:val="24"/>
              </w:rPr>
            </w:pPr>
            <w:r>
              <w:rPr>
                <w:rFonts w:hint="eastAsia"/>
                <w:b/>
                <w:bCs/>
                <w:szCs w:val="24"/>
              </w:rPr>
              <w:t>上市公司接待人员</w:t>
            </w:r>
          </w:p>
          <w:p>
            <w:pPr>
              <w:jc w:val="center"/>
              <w:rPr>
                <w:b/>
                <w:bCs/>
                <w:szCs w:val="24"/>
              </w:rPr>
            </w:pPr>
            <w:r>
              <w:rPr>
                <w:rFonts w:hint="eastAsia"/>
                <w:b/>
                <w:bCs/>
                <w:szCs w:val="24"/>
              </w:rPr>
              <w:t>姓名</w:t>
            </w:r>
          </w:p>
        </w:tc>
        <w:tc>
          <w:tcPr>
            <w:tcW w:w="5891" w:type="dxa"/>
          </w:tcPr>
          <w:p>
            <w:pPr>
              <w:spacing w:line="360" w:lineRule="exact"/>
              <w:rPr>
                <w:rFonts w:hint="default"/>
                <w:lang w:val="en-US" w:eastAsia="zh-CN"/>
              </w:rPr>
            </w:pPr>
            <w:r>
              <w:rPr>
                <w:rFonts w:hint="eastAsia"/>
                <w:lang w:val="en-US" w:eastAsia="zh-CN"/>
              </w:rPr>
              <w:t>1. 董事长 冯兴振</w:t>
            </w:r>
          </w:p>
          <w:p>
            <w:pPr>
              <w:spacing w:line="360" w:lineRule="exact"/>
              <w:rPr>
                <w:rFonts w:hint="default"/>
                <w:lang w:val="en-US" w:eastAsia="zh-CN"/>
              </w:rPr>
            </w:pPr>
            <w:r>
              <w:rPr>
                <w:rFonts w:hint="eastAsia"/>
                <w:lang w:val="en-US" w:eastAsia="zh-CN"/>
              </w:rPr>
              <w:t>2. 董事、总经理 张志远</w:t>
            </w:r>
          </w:p>
          <w:p>
            <w:pPr>
              <w:spacing w:line="360" w:lineRule="exact"/>
              <w:rPr>
                <w:rFonts w:hint="eastAsia"/>
                <w:lang w:val="en-US" w:eastAsia="zh-CN"/>
              </w:rPr>
            </w:pPr>
            <w:r>
              <w:rPr>
                <w:rFonts w:hint="eastAsia"/>
                <w:lang w:val="en-US" w:eastAsia="zh-CN"/>
              </w:rPr>
              <w:t>3</w:t>
            </w:r>
            <w:r>
              <w:rPr>
                <w:rFonts w:hint="eastAsia"/>
              </w:rPr>
              <w:t>. 副总经理</w:t>
            </w:r>
            <w:r>
              <w:rPr>
                <w:rFonts w:hint="eastAsia"/>
                <w:lang w:val="en-US" w:eastAsia="zh-CN"/>
              </w:rPr>
              <w:t>、董事会秘书 王志强</w:t>
            </w:r>
          </w:p>
          <w:p>
            <w:pPr>
              <w:spacing w:line="360" w:lineRule="exact"/>
              <w:rPr>
                <w:rFonts w:hint="default"/>
                <w:lang w:val="en-US" w:eastAsia="zh-CN"/>
              </w:rPr>
            </w:pPr>
            <w:r>
              <w:rPr>
                <w:rFonts w:hint="default"/>
                <w:lang w:val="en-US" w:eastAsia="zh-CN"/>
              </w:rPr>
              <w:t>4</w:t>
            </w:r>
            <w:r>
              <w:rPr>
                <w:rFonts w:hint="eastAsia"/>
                <w:lang w:val="en-US" w:eastAsia="zh-CN"/>
              </w:rPr>
              <w:t>. 财务总监 崔恒文</w:t>
            </w:r>
          </w:p>
          <w:p>
            <w:pPr>
              <w:spacing w:line="360" w:lineRule="exact"/>
              <w:rPr>
                <w:rFonts w:hint="eastAsia"/>
                <w:lang w:val="en-US" w:eastAsia="zh-CN"/>
              </w:rPr>
            </w:pPr>
            <w:r>
              <w:rPr>
                <w:rFonts w:hint="default"/>
                <w:lang w:val="en-US" w:eastAsia="zh-CN"/>
              </w:rPr>
              <w:t>5</w:t>
            </w:r>
            <w:r>
              <w:rPr>
                <w:rFonts w:hint="eastAsia"/>
                <w:lang w:val="en-US" w:eastAsia="zh-CN"/>
              </w:rPr>
              <w:t>. 独立董事 吴梦云</w:t>
            </w:r>
          </w:p>
          <w:p>
            <w:pPr>
              <w:spacing w:line="360" w:lineRule="exact"/>
              <w:rPr>
                <w:rFonts w:hint="default"/>
                <w:lang w:val="en-US" w:eastAsia="zh-CN"/>
              </w:rPr>
            </w:pPr>
            <w:r>
              <w:rPr>
                <w:rFonts w:hint="default"/>
                <w:lang w:val="en-US" w:eastAsia="zh-CN"/>
              </w:rPr>
              <w:t>6</w:t>
            </w:r>
            <w:r>
              <w:rPr>
                <w:rFonts w:hint="eastAsia"/>
                <w:lang w:val="en-US" w:eastAsia="zh-CN"/>
              </w:rPr>
              <w:t>. 独立董事 王后海</w:t>
            </w:r>
          </w:p>
          <w:p>
            <w:pPr>
              <w:pStyle w:val="2"/>
              <w:rPr>
                <w:rFonts w:hint="default"/>
                <w:lang w:val="en-US" w:eastAsia="zh-CN"/>
              </w:rPr>
            </w:pPr>
            <w:r>
              <w:rPr>
                <w:rFonts w:hint="eastAsia" w:ascii="Times New Roman" w:eastAsia="宋体" w:cstheme="minorBidi"/>
                <w:color w:val="auto"/>
                <w:kern w:val="2"/>
                <w:szCs w:val="22"/>
                <w:lang w:val="en-US" w:eastAsia="zh-CN"/>
              </w:rPr>
              <w:t>7. 保荐代表人 王德健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b/>
                <w:bCs/>
                <w:szCs w:val="24"/>
              </w:rPr>
            </w:pPr>
            <w:r>
              <w:rPr>
                <w:rFonts w:hint="eastAsia"/>
                <w:b/>
                <w:bCs/>
                <w:szCs w:val="24"/>
              </w:rPr>
              <w:t>投资者关系活动主要内容介绍</w:t>
            </w:r>
          </w:p>
        </w:tc>
        <w:tc>
          <w:tcPr>
            <w:tcW w:w="5891" w:type="dxa"/>
          </w:tcPr>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szCs w:val="24"/>
              </w:rPr>
            </w:pPr>
            <w:r>
              <w:rPr>
                <w:rFonts w:hint="eastAsia"/>
                <w:szCs w:val="24"/>
              </w:rPr>
              <w:t>活动期间沟通交流的主要内容如下：</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default"/>
                <w:b/>
                <w:bCs/>
                <w:szCs w:val="24"/>
                <w:lang w:val="en-US" w:eastAsia="zh-CN"/>
              </w:rPr>
            </w:pPr>
            <w:r>
              <w:rPr>
                <w:rFonts w:hint="eastAsia"/>
                <w:b/>
                <w:bCs/>
                <w:szCs w:val="24"/>
                <w:lang w:val="en-US" w:eastAsia="zh-CN"/>
              </w:rPr>
              <w:t>问题一：</w:t>
            </w:r>
            <w:r>
              <w:rPr>
                <w:rFonts w:hint="default"/>
                <w:b/>
                <w:bCs/>
                <w:szCs w:val="24"/>
                <w:lang w:val="en-US" w:eastAsia="zh-CN"/>
              </w:rPr>
              <w:t>公司</w:t>
            </w:r>
            <w:r>
              <w:rPr>
                <w:rFonts w:hint="eastAsia"/>
                <w:b/>
                <w:bCs/>
                <w:szCs w:val="24"/>
                <w:lang w:val="en-US" w:eastAsia="zh-CN"/>
              </w:rPr>
              <w:t>是否有相应措施来提高</w:t>
            </w:r>
            <w:r>
              <w:rPr>
                <w:rFonts w:hint="default"/>
                <w:b/>
                <w:bCs/>
                <w:szCs w:val="24"/>
                <w:lang w:val="en-US" w:eastAsia="zh-CN"/>
              </w:rPr>
              <w:t>ESG</w:t>
            </w:r>
            <w:r>
              <w:rPr>
                <w:rFonts w:hint="eastAsia"/>
                <w:b/>
                <w:bCs/>
                <w:szCs w:val="24"/>
                <w:lang w:val="en-US" w:eastAsia="zh-CN"/>
              </w:rPr>
              <w:t>治理水平？</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b/>
                <w:bCs/>
                <w:szCs w:val="24"/>
                <w:lang w:val="en-US" w:eastAsia="zh-CN"/>
              </w:rPr>
            </w:pPr>
            <w:r>
              <w:rPr>
                <w:rFonts w:hint="eastAsia" w:ascii="Times New Roman" w:hAnsi="Times New Roman" w:eastAsia="宋体"/>
                <w:szCs w:val="24"/>
                <w:lang w:val="en-US" w:eastAsia="zh-CN"/>
              </w:rPr>
              <w:t>答：公司作为国有上市公司，长期注重环保、治理及社会责任相关工作，ESG报告已与2023年年度报告一同对外披露。未来公司会对照评级，有针对性</w:t>
            </w:r>
            <w:r>
              <w:rPr>
                <w:rFonts w:hint="eastAsia"/>
                <w:szCs w:val="24"/>
                <w:lang w:val="en-US" w:eastAsia="zh-CN"/>
              </w:rPr>
              <w:t>地</w:t>
            </w:r>
            <w:r>
              <w:rPr>
                <w:rFonts w:hint="eastAsia" w:ascii="Times New Roman" w:hAnsi="Times New Roman" w:eastAsia="宋体"/>
                <w:szCs w:val="24"/>
                <w:lang w:val="en-US" w:eastAsia="zh-CN"/>
              </w:rPr>
              <w:t>开展工作，履行上市公司社会责任，逐步提升ESG治理水平。</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default" w:ascii="Times New Roman" w:hAnsi="Times New Roman" w:eastAsia="宋体"/>
                <w:szCs w:val="24"/>
                <w:lang w:val="en-US" w:eastAsia="zh-CN"/>
              </w:rPr>
            </w:pPr>
            <w:r>
              <w:rPr>
                <w:rFonts w:hint="eastAsia"/>
                <w:b/>
                <w:bCs/>
                <w:szCs w:val="24"/>
                <w:lang w:val="en-US" w:eastAsia="zh-CN"/>
              </w:rPr>
              <w:t>问题二：</w:t>
            </w:r>
            <w:r>
              <w:rPr>
                <w:rFonts w:hint="default"/>
                <w:b/>
                <w:bCs/>
                <w:szCs w:val="24"/>
                <w:lang w:val="en-US" w:eastAsia="zh-CN"/>
              </w:rPr>
              <w:t>公司自上市以来累计分红28.24亿元，2023年现金分红比例高达117.87%，后续的分红规划？</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Times New Roman" w:hAnsi="Times New Roman" w:eastAsia="宋体"/>
                <w:szCs w:val="24"/>
                <w:lang w:val="en-US" w:eastAsia="zh-CN"/>
              </w:rPr>
            </w:pPr>
            <w:r>
              <w:rPr>
                <w:rFonts w:hint="eastAsia" w:ascii="Times New Roman" w:hAnsi="Times New Roman" w:eastAsia="宋体"/>
                <w:szCs w:val="24"/>
                <w:lang w:val="en-US" w:eastAsia="zh-CN"/>
              </w:rPr>
              <w:t>答：公司高度重视股东回报，2023年一季度利润分配，每10股派发现金股利2元（含税），共派发现金股利约13.78亿元（含税）；2023年度利润分配，公司拟向全体股东每10股派发现金红利2.1元（含税），合计拟派发现金红利14.47亿元（含税），占2023年归母净利润的60%。未来，公司将最大程度兼顾全体股东的整体利益和公司的可持续发展，如有分红规划，将履行信息披露程序，请各位投资者关注公司公告。</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default" w:ascii="Times New Roman" w:hAnsi="Times New Roman" w:eastAsia="宋体"/>
                <w:szCs w:val="24"/>
                <w:lang w:val="en-US" w:eastAsia="zh-CN"/>
              </w:rPr>
            </w:pPr>
            <w:r>
              <w:rPr>
                <w:rFonts w:hint="eastAsia"/>
                <w:b/>
                <w:bCs/>
                <w:szCs w:val="24"/>
                <w:lang w:val="en-US" w:eastAsia="zh-CN"/>
              </w:rPr>
              <w:t>问题三：</w:t>
            </w:r>
            <w:r>
              <w:rPr>
                <w:rFonts w:hint="default"/>
                <w:b/>
                <w:bCs/>
                <w:szCs w:val="24"/>
                <w:lang w:val="en-US" w:eastAsia="zh-CN"/>
              </w:rPr>
              <w:t>公司2023年研发费用情况如何，高研发投入的原因是什么？</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Times New Roman" w:hAnsi="Times New Roman" w:eastAsia="宋体"/>
                <w:szCs w:val="24"/>
                <w:lang w:val="en-US" w:eastAsia="zh-CN"/>
              </w:rPr>
            </w:pPr>
            <w:r>
              <w:rPr>
                <w:rFonts w:hint="eastAsia" w:ascii="Times New Roman" w:hAnsi="Times New Roman" w:eastAsia="宋体"/>
                <w:szCs w:val="24"/>
                <w:lang w:val="en-US" w:eastAsia="zh-CN"/>
              </w:rPr>
              <w:t>答：2023年，公司研发费用3.23亿元，占营业收入比重2.69%。承担了国家、省重点研发计划各1项，获得省部级科技奖项及管理创新成果31项、发明专利43项、博士后基金10项，其中发明专利数量比上年增长2.5倍，创出历史最好水平。围绕“一核两极”发展方向，公司构建了完善的科技创新体系，并于2024年5月成立了江苏徐矿能源科技有限公司，打造全省能源资源领域新质生产力前沿阵地。</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default" w:ascii="Times New Roman" w:hAnsi="Times New Roman" w:eastAsia="宋体"/>
                <w:szCs w:val="24"/>
                <w:lang w:val="en-US" w:eastAsia="zh-CN"/>
              </w:rPr>
            </w:pPr>
            <w:r>
              <w:rPr>
                <w:rFonts w:hint="eastAsia"/>
                <w:b/>
                <w:bCs/>
                <w:szCs w:val="24"/>
                <w:lang w:val="en-US" w:eastAsia="zh-CN"/>
              </w:rPr>
              <w:t>问题四：</w:t>
            </w:r>
            <w:r>
              <w:rPr>
                <w:rFonts w:hint="default"/>
                <w:b/>
                <w:bCs/>
                <w:szCs w:val="24"/>
                <w:lang w:val="en-US" w:eastAsia="zh-CN"/>
              </w:rPr>
              <w:t>公司煤炭业务后续的发展</w:t>
            </w:r>
            <w:r>
              <w:rPr>
                <w:rFonts w:hint="eastAsia"/>
                <w:b/>
                <w:bCs/>
                <w:szCs w:val="24"/>
                <w:lang w:val="en-US" w:eastAsia="zh-CN"/>
              </w:rPr>
              <w:t>如何</w:t>
            </w:r>
            <w:r>
              <w:rPr>
                <w:rFonts w:hint="default"/>
                <w:b/>
                <w:bCs/>
                <w:szCs w:val="24"/>
                <w:lang w:val="en-US"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Times New Roman" w:hAnsi="Times New Roman" w:eastAsia="宋体"/>
                <w:szCs w:val="24"/>
                <w:lang w:val="en-US" w:eastAsia="zh-CN"/>
              </w:rPr>
            </w:pPr>
            <w:r>
              <w:rPr>
                <w:rFonts w:hint="eastAsia" w:ascii="Times New Roman" w:hAnsi="Times New Roman" w:eastAsia="宋体"/>
                <w:szCs w:val="24"/>
                <w:lang w:val="en-US" w:eastAsia="zh-CN"/>
              </w:rPr>
              <w:t>答：苏能股份将在高质量推进“新疆煤电一体化”“蒙电送苏”“陕电送苏”“晋焦入苏”等煤电基地建设和煤炭贸易网络构建的基础上，积极探索并拓展煤炭资源的高效利用和清洁转化路径，守牢安全底线，坚持提升支撑保障水平。未来，公司将继续大力发展智慧矿山，提升煤炭开采效率，降低开采成本，提升煤炭供给能力。</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default" w:ascii="Times New Roman" w:hAnsi="Times New Roman" w:eastAsia="宋体"/>
                <w:szCs w:val="24"/>
                <w:lang w:val="en-US" w:eastAsia="zh-CN"/>
              </w:rPr>
            </w:pPr>
            <w:r>
              <w:rPr>
                <w:rFonts w:hint="eastAsia"/>
                <w:b/>
                <w:bCs/>
                <w:szCs w:val="24"/>
                <w:lang w:val="en-US" w:eastAsia="zh-CN"/>
              </w:rPr>
              <w:t>问题五：</w:t>
            </w:r>
            <w:r>
              <w:rPr>
                <w:rFonts w:hint="default"/>
                <w:b/>
                <w:bCs/>
                <w:szCs w:val="24"/>
                <w:lang w:val="en-US" w:eastAsia="zh-CN"/>
              </w:rPr>
              <w:t>公司现在的电力业务装机量能达到多少？</w:t>
            </w:r>
          </w:p>
          <w:p>
            <w:pPr>
              <w:pStyle w:val="2"/>
              <w:keepNext w:val="0"/>
              <w:keepLines w:val="0"/>
              <w:pageBreakBefore w:val="0"/>
              <w:kinsoku/>
              <w:wordWrap/>
              <w:overflowPunct/>
              <w:topLinePunct w:val="0"/>
              <w:bidi w:val="0"/>
              <w:snapToGrid/>
              <w:spacing w:line="440" w:lineRule="exact"/>
              <w:ind w:firstLine="480" w:firstLineChars="200"/>
              <w:jc w:val="both"/>
              <w:textAlignment w:val="auto"/>
              <w:rPr>
                <w:rFonts w:hint="eastAsia" w:ascii="Times New Roman" w:hAnsi="Times New Roman" w:eastAsia="宋体"/>
                <w:szCs w:val="24"/>
                <w:lang w:val="en-US" w:eastAsia="zh-CN"/>
              </w:rPr>
            </w:pPr>
            <w:r>
              <w:rPr>
                <w:rFonts w:hint="eastAsia" w:ascii="Times New Roman" w:hAnsi="Times New Roman" w:eastAsia="宋体"/>
                <w:szCs w:val="24"/>
                <w:lang w:val="en-US" w:eastAsia="zh-CN"/>
              </w:rPr>
              <w:t>答：公司电力在役装机容量2780MW，其中，火电装机容量2700MW。在建火电机组装机容量为3320MW，分别为苏能锡电2×1000MW、苏能白音华2×660MW发电机组。“十四五”末，公司电力装机容量预计将达到8200MW，其中，火电装机规模为6000MW，新能源装机规模为2200MW。</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default" w:ascii="Times New Roman" w:hAnsi="Times New Roman" w:eastAsia="宋体"/>
                <w:szCs w:val="24"/>
                <w:lang w:val="en-US" w:eastAsia="zh-CN"/>
              </w:rPr>
            </w:pPr>
            <w:r>
              <w:rPr>
                <w:rFonts w:hint="eastAsia"/>
                <w:b/>
                <w:bCs/>
                <w:szCs w:val="24"/>
                <w:lang w:val="en-US" w:eastAsia="zh-CN"/>
              </w:rPr>
              <w:t>问题六：</w:t>
            </w:r>
            <w:r>
              <w:rPr>
                <w:rFonts w:hint="default"/>
                <w:b/>
                <w:bCs/>
                <w:szCs w:val="24"/>
                <w:lang w:val="en-US" w:eastAsia="zh-CN"/>
              </w:rPr>
              <w:t>公司在建火电机组的情况？</w:t>
            </w:r>
          </w:p>
          <w:p>
            <w:pPr>
              <w:pStyle w:val="2"/>
              <w:keepNext w:val="0"/>
              <w:keepLines w:val="0"/>
              <w:pageBreakBefore w:val="0"/>
              <w:kinsoku/>
              <w:wordWrap/>
              <w:overflowPunct/>
              <w:topLinePunct w:val="0"/>
              <w:bidi w:val="0"/>
              <w:snapToGrid/>
              <w:spacing w:line="440" w:lineRule="exact"/>
              <w:ind w:firstLine="480" w:firstLineChars="200"/>
              <w:jc w:val="both"/>
              <w:textAlignment w:val="auto"/>
              <w:rPr>
                <w:rFonts w:hint="eastAsia"/>
                <w:b/>
                <w:bCs/>
                <w:szCs w:val="24"/>
                <w:lang w:val="en-US" w:eastAsia="zh-CN"/>
              </w:rPr>
            </w:pPr>
            <w:r>
              <w:rPr>
                <w:rFonts w:hint="eastAsia" w:ascii="Times New Roman" w:hAnsi="Times New Roman" w:eastAsia="宋体"/>
                <w:szCs w:val="24"/>
                <w:lang w:val="en-US" w:eastAsia="zh-CN"/>
              </w:rPr>
              <w:t>答：公司在建的火电项目为苏能锡电2×1000MW发电项目、苏能白音华2×660MW发电项目共计3320MW。两个项目均是服务国家能源资源安全战略、服务江苏能源安全保障、服务苏蒙两省区经济社会发展的重大项目，是依托“锡盟～泰州”±800KV特高压直流输电线路建设的重要配套电源点。其中，苏能锡电2×1000MW机组是公司的IPO募投项目，是国内首台、国际首创百万千万褐煤发电机组。截至2023年底，已完成总工程量的56%，预计2025年实现投运。苏能白音华2×660MW超超临界机组是采用煤电一体化运营模式建设的大型坑口火力发电厂，建成投产后将为江苏省提供电力保障。</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default" w:ascii="Times New Roman" w:hAnsi="Times New Roman" w:eastAsia="宋体"/>
                <w:szCs w:val="24"/>
                <w:lang w:val="en-US" w:eastAsia="zh-CN"/>
              </w:rPr>
            </w:pPr>
            <w:r>
              <w:rPr>
                <w:rFonts w:hint="eastAsia"/>
                <w:b/>
                <w:bCs/>
                <w:szCs w:val="24"/>
                <w:lang w:val="en-US" w:eastAsia="zh-CN"/>
              </w:rPr>
              <w:t>问题七：</w:t>
            </w:r>
            <w:r>
              <w:rPr>
                <w:rFonts w:hint="default"/>
                <w:b/>
                <w:bCs/>
                <w:szCs w:val="24"/>
                <w:lang w:val="en-US" w:eastAsia="zh-CN"/>
              </w:rPr>
              <w:t>公司新能源业务的规划和后续落地进度？</w:t>
            </w:r>
          </w:p>
          <w:p>
            <w:pPr>
              <w:pStyle w:val="2"/>
              <w:keepNext w:val="0"/>
              <w:keepLines w:val="0"/>
              <w:pageBreakBefore w:val="0"/>
              <w:kinsoku/>
              <w:wordWrap/>
              <w:overflowPunct/>
              <w:topLinePunct w:val="0"/>
              <w:bidi w:val="0"/>
              <w:snapToGrid/>
              <w:spacing w:line="440" w:lineRule="exact"/>
              <w:ind w:firstLine="480" w:firstLineChars="200"/>
              <w:jc w:val="both"/>
              <w:textAlignment w:val="auto"/>
              <w:rPr>
                <w:rFonts w:hint="eastAsia" w:ascii="Times New Roman" w:hAnsi="Times New Roman" w:eastAsia="宋体"/>
                <w:szCs w:val="24"/>
                <w:lang w:val="en-US" w:eastAsia="zh-CN"/>
              </w:rPr>
            </w:pPr>
            <w:r>
              <w:rPr>
                <w:rFonts w:hint="eastAsia" w:ascii="Times New Roman" w:hAnsi="Times New Roman" w:eastAsia="宋体"/>
                <w:szCs w:val="24"/>
                <w:lang w:val="en-US" w:eastAsia="zh-CN"/>
              </w:rPr>
              <w:t>答：光伏领域，公司加快获取光伏发电资源，苏能正镶80MW光伏项目完成备案；陕西麟游100MW光伏项目完成备案及接入系统评审。风电领域，2024年4月，公司</w:t>
            </w:r>
            <w:r>
              <w:rPr>
                <w:rFonts w:hint="eastAsia" w:ascii="Times New Roman" w:eastAsia="宋体"/>
                <w:szCs w:val="24"/>
                <w:lang w:val="en-US" w:eastAsia="zh-CN"/>
              </w:rPr>
              <w:t>披露了</w:t>
            </w:r>
            <w:r>
              <w:rPr>
                <w:rFonts w:hint="eastAsia" w:ascii="Times New Roman" w:hAnsi="Times New Roman" w:eastAsia="宋体"/>
                <w:szCs w:val="24"/>
                <w:lang w:val="en-US" w:eastAsia="zh-CN"/>
              </w:rPr>
              <w:t>关于以自有资金和自筹资金投资16.2亿元人民币建设苏能正镶320MW风电项目事项，项目建成后，公司新能源电力装机规模将进一步扩大，产业结构将得到进一步优化。储能领域，公司所属垞城电力200MW储能项目正全速推进。项目投产后，将产生可观的经济效益，有效提升周边新能源就地消纳能力，大力提升新能源利用率，保障高比例新能源电网安全稳定运行。预计到“十四五”末，公司新能源装机规模将达到2200MW，其中新型储能达到200MW。</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r>
              <w:rPr>
                <w:rFonts w:hint="eastAsia"/>
                <w:b/>
                <w:bCs/>
                <w:szCs w:val="24"/>
                <w:lang w:val="en-US" w:eastAsia="zh-CN"/>
              </w:rPr>
              <w:t>问题八：公司2024年的经营发展计划？</w:t>
            </w:r>
          </w:p>
          <w:p>
            <w:pPr>
              <w:pStyle w:val="2"/>
              <w:keepNext w:val="0"/>
              <w:keepLines w:val="0"/>
              <w:pageBreakBefore w:val="0"/>
              <w:kinsoku/>
              <w:wordWrap/>
              <w:overflowPunct/>
              <w:topLinePunct w:val="0"/>
              <w:bidi w:val="0"/>
              <w:snapToGrid/>
              <w:spacing w:line="440" w:lineRule="exact"/>
              <w:ind w:firstLine="480" w:firstLineChars="200"/>
              <w:jc w:val="both"/>
              <w:textAlignment w:val="auto"/>
              <w:rPr>
                <w:rFonts w:hint="eastAsia" w:ascii="Times New Roman" w:hAnsi="Times New Roman" w:eastAsia="宋体"/>
                <w:szCs w:val="24"/>
                <w:lang w:val="en-US" w:eastAsia="zh-CN"/>
              </w:rPr>
            </w:pPr>
            <w:r>
              <w:rPr>
                <w:rFonts w:hint="eastAsia" w:ascii="Times New Roman" w:eastAsia="宋体"/>
                <w:szCs w:val="24"/>
                <w:lang w:val="en-US" w:eastAsia="zh-CN"/>
              </w:rPr>
              <w:t>答：</w:t>
            </w:r>
            <w:r>
              <w:rPr>
                <w:rFonts w:hint="eastAsia" w:ascii="Times New Roman" w:hAnsi="Times New Roman" w:eastAsia="宋体"/>
                <w:szCs w:val="24"/>
                <w:lang w:val="en-US" w:eastAsia="zh-CN"/>
              </w:rPr>
              <w:t>公司将坚持“一核两极”发展战略，聚焦煤基产业链主业，大力发展新能源与战略性矿产资源两大新增长极，优化资源配置，推动提质增效，促进高质量发展。</w:t>
            </w:r>
          </w:p>
          <w:p>
            <w:pPr>
              <w:pStyle w:val="2"/>
              <w:keepNext w:val="0"/>
              <w:keepLines w:val="0"/>
              <w:pageBreakBefore w:val="0"/>
              <w:kinsoku/>
              <w:wordWrap/>
              <w:overflowPunct/>
              <w:topLinePunct w:val="0"/>
              <w:bidi w:val="0"/>
              <w:snapToGrid/>
              <w:spacing w:line="440" w:lineRule="exact"/>
              <w:ind w:firstLine="480" w:firstLineChars="200"/>
              <w:jc w:val="both"/>
              <w:textAlignment w:val="auto"/>
              <w:rPr>
                <w:rFonts w:hint="eastAsia" w:ascii="Times New Roman" w:hAnsi="Times New Roman" w:eastAsia="宋体"/>
                <w:szCs w:val="24"/>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default" w:ascii="Times New Roman" w:hAnsi="Times New Roman" w:eastAsia="宋体"/>
                <w:szCs w:val="24"/>
                <w:lang w:val="en-US" w:eastAsia="zh-CN"/>
              </w:rPr>
            </w:pPr>
            <w:r>
              <w:rPr>
                <w:rFonts w:hint="eastAsia"/>
                <w:b/>
                <w:bCs/>
                <w:szCs w:val="24"/>
                <w:lang w:val="en-US" w:eastAsia="zh-CN"/>
              </w:rPr>
              <w:t>问题九：</w:t>
            </w:r>
            <w:r>
              <w:rPr>
                <w:rFonts w:hint="default"/>
                <w:b/>
                <w:bCs/>
                <w:szCs w:val="24"/>
                <w:lang w:val="en-US" w:eastAsia="zh-CN"/>
              </w:rPr>
              <w:t>公司募投项目乌拉盖电厂有哪些技术亮点？</w:t>
            </w:r>
          </w:p>
          <w:p>
            <w:pPr>
              <w:pStyle w:val="2"/>
              <w:keepNext w:val="0"/>
              <w:keepLines w:val="0"/>
              <w:pageBreakBefore w:val="0"/>
              <w:kinsoku/>
              <w:wordWrap/>
              <w:overflowPunct/>
              <w:topLinePunct w:val="0"/>
              <w:bidi w:val="0"/>
              <w:snapToGrid/>
              <w:spacing w:line="440" w:lineRule="exact"/>
              <w:ind w:firstLine="480" w:firstLineChars="200"/>
              <w:jc w:val="both"/>
              <w:textAlignment w:val="auto"/>
              <w:rPr>
                <w:rFonts w:hint="eastAsia" w:ascii="Times New Roman" w:hAnsi="Times New Roman" w:eastAsia="宋体"/>
                <w:szCs w:val="24"/>
                <w:lang w:val="en-US" w:eastAsia="zh-CN"/>
              </w:rPr>
            </w:pPr>
            <w:r>
              <w:rPr>
                <w:rFonts w:hint="eastAsia" w:ascii="Times New Roman" w:hAnsi="Times New Roman" w:eastAsia="宋体"/>
                <w:szCs w:val="24"/>
                <w:lang w:val="en-US" w:eastAsia="zh-CN"/>
              </w:rPr>
              <w:t>答：公司募投项目苏能锡电2×1000MW高效超超临界燃煤发电机组，为国际首台、国内首创百万千瓦褐煤发电机组项目，参数高、容量大。能够确保“三低”，即低煤耗、低排放、低水耗；并积极争创“三高”，即高寒施工典范、高参数褐煤发电应用典范、高质量国家优质工程典范。</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default" w:ascii="Times New Roman" w:hAnsi="Times New Roman" w:eastAsia="宋体"/>
                <w:szCs w:val="24"/>
                <w:lang w:val="en-US" w:eastAsia="zh-CN"/>
              </w:rPr>
            </w:pPr>
            <w:r>
              <w:rPr>
                <w:rFonts w:hint="eastAsia"/>
                <w:b/>
                <w:bCs/>
                <w:szCs w:val="24"/>
              </w:rPr>
              <w:t>问</w:t>
            </w:r>
            <w:r>
              <w:rPr>
                <w:rFonts w:hint="eastAsia" w:ascii="Times New Roman" w:hAnsi="Times New Roman" w:eastAsia="宋体" w:cstheme="minorBidi"/>
                <w:b/>
                <w:bCs/>
                <w:kern w:val="2"/>
                <w:sz w:val="24"/>
                <w:szCs w:val="24"/>
                <w:highlight w:val="none"/>
                <w:lang w:val="en-US" w:eastAsia="zh-CN" w:bidi="ar-SA"/>
              </w:rPr>
              <w:t>题</w:t>
            </w:r>
            <w:r>
              <w:rPr>
                <w:rFonts w:hint="eastAsia" w:cstheme="minorBidi"/>
                <w:b/>
                <w:bCs/>
                <w:kern w:val="2"/>
                <w:sz w:val="24"/>
                <w:szCs w:val="24"/>
                <w:highlight w:val="none"/>
                <w:lang w:val="en-US" w:eastAsia="zh-CN" w:bidi="ar-SA"/>
              </w:rPr>
              <w:t>十</w:t>
            </w:r>
            <w:r>
              <w:rPr>
                <w:rFonts w:hint="eastAsia"/>
                <w:b/>
                <w:bCs/>
                <w:szCs w:val="24"/>
                <w:lang w:val="en-US" w:eastAsia="zh-CN"/>
              </w:rPr>
              <w:t>：公司风电业务的建设进展情况？</w:t>
            </w:r>
          </w:p>
          <w:p>
            <w:pPr>
              <w:pStyle w:val="2"/>
              <w:keepNext w:val="0"/>
              <w:keepLines w:val="0"/>
              <w:pageBreakBefore w:val="0"/>
              <w:kinsoku/>
              <w:wordWrap/>
              <w:overflowPunct/>
              <w:topLinePunct w:val="0"/>
              <w:bidi w:val="0"/>
              <w:snapToGrid/>
              <w:spacing w:line="440" w:lineRule="exact"/>
              <w:ind w:firstLine="480" w:firstLineChars="200"/>
              <w:jc w:val="both"/>
              <w:textAlignment w:val="auto"/>
              <w:rPr>
                <w:rFonts w:hint="eastAsia" w:ascii="Times New Roman" w:hAnsi="Times New Roman" w:eastAsia="宋体"/>
                <w:szCs w:val="24"/>
                <w:lang w:val="en-US" w:eastAsia="zh-CN"/>
              </w:rPr>
            </w:pPr>
            <w:r>
              <w:rPr>
                <w:rFonts w:hint="eastAsia" w:ascii="Times New Roman" w:hAnsi="Times New Roman" w:eastAsia="宋体"/>
                <w:szCs w:val="24"/>
                <w:lang w:val="en-US" w:eastAsia="zh-CN"/>
              </w:rPr>
              <w:t>答：公司已发布关于投资建设苏能正镶320MW风电项目的公告，拟投资约16.2亿元人民币，建设苏能正镶320MW风电项目，计划安装33台单机容量为6.7MW的风电机组和10台单机容量为10MW的风电机组。</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r>
              <w:rPr>
                <w:rFonts w:hint="eastAsia"/>
                <w:b/>
                <w:bCs/>
                <w:szCs w:val="24"/>
                <w:lang w:val="en-US" w:eastAsia="zh-CN"/>
              </w:rPr>
              <w:t>问题十一：公司产品毛利率是否会有提升？</w:t>
            </w:r>
          </w:p>
          <w:p>
            <w:pPr>
              <w:pStyle w:val="2"/>
              <w:keepNext w:val="0"/>
              <w:keepLines w:val="0"/>
              <w:pageBreakBefore w:val="0"/>
              <w:kinsoku/>
              <w:wordWrap/>
              <w:overflowPunct/>
              <w:topLinePunct w:val="0"/>
              <w:bidi w:val="0"/>
              <w:snapToGrid/>
              <w:spacing w:line="440" w:lineRule="exact"/>
              <w:ind w:firstLine="480" w:firstLineChars="200"/>
              <w:jc w:val="both"/>
              <w:textAlignment w:val="auto"/>
              <w:rPr>
                <w:rFonts w:hint="eastAsia" w:ascii="Times New Roman" w:hAnsi="Times New Roman" w:eastAsia="宋体"/>
                <w:szCs w:val="24"/>
                <w:lang w:val="en-US" w:eastAsia="zh-CN"/>
              </w:rPr>
            </w:pPr>
            <w:r>
              <w:rPr>
                <w:rFonts w:hint="eastAsia" w:ascii="Times New Roman" w:eastAsia="宋体"/>
                <w:szCs w:val="24"/>
                <w:lang w:val="en-US" w:eastAsia="zh-CN"/>
              </w:rPr>
              <w:t>答：</w:t>
            </w:r>
            <w:r>
              <w:rPr>
                <w:rFonts w:hint="eastAsia" w:ascii="Times New Roman" w:hAnsi="Times New Roman" w:eastAsia="宋体"/>
                <w:szCs w:val="24"/>
                <w:lang w:val="en-US" w:eastAsia="zh-CN"/>
              </w:rPr>
              <w:t>2023年，公司销售毛利率为42.98%，未来，公司将进一步发挥区域与产业结构优势，持续提升自身毛利率水平</w:t>
            </w:r>
            <w:r>
              <w:rPr>
                <w:rFonts w:hint="eastAsia" w:ascii="Times New Roman" w:eastAsia="宋体"/>
                <w:szCs w:val="24"/>
                <w:lang w:val="en-US"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r>
              <w:rPr>
                <w:rFonts w:hint="eastAsia"/>
                <w:b/>
                <w:bCs/>
                <w:szCs w:val="24"/>
                <w:lang w:val="en-US" w:eastAsia="zh-CN"/>
              </w:rPr>
              <w:t>问题十二：公司所在行业面临哪些挑战和机会？主要产品未来3年价格变化趋势是怎么样的？</w:t>
            </w:r>
          </w:p>
          <w:p>
            <w:pPr>
              <w:pStyle w:val="2"/>
              <w:keepNext w:val="0"/>
              <w:keepLines w:val="0"/>
              <w:pageBreakBefore w:val="0"/>
              <w:kinsoku/>
              <w:wordWrap/>
              <w:overflowPunct/>
              <w:topLinePunct w:val="0"/>
              <w:bidi w:val="0"/>
              <w:snapToGrid/>
              <w:spacing w:line="440" w:lineRule="exact"/>
              <w:ind w:firstLine="480" w:firstLineChars="200"/>
              <w:jc w:val="both"/>
              <w:textAlignment w:val="auto"/>
              <w:rPr>
                <w:rFonts w:hint="eastAsia" w:ascii="Times New Roman" w:hAnsi="Times New Roman" w:eastAsia="宋体"/>
                <w:szCs w:val="24"/>
                <w:lang w:val="en-US" w:eastAsia="zh-CN"/>
              </w:rPr>
            </w:pPr>
            <w:r>
              <w:rPr>
                <w:rFonts w:hint="eastAsia" w:ascii="Times New Roman" w:eastAsia="宋体"/>
                <w:szCs w:val="24"/>
                <w:lang w:val="en-US" w:eastAsia="zh-CN"/>
              </w:rPr>
              <w:t>答：</w:t>
            </w:r>
            <w:r>
              <w:rPr>
                <w:rFonts w:hint="eastAsia" w:ascii="Times New Roman" w:hAnsi="Times New Roman" w:eastAsia="宋体"/>
                <w:szCs w:val="24"/>
                <w:lang w:val="en-US" w:eastAsia="zh-CN"/>
              </w:rPr>
              <w:t>公司目前形成了煤炭、火电、新能源三大业务体系，并积极开拓战略性矿产资源业务。作为国有上市企业，公司肩负着江苏省能源保障的责任，持续加快新型能源体系建设，战略转型初见成效。未来，公司在发展过程中，将及时关注市场变化，采取相应措施。</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b/>
                <w:bCs/>
                <w:szCs w:val="24"/>
                <w:lang w:val="en-US" w:eastAsia="zh-CN"/>
              </w:rPr>
            </w:pPr>
            <w:r>
              <w:rPr>
                <w:rFonts w:hint="eastAsia"/>
                <w:b/>
                <w:bCs/>
                <w:szCs w:val="24"/>
                <w:lang w:val="en-US" w:eastAsia="zh-CN"/>
              </w:rPr>
              <w:t>问题十三：</w:t>
            </w:r>
            <w:r>
              <w:rPr>
                <w:rFonts w:hint="default"/>
                <w:b/>
                <w:bCs/>
                <w:szCs w:val="24"/>
                <w:lang w:val="en-US" w:eastAsia="zh-CN"/>
              </w:rPr>
              <w:t>公司有哪些设备支出计划，资本开支的节奏和规模是怎么样的？</w:t>
            </w:r>
          </w:p>
          <w:p>
            <w:pPr>
              <w:pStyle w:val="2"/>
              <w:keepNext w:val="0"/>
              <w:keepLines w:val="0"/>
              <w:pageBreakBefore w:val="0"/>
              <w:kinsoku/>
              <w:wordWrap/>
              <w:overflowPunct/>
              <w:topLinePunct w:val="0"/>
              <w:bidi w:val="0"/>
              <w:snapToGrid/>
              <w:spacing w:line="440" w:lineRule="exact"/>
              <w:ind w:firstLine="480" w:firstLineChars="200"/>
              <w:jc w:val="both"/>
              <w:textAlignment w:val="auto"/>
              <w:rPr>
                <w:rFonts w:hint="default" w:ascii="Times New Roman" w:hAnsi="Times New Roman" w:eastAsia="宋体"/>
                <w:szCs w:val="24"/>
                <w:lang w:val="en-US" w:eastAsia="zh-CN"/>
              </w:rPr>
            </w:pPr>
            <w:r>
              <w:rPr>
                <w:rFonts w:hint="eastAsia" w:ascii="Times New Roman" w:eastAsia="宋体"/>
                <w:szCs w:val="24"/>
                <w:lang w:val="en-US" w:eastAsia="zh-CN"/>
              </w:rPr>
              <w:t>答：</w:t>
            </w:r>
            <w:r>
              <w:rPr>
                <w:rFonts w:hint="eastAsia" w:ascii="Times New Roman" w:hAnsi="Times New Roman" w:eastAsia="宋体"/>
                <w:szCs w:val="24"/>
                <w:lang w:val="en-US" w:eastAsia="zh-CN"/>
              </w:rPr>
              <w:t>公司将紧密关注国家相关政策，加快培育新质生产力，资本支出计划将基于自身主业，围绕“一核两极”发展方向展开</w:t>
            </w:r>
            <w:r>
              <w:rPr>
                <w:rFonts w:hint="eastAsia" w:ascii="Times New Roman" w:eastAsia="宋体"/>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rFonts w:hint="eastAsia"/>
                <w:b/>
                <w:bCs/>
                <w:szCs w:val="24"/>
              </w:rPr>
            </w:pPr>
            <w:r>
              <w:rPr>
                <w:rFonts w:hint="eastAsia"/>
                <w:b/>
                <w:bCs/>
                <w:szCs w:val="24"/>
              </w:rPr>
              <w:t>关于本次活动是否涉及应披露重大信息</w:t>
            </w:r>
          </w:p>
          <w:p>
            <w:pPr>
              <w:jc w:val="center"/>
              <w:rPr>
                <w:b/>
                <w:bCs/>
                <w:szCs w:val="24"/>
              </w:rPr>
            </w:pPr>
            <w:r>
              <w:rPr>
                <w:rFonts w:hint="eastAsia"/>
                <w:b/>
                <w:bCs/>
                <w:szCs w:val="24"/>
              </w:rPr>
              <w:t>的说明</w:t>
            </w:r>
          </w:p>
        </w:tc>
        <w:tc>
          <w:tcPr>
            <w:tcW w:w="5891" w:type="dxa"/>
          </w:tcPr>
          <w:p>
            <w:pPr>
              <w:pStyle w:val="9"/>
              <w:spacing w:before="0" w:beforeAutospacing="0" w:after="0" w:afterAutospacing="0"/>
              <w:rPr>
                <w:rFonts w:hint="eastAsia"/>
              </w:rPr>
            </w:pPr>
          </w:p>
          <w:p>
            <w:pPr>
              <w:pStyle w:val="9"/>
              <w:spacing w:before="0" w:beforeAutospacing="0" w:after="0" w:afterAutospacing="0"/>
            </w:pPr>
            <w:r>
              <w:rPr>
                <w:rFonts w:hint="eastAsia"/>
              </w:rPr>
              <w:t>本次活动不涉及未公开披露的重大信息。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405" w:type="dxa"/>
          </w:tcPr>
          <w:p>
            <w:pPr>
              <w:jc w:val="center"/>
              <w:rPr>
                <w:b/>
                <w:bCs/>
                <w:szCs w:val="24"/>
              </w:rPr>
            </w:pPr>
          </w:p>
          <w:p>
            <w:pPr>
              <w:jc w:val="center"/>
              <w:rPr>
                <w:b/>
                <w:bCs/>
                <w:szCs w:val="24"/>
              </w:rPr>
            </w:pPr>
            <w:r>
              <w:rPr>
                <w:rFonts w:hint="eastAsia"/>
                <w:b/>
                <w:bCs/>
                <w:szCs w:val="24"/>
              </w:rPr>
              <w:t>附件清单（如有）</w:t>
            </w:r>
          </w:p>
          <w:p>
            <w:pPr>
              <w:rPr>
                <w:b/>
                <w:bCs/>
                <w:szCs w:val="24"/>
              </w:rPr>
            </w:pPr>
          </w:p>
        </w:tc>
        <w:tc>
          <w:tcPr>
            <w:tcW w:w="5891" w:type="dxa"/>
          </w:tcPr>
          <w:p>
            <w:pPr>
              <w:pStyle w:val="9"/>
              <w:spacing w:before="0" w:beforeAutospacing="0" w:after="0" w:afterAutospacing="0"/>
              <w:rPr>
                <w:rFonts w:hint="eastAsia"/>
              </w:rPr>
            </w:pPr>
          </w:p>
          <w:p>
            <w:pPr>
              <w:pStyle w:val="9"/>
              <w:spacing w:before="0" w:beforeAutospacing="0" w:after="0" w:afterAutospacing="0"/>
            </w:pPr>
            <w:r>
              <w:rPr>
                <w:rFonts w:hint="eastAsia"/>
              </w:rPr>
              <w:t>无</w:t>
            </w:r>
          </w:p>
        </w:tc>
      </w:tr>
    </w:tbl>
    <w:p>
      <w:r>
        <w:rPr>
          <w:rFonts w:hint="eastAsia"/>
        </w:rPr>
        <w:t>注：公司严格遵守信息披露相关规则与投资者进行交流，如涉及公司战略规划等意向性目标，不视为公司或管理层对公司业绩的保证或承诺，敬请广大投资者注意投资风险。</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1" w:fontKey="{6677253A-DE79-4EE5-8135-D1FA41522DA3}"/>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zc1ZjM3NmY1OTUzOWJjMmQxN2EyNzE1ODJjNTUifQ=="/>
  </w:docVars>
  <w:rsids>
    <w:rsidRoot w:val="00CF6EB4"/>
    <w:rsid w:val="000A642E"/>
    <w:rsid w:val="004379E5"/>
    <w:rsid w:val="004F0CDC"/>
    <w:rsid w:val="006D0C19"/>
    <w:rsid w:val="00705000"/>
    <w:rsid w:val="007B1855"/>
    <w:rsid w:val="00CF6EB4"/>
    <w:rsid w:val="012226E8"/>
    <w:rsid w:val="01261A00"/>
    <w:rsid w:val="01711111"/>
    <w:rsid w:val="01B81F3A"/>
    <w:rsid w:val="01FD1152"/>
    <w:rsid w:val="022B0E5C"/>
    <w:rsid w:val="02564B04"/>
    <w:rsid w:val="02A44DE3"/>
    <w:rsid w:val="035717DD"/>
    <w:rsid w:val="03586DF0"/>
    <w:rsid w:val="036761A6"/>
    <w:rsid w:val="03697072"/>
    <w:rsid w:val="03F070F9"/>
    <w:rsid w:val="04D475AC"/>
    <w:rsid w:val="04D702E0"/>
    <w:rsid w:val="05041731"/>
    <w:rsid w:val="052C2B62"/>
    <w:rsid w:val="05440580"/>
    <w:rsid w:val="058645FB"/>
    <w:rsid w:val="069375D7"/>
    <w:rsid w:val="069F33CD"/>
    <w:rsid w:val="07E2277C"/>
    <w:rsid w:val="085D1D62"/>
    <w:rsid w:val="08830107"/>
    <w:rsid w:val="08874912"/>
    <w:rsid w:val="08BD11E5"/>
    <w:rsid w:val="08CA79D1"/>
    <w:rsid w:val="090B419B"/>
    <w:rsid w:val="09A86753"/>
    <w:rsid w:val="09C42B1D"/>
    <w:rsid w:val="0B7E63CF"/>
    <w:rsid w:val="0BA40353"/>
    <w:rsid w:val="0BA92A20"/>
    <w:rsid w:val="0BD80503"/>
    <w:rsid w:val="0BE469D3"/>
    <w:rsid w:val="0C6F5DE9"/>
    <w:rsid w:val="0CC37D7B"/>
    <w:rsid w:val="0D10182B"/>
    <w:rsid w:val="0D526ED3"/>
    <w:rsid w:val="0D9553DC"/>
    <w:rsid w:val="0E302477"/>
    <w:rsid w:val="0E713FE0"/>
    <w:rsid w:val="0E9438E5"/>
    <w:rsid w:val="0EA163DB"/>
    <w:rsid w:val="0EF6229A"/>
    <w:rsid w:val="0F2D74B5"/>
    <w:rsid w:val="0F3B253B"/>
    <w:rsid w:val="0FDA3B91"/>
    <w:rsid w:val="102E7FD9"/>
    <w:rsid w:val="105772C0"/>
    <w:rsid w:val="111D2F70"/>
    <w:rsid w:val="11344D93"/>
    <w:rsid w:val="117745A6"/>
    <w:rsid w:val="13201BEB"/>
    <w:rsid w:val="13310210"/>
    <w:rsid w:val="13384EDE"/>
    <w:rsid w:val="133D19A4"/>
    <w:rsid w:val="1348787A"/>
    <w:rsid w:val="13720B07"/>
    <w:rsid w:val="13A74B4C"/>
    <w:rsid w:val="13BE7FF4"/>
    <w:rsid w:val="143B7FF8"/>
    <w:rsid w:val="145404AA"/>
    <w:rsid w:val="14622558"/>
    <w:rsid w:val="14930218"/>
    <w:rsid w:val="14962C57"/>
    <w:rsid w:val="14AC5365"/>
    <w:rsid w:val="14E70D5B"/>
    <w:rsid w:val="15632263"/>
    <w:rsid w:val="15BB6500"/>
    <w:rsid w:val="15E85804"/>
    <w:rsid w:val="161377E5"/>
    <w:rsid w:val="161C0D90"/>
    <w:rsid w:val="167A5AB7"/>
    <w:rsid w:val="16E4531E"/>
    <w:rsid w:val="16FD3303"/>
    <w:rsid w:val="175669D4"/>
    <w:rsid w:val="176410EF"/>
    <w:rsid w:val="17B03F93"/>
    <w:rsid w:val="17BA627B"/>
    <w:rsid w:val="1802520F"/>
    <w:rsid w:val="182C0929"/>
    <w:rsid w:val="18785957"/>
    <w:rsid w:val="18E54254"/>
    <w:rsid w:val="18F41B50"/>
    <w:rsid w:val="191B532F"/>
    <w:rsid w:val="19B14317"/>
    <w:rsid w:val="19E47182"/>
    <w:rsid w:val="19EA6AAF"/>
    <w:rsid w:val="19EC6CCB"/>
    <w:rsid w:val="1ADA169B"/>
    <w:rsid w:val="1AE57390"/>
    <w:rsid w:val="1B412C4F"/>
    <w:rsid w:val="1B55253D"/>
    <w:rsid w:val="1B5B4B17"/>
    <w:rsid w:val="1B9C202B"/>
    <w:rsid w:val="1BB44881"/>
    <w:rsid w:val="1BDF758D"/>
    <w:rsid w:val="1BF260EF"/>
    <w:rsid w:val="1C0C0F5F"/>
    <w:rsid w:val="1C3D7FBF"/>
    <w:rsid w:val="1C517F8C"/>
    <w:rsid w:val="1CC90AEE"/>
    <w:rsid w:val="1CD2585A"/>
    <w:rsid w:val="1D0929C7"/>
    <w:rsid w:val="1D28001A"/>
    <w:rsid w:val="1DAC27BE"/>
    <w:rsid w:val="1DC85174"/>
    <w:rsid w:val="1E766B63"/>
    <w:rsid w:val="1EBD3CC2"/>
    <w:rsid w:val="1ECF4C65"/>
    <w:rsid w:val="1F1B770B"/>
    <w:rsid w:val="1F925C1F"/>
    <w:rsid w:val="1FD93CCC"/>
    <w:rsid w:val="200A7EAB"/>
    <w:rsid w:val="201E74B3"/>
    <w:rsid w:val="20442D9E"/>
    <w:rsid w:val="204F58BE"/>
    <w:rsid w:val="20A74A10"/>
    <w:rsid w:val="20F8234F"/>
    <w:rsid w:val="210D5D8D"/>
    <w:rsid w:val="21134B3E"/>
    <w:rsid w:val="21A712D4"/>
    <w:rsid w:val="232E3EB1"/>
    <w:rsid w:val="23867849"/>
    <w:rsid w:val="246266BF"/>
    <w:rsid w:val="24780825"/>
    <w:rsid w:val="24C42CDC"/>
    <w:rsid w:val="24F73006"/>
    <w:rsid w:val="25051B50"/>
    <w:rsid w:val="256C5F3D"/>
    <w:rsid w:val="25877F9D"/>
    <w:rsid w:val="25DD1141"/>
    <w:rsid w:val="2681079B"/>
    <w:rsid w:val="26A852DE"/>
    <w:rsid w:val="26C7328A"/>
    <w:rsid w:val="27BD048A"/>
    <w:rsid w:val="27F2744E"/>
    <w:rsid w:val="28425765"/>
    <w:rsid w:val="28B93DE5"/>
    <w:rsid w:val="29311786"/>
    <w:rsid w:val="298E0119"/>
    <w:rsid w:val="29E56D4B"/>
    <w:rsid w:val="2A5E0A3F"/>
    <w:rsid w:val="2AA80F91"/>
    <w:rsid w:val="2AD92954"/>
    <w:rsid w:val="2ADE30FD"/>
    <w:rsid w:val="2B2D48E0"/>
    <w:rsid w:val="2C832E96"/>
    <w:rsid w:val="2CA84CD4"/>
    <w:rsid w:val="2D4879CD"/>
    <w:rsid w:val="2D763723"/>
    <w:rsid w:val="2DA31002"/>
    <w:rsid w:val="2E04428C"/>
    <w:rsid w:val="2E293BF2"/>
    <w:rsid w:val="2E9223CA"/>
    <w:rsid w:val="2F081A5A"/>
    <w:rsid w:val="2F340201"/>
    <w:rsid w:val="2F383707"/>
    <w:rsid w:val="2F61116A"/>
    <w:rsid w:val="2F7B66D0"/>
    <w:rsid w:val="2F8B49A3"/>
    <w:rsid w:val="2FBE7AFB"/>
    <w:rsid w:val="308E374D"/>
    <w:rsid w:val="30B763FB"/>
    <w:rsid w:val="30D46D44"/>
    <w:rsid w:val="30DB30E7"/>
    <w:rsid w:val="30EF7CF5"/>
    <w:rsid w:val="315B79CC"/>
    <w:rsid w:val="3168109A"/>
    <w:rsid w:val="328C7F4A"/>
    <w:rsid w:val="32963820"/>
    <w:rsid w:val="33116503"/>
    <w:rsid w:val="344A2B14"/>
    <w:rsid w:val="345E2118"/>
    <w:rsid w:val="34A3099B"/>
    <w:rsid w:val="34E120BD"/>
    <w:rsid w:val="353F1F4D"/>
    <w:rsid w:val="35685E94"/>
    <w:rsid w:val="3584502E"/>
    <w:rsid w:val="358E5B82"/>
    <w:rsid w:val="35BD038E"/>
    <w:rsid w:val="35D21CC2"/>
    <w:rsid w:val="35ED279B"/>
    <w:rsid w:val="35F86C9B"/>
    <w:rsid w:val="363B2715"/>
    <w:rsid w:val="365E6611"/>
    <w:rsid w:val="36B14241"/>
    <w:rsid w:val="36D90666"/>
    <w:rsid w:val="378C6A66"/>
    <w:rsid w:val="37A662B4"/>
    <w:rsid w:val="37DE5A4E"/>
    <w:rsid w:val="380D299D"/>
    <w:rsid w:val="38CC03EE"/>
    <w:rsid w:val="38E81C28"/>
    <w:rsid w:val="39323839"/>
    <w:rsid w:val="3A805189"/>
    <w:rsid w:val="3AC84793"/>
    <w:rsid w:val="3C1B7B8B"/>
    <w:rsid w:val="3C3E51B1"/>
    <w:rsid w:val="3D037D04"/>
    <w:rsid w:val="3D271CB4"/>
    <w:rsid w:val="3D9904B2"/>
    <w:rsid w:val="3DC6320C"/>
    <w:rsid w:val="3DCA4ABE"/>
    <w:rsid w:val="3E8E65ED"/>
    <w:rsid w:val="3F4B5E9D"/>
    <w:rsid w:val="3FAA4467"/>
    <w:rsid w:val="3FAC4783"/>
    <w:rsid w:val="3FB454C6"/>
    <w:rsid w:val="3FD55988"/>
    <w:rsid w:val="3FFE3C43"/>
    <w:rsid w:val="409A0B88"/>
    <w:rsid w:val="40BC6B48"/>
    <w:rsid w:val="41101E4C"/>
    <w:rsid w:val="41382143"/>
    <w:rsid w:val="419070E9"/>
    <w:rsid w:val="4250579A"/>
    <w:rsid w:val="427867FF"/>
    <w:rsid w:val="427F308A"/>
    <w:rsid w:val="42A012DD"/>
    <w:rsid w:val="42B3047A"/>
    <w:rsid w:val="430430A1"/>
    <w:rsid w:val="435E7A42"/>
    <w:rsid w:val="436D4633"/>
    <w:rsid w:val="43AC5B03"/>
    <w:rsid w:val="43EE5BC2"/>
    <w:rsid w:val="440F5EBA"/>
    <w:rsid w:val="44191BBB"/>
    <w:rsid w:val="443D1D4E"/>
    <w:rsid w:val="44627A06"/>
    <w:rsid w:val="44836407"/>
    <w:rsid w:val="44A760A0"/>
    <w:rsid w:val="44E12B11"/>
    <w:rsid w:val="44E72666"/>
    <w:rsid w:val="44EE0B22"/>
    <w:rsid w:val="452B14B6"/>
    <w:rsid w:val="454D7D6F"/>
    <w:rsid w:val="455D2733"/>
    <w:rsid w:val="45B34405"/>
    <w:rsid w:val="45BC4EF4"/>
    <w:rsid w:val="46021E6D"/>
    <w:rsid w:val="46217C1A"/>
    <w:rsid w:val="466A5972"/>
    <w:rsid w:val="46AA07CB"/>
    <w:rsid w:val="46D332C1"/>
    <w:rsid w:val="47705F96"/>
    <w:rsid w:val="478E39F4"/>
    <w:rsid w:val="47F97C0A"/>
    <w:rsid w:val="48A22238"/>
    <w:rsid w:val="48CC36A0"/>
    <w:rsid w:val="48D06EA5"/>
    <w:rsid w:val="48D83D94"/>
    <w:rsid w:val="490C6759"/>
    <w:rsid w:val="492E10B2"/>
    <w:rsid w:val="493E0C3D"/>
    <w:rsid w:val="499578A3"/>
    <w:rsid w:val="49A7179A"/>
    <w:rsid w:val="4A1B09E9"/>
    <w:rsid w:val="4AB61CA3"/>
    <w:rsid w:val="4ABC11A4"/>
    <w:rsid w:val="4B6C26CB"/>
    <w:rsid w:val="4BAC7DBD"/>
    <w:rsid w:val="4BDE3E16"/>
    <w:rsid w:val="4BF03B4A"/>
    <w:rsid w:val="4BF2568E"/>
    <w:rsid w:val="4C5351A4"/>
    <w:rsid w:val="4CF80A3E"/>
    <w:rsid w:val="4D8D78A2"/>
    <w:rsid w:val="4E04238F"/>
    <w:rsid w:val="4E4F6905"/>
    <w:rsid w:val="4E7860A5"/>
    <w:rsid w:val="4E8E2F0D"/>
    <w:rsid w:val="4F3F6449"/>
    <w:rsid w:val="4F523C36"/>
    <w:rsid w:val="4F840831"/>
    <w:rsid w:val="4F86075B"/>
    <w:rsid w:val="4FDF63AF"/>
    <w:rsid w:val="50896BDA"/>
    <w:rsid w:val="5093712D"/>
    <w:rsid w:val="509A49DC"/>
    <w:rsid w:val="514946EA"/>
    <w:rsid w:val="51B86EB8"/>
    <w:rsid w:val="521E31BF"/>
    <w:rsid w:val="52662470"/>
    <w:rsid w:val="526F57C8"/>
    <w:rsid w:val="52C2772B"/>
    <w:rsid w:val="52D90E94"/>
    <w:rsid w:val="531719BC"/>
    <w:rsid w:val="532F60DD"/>
    <w:rsid w:val="5386726D"/>
    <w:rsid w:val="53AC6AF0"/>
    <w:rsid w:val="53BE6143"/>
    <w:rsid w:val="54314AD3"/>
    <w:rsid w:val="54A6749B"/>
    <w:rsid w:val="54AC77F1"/>
    <w:rsid w:val="55B6370E"/>
    <w:rsid w:val="55D90C66"/>
    <w:rsid w:val="561C55BC"/>
    <w:rsid w:val="56614C76"/>
    <w:rsid w:val="56642666"/>
    <w:rsid w:val="56773FE7"/>
    <w:rsid w:val="56972620"/>
    <w:rsid w:val="57430FD1"/>
    <w:rsid w:val="57796194"/>
    <w:rsid w:val="57A5708A"/>
    <w:rsid w:val="57AF48B9"/>
    <w:rsid w:val="57D92F3E"/>
    <w:rsid w:val="57E26076"/>
    <w:rsid w:val="584B45E2"/>
    <w:rsid w:val="587873A1"/>
    <w:rsid w:val="58B1791B"/>
    <w:rsid w:val="58CF38DE"/>
    <w:rsid w:val="58F018D7"/>
    <w:rsid w:val="59514715"/>
    <w:rsid w:val="59BB06C5"/>
    <w:rsid w:val="5A151329"/>
    <w:rsid w:val="5ABA5A4E"/>
    <w:rsid w:val="5B04316E"/>
    <w:rsid w:val="5B4B7D53"/>
    <w:rsid w:val="5B756EAF"/>
    <w:rsid w:val="5B7803BB"/>
    <w:rsid w:val="5BC023FC"/>
    <w:rsid w:val="5BCA035F"/>
    <w:rsid w:val="5BD23FB3"/>
    <w:rsid w:val="5C0F25C7"/>
    <w:rsid w:val="5C4C0031"/>
    <w:rsid w:val="5DEF4555"/>
    <w:rsid w:val="5DFC7C4C"/>
    <w:rsid w:val="5E377A44"/>
    <w:rsid w:val="5EB42B32"/>
    <w:rsid w:val="5EB93218"/>
    <w:rsid w:val="5FF626AE"/>
    <w:rsid w:val="602B2B41"/>
    <w:rsid w:val="60983788"/>
    <w:rsid w:val="609A21B5"/>
    <w:rsid w:val="609C5103"/>
    <w:rsid w:val="609F63C8"/>
    <w:rsid w:val="60ED3F62"/>
    <w:rsid w:val="6109328C"/>
    <w:rsid w:val="61817C6D"/>
    <w:rsid w:val="61AA0CDE"/>
    <w:rsid w:val="61D4570E"/>
    <w:rsid w:val="61DC78F6"/>
    <w:rsid w:val="61FB0E26"/>
    <w:rsid w:val="62612C54"/>
    <w:rsid w:val="62DD361F"/>
    <w:rsid w:val="62E07A60"/>
    <w:rsid w:val="632772B9"/>
    <w:rsid w:val="637E7CC8"/>
    <w:rsid w:val="63A64DC2"/>
    <w:rsid w:val="63CC5849"/>
    <w:rsid w:val="63F703F8"/>
    <w:rsid w:val="641D122A"/>
    <w:rsid w:val="6440422A"/>
    <w:rsid w:val="656942F9"/>
    <w:rsid w:val="65806D5A"/>
    <w:rsid w:val="65C061BE"/>
    <w:rsid w:val="65FD2C93"/>
    <w:rsid w:val="66164F29"/>
    <w:rsid w:val="663911C6"/>
    <w:rsid w:val="673A67EA"/>
    <w:rsid w:val="6749361F"/>
    <w:rsid w:val="6782274D"/>
    <w:rsid w:val="679A4C3E"/>
    <w:rsid w:val="67E61C31"/>
    <w:rsid w:val="68164B40"/>
    <w:rsid w:val="681F717E"/>
    <w:rsid w:val="68AF296B"/>
    <w:rsid w:val="68F545AD"/>
    <w:rsid w:val="69134F49"/>
    <w:rsid w:val="697B4519"/>
    <w:rsid w:val="6A123A14"/>
    <w:rsid w:val="6A462B96"/>
    <w:rsid w:val="6AF515D9"/>
    <w:rsid w:val="6B01111E"/>
    <w:rsid w:val="6B1D4764"/>
    <w:rsid w:val="6B3144CD"/>
    <w:rsid w:val="6B8A321B"/>
    <w:rsid w:val="6C1B11F8"/>
    <w:rsid w:val="6C2D495E"/>
    <w:rsid w:val="6C8F4213"/>
    <w:rsid w:val="6CD96208"/>
    <w:rsid w:val="6D5B7FB8"/>
    <w:rsid w:val="6E320987"/>
    <w:rsid w:val="6E7219BF"/>
    <w:rsid w:val="6F002075"/>
    <w:rsid w:val="6F815400"/>
    <w:rsid w:val="6FD560AB"/>
    <w:rsid w:val="6FEC5F8C"/>
    <w:rsid w:val="701149FE"/>
    <w:rsid w:val="701E52F8"/>
    <w:rsid w:val="70B33D7D"/>
    <w:rsid w:val="70C255DD"/>
    <w:rsid w:val="71387817"/>
    <w:rsid w:val="723124A4"/>
    <w:rsid w:val="728630EF"/>
    <w:rsid w:val="72EF14FD"/>
    <w:rsid w:val="733221CE"/>
    <w:rsid w:val="736F18C7"/>
    <w:rsid w:val="73891B3E"/>
    <w:rsid w:val="73F336DB"/>
    <w:rsid w:val="73FC77D8"/>
    <w:rsid w:val="74054191"/>
    <w:rsid w:val="748F3E1A"/>
    <w:rsid w:val="74946B33"/>
    <w:rsid w:val="74A17F65"/>
    <w:rsid w:val="74BD4E95"/>
    <w:rsid w:val="74EB2C17"/>
    <w:rsid w:val="750E0A19"/>
    <w:rsid w:val="753E1023"/>
    <w:rsid w:val="75741AFD"/>
    <w:rsid w:val="75AB2AC1"/>
    <w:rsid w:val="75D237F5"/>
    <w:rsid w:val="76257DC8"/>
    <w:rsid w:val="76472806"/>
    <w:rsid w:val="76D637B8"/>
    <w:rsid w:val="76E41A31"/>
    <w:rsid w:val="770045CD"/>
    <w:rsid w:val="7785114A"/>
    <w:rsid w:val="77FE4D75"/>
    <w:rsid w:val="784D5934"/>
    <w:rsid w:val="787F24BF"/>
    <w:rsid w:val="7893298C"/>
    <w:rsid w:val="78AC657F"/>
    <w:rsid w:val="78DE7279"/>
    <w:rsid w:val="790C63A3"/>
    <w:rsid w:val="79123181"/>
    <w:rsid w:val="7A0F3269"/>
    <w:rsid w:val="7A4E0471"/>
    <w:rsid w:val="7AF1593A"/>
    <w:rsid w:val="7AFC5E49"/>
    <w:rsid w:val="7B1F465A"/>
    <w:rsid w:val="7B7D06A6"/>
    <w:rsid w:val="7BA774D1"/>
    <w:rsid w:val="7BDD2EF3"/>
    <w:rsid w:val="7BF15942"/>
    <w:rsid w:val="7C376AA7"/>
    <w:rsid w:val="7C4B4301"/>
    <w:rsid w:val="7C5B09E8"/>
    <w:rsid w:val="7CB24380"/>
    <w:rsid w:val="7CF53C9A"/>
    <w:rsid w:val="7CFC631E"/>
    <w:rsid w:val="7D3F20B7"/>
    <w:rsid w:val="7D411DEF"/>
    <w:rsid w:val="7D7733E4"/>
    <w:rsid w:val="7D971817"/>
    <w:rsid w:val="7DCE2527"/>
    <w:rsid w:val="7E081DF5"/>
    <w:rsid w:val="7E51182B"/>
    <w:rsid w:val="7EA4006D"/>
    <w:rsid w:val="7EE352BF"/>
    <w:rsid w:val="7F5259A6"/>
    <w:rsid w:val="7F6621A7"/>
    <w:rsid w:val="7F934AC8"/>
    <w:rsid w:val="7FD9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4"/>
      <w:szCs w:val="22"/>
      <w:lang w:val="en-US" w:eastAsia="zh-CN" w:bidi="ar-SA"/>
    </w:rPr>
  </w:style>
  <w:style w:type="paragraph" w:styleId="3">
    <w:name w:val="heading 3"/>
    <w:basedOn w:val="1"/>
    <w:next w:val="1"/>
    <w:unhideWhenUsed/>
    <w:qFormat/>
    <w:uiPriority w:val="0"/>
    <w:pPr>
      <w:keepNext/>
      <w:keepLines/>
      <w:spacing w:before="120" w:after="120" w:line="360" w:lineRule="auto"/>
      <w:outlineLvl w:val="2"/>
    </w:pPr>
    <w:rPr>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华文中宋" w:hAnsi="Times New Roman" w:eastAsia="华文中宋" w:cs="Times New Roman"/>
      <w:color w:val="000000"/>
      <w:sz w:val="24"/>
      <w:lang w:val="en-US" w:eastAsia="zh-CN" w:bidi="ar-SA"/>
    </w:rPr>
  </w:style>
  <w:style w:type="paragraph" w:styleId="4">
    <w:name w:val="annotation text"/>
    <w:basedOn w:val="1"/>
    <w:link w:val="19"/>
    <w:qFormat/>
    <w:uiPriority w:val="0"/>
    <w:pPr>
      <w:jc w:val="left"/>
    </w:pPr>
  </w:style>
  <w:style w:type="paragraph" w:styleId="5">
    <w:name w:val="Body Text Indent"/>
    <w:basedOn w:val="1"/>
    <w:qFormat/>
    <w:uiPriority w:val="0"/>
    <w:pPr>
      <w:spacing w:line="400" w:lineRule="atLeast"/>
      <w:ind w:firstLine="560" w:firstLineChars="200"/>
      <w:textAlignment w:val="baseline"/>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pPr>
  </w:style>
  <w:style w:type="paragraph" w:styleId="10">
    <w:name w:val="annotation subject"/>
    <w:basedOn w:val="4"/>
    <w:next w:val="4"/>
    <w:link w:val="20"/>
    <w:qFormat/>
    <w:uiPriority w:val="0"/>
    <w:rPr>
      <w:b/>
      <w:bCs/>
    </w:rPr>
  </w:style>
  <w:style w:type="paragraph" w:styleId="11">
    <w:name w:val="Body Text First Indent 2"/>
    <w:basedOn w:val="5"/>
    <w:qFormat/>
    <w:uiPriority w:val="0"/>
    <w:pPr>
      <w:autoSpaceDE w:val="0"/>
      <w:autoSpaceDN w:val="0"/>
      <w:spacing w:before="100" w:beforeAutospacing="1"/>
      <w:ind w:firstLine="420"/>
    </w:pPr>
    <w:rPr>
      <w:rFonts w:ascii="宋体" w:hAnsi="宋体" w:cs="宋体"/>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大标题"/>
    <w:basedOn w:val="1"/>
    <w:next w:val="11"/>
    <w:qFormat/>
    <w:uiPriority w:val="0"/>
    <w:pPr>
      <w:jc w:val="center"/>
    </w:pPr>
    <w:rPr>
      <w:rFonts w:ascii="Arial" w:hAnsi="Arial"/>
      <w:b/>
      <w:sz w:val="28"/>
    </w:rPr>
  </w:style>
  <w:style w:type="paragraph" w:customStyle="1" w:styleId="18">
    <w:name w:val="Revision"/>
    <w:hidden/>
    <w:semiHidden/>
    <w:qFormat/>
    <w:uiPriority w:val="99"/>
    <w:rPr>
      <w:rFonts w:ascii="Times New Roman" w:hAnsi="Times New Roman" w:eastAsia="宋体" w:cstheme="minorBidi"/>
      <w:kern w:val="2"/>
      <w:sz w:val="24"/>
      <w:szCs w:val="22"/>
      <w:lang w:val="en-US" w:eastAsia="zh-CN" w:bidi="ar-SA"/>
    </w:rPr>
  </w:style>
  <w:style w:type="character" w:customStyle="1" w:styleId="19">
    <w:name w:val="批注文字 字符"/>
    <w:basedOn w:val="14"/>
    <w:link w:val="4"/>
    <w:qFormat/>
    <w:uiPriority w:val="0"/>
    <w:rPr>
      <w:rFonts w:ascii="Times New Roman" w:hAnsi="Times New Roman" w:eastAsia="宋体"/>
      <w:kern w:val="2"/>
      <w:sz w:val="24"/>
      <w:szCs w:val="22"/>
    </w:rPr>
  </w:style>
  <w:style w:type="character" w:customStyle="1" w:styleId="20">
    <w:name w:val="批注主题 字符"/>
    <w:basedOn w:val="19"/>
    <w:link w:val="10"/>
    <w:qFormat/>
    <w:uiPriority w:val="0"/>
    <w:rPr>
      <w:rFonts w:ascii="Times New Roman" w:hAnsi="Times New Roman" w:eastAsia="宋体"/>
      <w:b/>
      <w:bCs/>
      <w:kern w:val="2"/>
      <w:sz w:val="24"/>
      <w:szCs w:val="22"/>
    </w:rPr>
  </w:style>
  <w:style w:type="paragraph" w:customStyle="1" w:styleId="21">
    <w:name w:val="005正文"/>
    <w:basedOn w:val="1"/>
    <w:qFormat/>
    <w:uiPriority w:val="0"/>
    <w:pPr>
      <w:spacing w:before="50" w:beforeLines="50" w:after="50" w:afterLines="50" w:line="360" w:lineRule="auto"/>
      <w:ind w:firstLine="200" w:firstLineChars="200"/>
    </w:pPr>
    <w:rPr>
      <w:sz w:val="24"/>
      <w:szCs w:val="22"/>
    </w:rPr>
  </w:style>
  <w:style w:type="paragraph" w:styleId="22">
    <w:name w:val="List Paragraph"/>
    <w:basedOn w:val="1"/>
    <w:qFormat/>
    <w:uiPriority w:val="34"/>
    <w:pPr>
      <w:ind w:firstLine="420" w:firstLineChars="200"/>
    </w:pPr>
  </w:style>
  <w:style w:type="character" w:customStyle="1" w:styleId="23">
    <w:name w:val="fontstyle01"/>
    <w:basedOn w:val="14"/>
    <w:qFormat/>
    <w:uiPriority w:val="0"/>
    <w:rPr>
      <w:rFonts w:hint="eastAsia" w:ascii="楷体_GB2312" w:hAnsi="楷体_GB2312" w:eastAsia="楷体_GB2312"/>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1196</Words>
  <Characters>1283</Characters>
  <Lines>39</Lines>
  <Paragraphs>11</Paragraphs>
  <TotalTime>5</TotalTime>
  <ScaleCrop>false</ScaleCrop>
  <LinksUpToDate>false</LinksUpToDate>
  <CharactersWithSpaces>1402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2023-06-08T01:16:00Z</dcterms:created>
  <dc:creator>lenovo</dc:creator>
  <cp:lastModifiedBy>mrx</cp:lastModifiedBy>
  <cp:lastPrinted>2024-04-17T06:23:00Z</cp:lastPrinted>
  <dcterms:modified xsi:type="dcterms:W3CDTF">2024-05-14T09:05:48Z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4615A2308DFB4F2CBA2DE46CF4C657EE_13</vt:lpwstr>
  </property>
</Properties>
</file>