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17BF6" w14:textId="77777777" w:rsidR="00884FB1" w:rsidRPr="00884FB1" w:rsidRDefault="00884FB1" w:rsidP="00884FB1">
      <w:pPr>
        <w:pStyle w:val="5"/>
        <w:spacing w:line="377" w:lineRule="auto"/>
        <w:contextualSpacing/>
        <w:jc w:val="center"/>
        <w:rPr>
          <w:sz w:val="36"/>
          <w:szCs w:val="36"/>
        </w:rPr>
      </w:pPr>
      <w:r w:rsidRPr="00884FB1">
        <w:rPr>
          <w:rFonts w:hint="eastAsia"/>
          <w:sz w:val="36"/>
          <w:szCs w:val="36"/>
        </w:rPr>
        <w:t>江西天新药业</w:t>
      </w:r>
      <w:r w:rsidR="00FE4A77" w:rsidRPr="00884FB1">
        <w:rPr>
          <w:sz w:val="36"/>
          <w:szCs w:val="36"/>
        </w:rPr>
        <w:t>股份有限公司</w:t>
      </w:r>
    </w:p>
    <w:p w14:paraId="1BBEF827" w14:textId="7E088133" w:rsidR="00FE4A77" w:rsidRPr="00884FB1" w:rsidRDefault="00FE4A77" w:rsidP="00884FB1">
      <w:pPr>
        <w:pStyle w:val="5"/>
        <w:spacing w:line="377" w:lineRule="auto"/>
        <w:contextualSpacing/>
        <w:jc w:val="center"/>
        <w:rPr>
          <w:sz w:val="36"/>
          <w:szCs w:val="36"/>
        </w:rPr>
      </w:pPr>
      <w:r w:rsidRPr="00884FB1">
        <w:rPr>
          <w:sz w:val="36"/>
          <w:szCs w:val="36"/>
        </w:rPr>
        <w:t>投资者关系活动记录表</w:t>
      </w:r>
    </w:p>
    <w:p w14:paraId="5CC26B8E" w14:textId="5F9A8943" w:rsidR="00FE4A77" w:rsidRPr="000B3527" w:rsidRDefault="00FE4A77" w:rsidP="00884FB1">
      <w:pPr>
        <w:jc w:val="right"/>
        <w:rPr>
          <w:sz w:val="24"/>
          <w:szCs w:val="24"/>
        </w:rPr>
      </w:pPr>
      <w:r w:rsidRPr="000B3527">
        <w:rPr>
          <w:sz w:val="24"/>
          <w:szCs w:val="24"/>
        </w:rPr>
        <w:t>编号：</w:t>
      </w:r>
      <w:r w:rsidR="00884FB1" w:rsidRPr="000B3527">
        <w:rPr>
          <w:rFonts w:hint="eastAsia"/>
          <w:sz w:val="24"/>
          <w:szCs w:val="24"/>
        </w:rPr>
        <w:t>2</w:t>
      </w:r>
      <w:r w:rsidR="00884FB1" w:rsidRPr="000B3527">
        <w:rPr>
          <w:sz w:val="24"/>
          <w:szCs w:val="24"/>
        </w:rPr>
        <w:t>02</w:t>
      </w:r>
      <w:r w:rsidR="00CE0EF9">
        <w:rPr>
          <w:rFonts w:hint="eastAsia"/>
          <w:sz w:val="24"/>
          <w:szCs w:val="24"/>
        </w:rPr>
        <w:t>4</w:t>
      </w:r>
      <w:r w:rsidR="00884FB1" w:rsidRPr="000B3527">
        <w:rPr>
          <w:rFonts w:hint="eastAsia"/>
          <w:sz w:val="24"/>
          <w:szCs w:val="24"/>
        </w:rPr>
        <w:t>-</w:t>
      </w:r>
      <w:r w:rsidR="000175B8">
        <w:rPr>
          <w:sz w:val="24"/>
          <w:szCs w:val="24"/>
        </w:rPr>
        <w:t>00</w:t>
      </w:r>
      <w:r w:rsidR="00CE0EF9">
        <w:rPr>
          <w:rFonts w:hint="eastAsia"/>
          <w:sz w:val="24"/>
          <w:szCs w:val="24"/>
        </w:rPr>
        <w:t>2</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6616"/>
      </w:tblGrid>
      <w:tr w:rsidR="00FE4A77" w14:paraId="0F4495A8" w14:textId="77777777" w:rsidTr="00884FB1">
        <w:trPr>
          <w:trHeight w:val="1757"/>
        </w:trPr>
        <w:tc>
          <w:tcPr>
            <w:tcW w:w="1908" w:type="dxa"/>
            <w:vAlign w:val="center"/>
          </w:tcPr>
          <w:p w14:paraId="39B7EB26" w14:textId="77777777" w:rsidR="00FE4A77" w:rsidRDefault="00FE4A77" w:rsidP="00BA0B04">
            <w:pPr>
              <w:pStyle w:val="TableParagraph"/>
              <w:spacing w:line="242" w:lineRule="auto"/>
              <w:ind w:leftChars="50" w:left="110" w:right="91"/>
              <w:rPr>
                <w:sz w:val="24"/>
              </w:rPr>
            </w:pPr>
            <w:r>
              <w:rPr>
                <w:sz w:val="24"/>
                <w:lang w:eastAsia="zh-CN"/>
              </w:rPr>
              <w:t>投资者关系活动类别</w:t>
            </w:r>
          </w:p>
        </w:tc>
        <w:tc>
          <w:tcPr>
            <w:tcW w:w="6616" w:type="dxa"/>
            <w:vAlign w:val="center"/>
          </w:tcPr>
          <w:p w14:paraId="5FC4F2BC" w14:textId="07C3B706" w:rsidR="00FE4A77" w:rsidRDefault="002A0D5E" w:rsidP="00884FB1">
            <w:pPr>
              <w:pStyle w:val="TableParagraph"/>
              <w:tabs>
                <w:tab w:val="left" w:pos="2748"/>
              </w:tabs>
              <w:ind w:left="107"/>
              <w:jc w:val="both"/>
              <w:rPr>
                <w:sz w:val="24"/>
                <w:lang w:eastAsia="zh-CN"/>
              </w:rPr>
            </w:pPr>
            <w:r>
              <w:rPr>
                <w:sz w:val="24"/>
                <w:lang w:eastAsia="zh-CN"/>
              </w:rPr>
              <w:t>□</w:t>
            </w:r>
            <w:r w:rsidR="00FE4A77">
              <w:rPr>
                <w:sz w:val="24"/>
                <w:lang w:eastAsia="zh-CN"/>
              </w:rPr>
              <w:t>特定对象调研</w:t>
            </w:r>
            <w:r w:rsidR="00FE4A77">
              <w:rPr>
                <w:sz w:val="24"/>
                <w:lang w:eastAsia="zh-CN"/>
              </w:rPr>
              <w:tab/>
              <w:t>□分析师会议</w:t>
            </w:r>
          </w:p>
          <w:p w14:paraId="21A0FFA6" w14:textId="78C48FF7" w:rsidR="00FE4A77" w:rsidRDefault="00FE4A77" w:rsidP="00884FB1">
            <w:pPr>
              <w:pStyle w:val="TableParagraph"/>
              <w:tabs>
                <w:tab w:val="left" w:pos="2748"/>
              </w:tabs>
              <w:spacing w:before="4"/>
              <w:ind w:left="107"/>
              <w:jc w:val="both"/>
              <w:rPr>
                <w:sz w:val="24"/>
                <w:lang w:eastAsia="zh-CN"/>
              </w:rPr>
            </w:pPr>
            <w:r>
              <w:rPr>
                <w:sz w:val="24"/>
                <w:lang w:eastAsia="zh-CN"/>
              </w:rPr>
              <w:t>□媒体采访</w:t>
            </w:r>
            <w:r>
              <w:rPr>
                <w:sz w:val="24"/>
                <w:lang w:eastAsia="zh-CN"/>
              </w:rPr>
              <w:tab/>
            </w:r>
            <w:r w:rsidR="002A0D5E">
              <w:rPr>
                <w:sz w:val="24"/>
                <w:lang w:eastAsia="zh-CN"/>
              </w:rPr>
              <w:sym w:font="Wingdings 2" w:char="F052"/>
            </w:r>
            <w:r>
              <w:rPr>
                <w:sz w:val="24"/>
                <w:lang w:eastAsia="zh-CN"/>
              </w:rPr>
              <w:t>业绩说明会</w:t>
            </w:r>
          </w:p>
          <w:p w14:paraId="387C459E" w14:textId="77777777" w:rsidR="00FE4A77" w:rsidRDefault="00FE4A77" w:rsidP="00884FB1">
            <w:pPr>
              <w:pStyle w:val="TableParagraph"/>
              <w:tabs>
                <w:tab w:val="left" w:pos="2748"/>
              </w:tabs>
              <w:spacing w:before="5"/>
              <w:ind w:left="107"/>
              <w:jc w:val="both"/>
              <w:rPr>
                <w:sz w:val="24"/>
                <w:lang w:eastAsia="zh-CN"/>
              </w:rPr>
            </w:pPr>
            <w:r>
              <w:rPr>
                <w:sz w:val="24"/>
                <w:lang w:eastAsia="zh-CN"/>
              </w:rPr>
              <w:t>□新闻发布会</w:t>
            </w:r>
            <w:r>
              <w:rPr>
                <w:sz w:val="24"/>
                <w:lang w:eastAsia="zh-CN"/>
              </w:rPr>
              <w:tab/>
              <w:t>□路演活动</w:t>
            </w:r>
          </w:p>
          <w:p w14:paraId="12878EBA" w14:textId="77777777" w:rsidR="00FE4A77" w:rsidRDefault="00FE4A77" w:rsidP="00884FB1">
            <w:pPr>
              <w:pStyle w:val="TableParagraph"/>
              <w:spacing w:before="4"/>
              <w:ind w:left="107"/>
              <w:jc w:val="both"/>
              <w:rPr>
                <w:sz w:val="24"/>
                <w:lang w:eastAsia="zh-CN"/>
              </w:rPr>
            </w:pPr>
            <w:r>
              <w:rPr>
                <w:sz w:val="24"/>
                <w:lang w:eastAsia="zh-CN"/>
              </w:rPr>
              <w:t>□现场参观</w:t>
            </w:r>
          </w:p>
          <w:p w14:paraId="757B1E41" w14:textId="5F1D9C22" w:rsidR="00FE4A77" w:rsidRDefault="00FE4A77" w:rsidP="00884FB1">
            <w:pPr>
              <w:pStyle w:val="TableParagraph"/>
              <w:spacing w:before="4" w:line="292" w:lineRule="exact"/>
              <w:ind w:left="107"/>
              <w:jc w:val="both"/>
              <w:rPr>
                <w:sz w:val="24"/>
                <w:lang w:eastAsia="zh-CN"/>
              </w:rPr>
            </w:pPr>
            <w:r>
              <w:rPr>
                <w:sz w:val="24"/>
                <w:lang w:eastAsia="zh-CN"/>
              </w:rPr>
              <w:t>□其他</w:t>
            </w:r>
            <w:r w:rsidR="00884FB1">
              <w:rPr>
                <w:rFonts w:hint="eastAsia"/>
                <w:sz w:val="24"/>
                <w:lang w:eastAsia="zh-CN"/>
              </w:rPr>
              <w:t>:</w:t>
            </w:r>
            <w:r w:rsidR="00884FB1" w:rsidRPr="00884FB1">
              <w:rPr>
                <w:rFonts w:hint="eastAsia"/>
                <w:sz w:val="24"/>
                <w:u w:val="single"/>
                <w:lang w:eastAsia="zh-CN"/>
              </w:rPr>
              <w:t xml:space="preserve"> </w:t>
            </w:r>
            <w:r w:rsidR="00884FB1" w:rsidRPr="00884FB1">
              <w:rPr>
                <w:sz w:val="24"/>
                <w:u w:val="single"/>
                <w:lang w:eastAsia="zh-CN"/>
              </w:rPr>
              <w:t xml:space="preserve">    </w:t>
            </w:r>
            <w:r w:rsidR="00884FB1">
              <w:rPr>
                <w:sz w:val="24"/>
                <w:u w:val="single"/>
                <w:lang w:eastAsia="zh-CN"/>
              </w:rPr>
              <w:t xml:space="preserve">      </w:t>
            </w:r>
          </w:p>
        </w:tc>
      </w:tr>
      <w:tr w:rsidR="00FE4A77" w14:paraId="51C0C2FE" w14:textId="77777777" w:rsidTr="00884FB1">
        <w:trPr>
          <w:trHeight w:val="1248"/>
        </w:trPr>
        <w:tc>
          <w:tcPr>
            <w:tcW w:w="1908" w:type="dxa"/>
            <w:vAlign w:val="center"/>
          </w:tcPr>
          <w:p w14:paraId="63A30B60" w14:textId="77777777" w:rsidR="00FE4A77" w:rsidRDefault="00FE4A77" w:rsidP="00BA0B04">
            <w:pPr>
              <w:pStyle w:val="TableParagraph"/>
              <w:spacing w:line="244" w:lineRule="auto"/>
              <w:ind w:leftChars="50" w:left="110" w:right="91"/>
              <w:rPr>
                <w:sz w:val="24"/>
                <w:lang w:eastAsia="zh-CN"/>
              </w:rPr>
            </w:pPr>
            <w:r>
              <w:rPr>
                <w:sz w:val="24"/>
                <w:lang w:eastAsia="zh-CN"/>
              </w:rPr>
              <w:t>参与单位名称及人员姓名</w:t>
            </w:r>
          </w:p>
        </w:tc>
        <w:tc>
          <w:tcPr>
            <w:tcW w:w="6616" w:type="dxa"/>
            <w:vAlign w:val="center"/>
          </w:tcPr>
          <w:p w14:paraId="00F85425" w14:textId="3F148064" w:rsidR="004601F1" w:rsidRDefault="002A0D5E" w:rsidP="004601F1">
            <w:pPr>
              <w:pStyle w:val="TableParagraph"/>
              <w:jc w:val="both"/>
              <w:rPr>
                <w:rFonts w:ascii="Times New Roman"/>
                <w:sz w:val="24"/>
                <w:lang w:eastAsia="zh-CN"/>
              </w:rPr>
            </w:pPr>
            <w:r>
              <w:rPr>
                <w:rFonts w:ascii="Times New Roman" w:hint="eastAsia"/>
                <w:sz w:val="24"/>
                <w:lang w:eastAsia="zh-CN"/>
              </w:rPr>
              <w:t>线上参与公司</w:t>
            </w:r>
            <w:r>
              <w:rPr>
                <w:rFonts w:ascii="Times New Roman" w:hint="eastAsia"/>
                <w:sz w:val="24"/>
                <w:lang w:eastAsia="zh-CN"/>
              </w:rPr>
              <w:t>2</w:t>
            </w:r>
            <w:r>
              <w:rPr>
                <w:rFonts w:ascii="Times New Roman"/>
                <w:sz w:val="24"/>
                <w:lang w:eastAsia="zh-CN"/>
              </w:rPr>
              <w:t>023</w:t>
            </w:r>
            <w:r>
              <w:rPr>
                <w:rFonts w:ascii="Times New Roman" w:hint="eastAsia"/>
                <w:sz w:val="24"/>
                <w:lang w:eastAsia="zh-CN"/>
              </w:rPr>
              <w:t>年</w:t>
            </w:r>
            <w:r w:rsidR="00CE0EF9">
              <w:rPr>
                <w:rFonts w:ascii="Times New Roman" w:hint="eastAsia"/>
                <w:sz w:val="24"/>
                <w:lang w:eastAsia="zh-CN"/>
              </w:rPr>
              <w:t>度暨</w:t>
            </w:r>
            <w:r w:rsidR="00CE0EF9">
              <w:rPr>
                <w:rFonts w:ascii="Times New Roman" w:hint="eastAsia"/>
                <w:sz w:val="24"/>
                <w:lang w:eastAsia="zh-CN"/>
              </w:rPr>
              <w:t>2024</w:t>
            </w:r>
            <w:r w:rsidR="00CE0EF9">
              <w:rPr>
                <w:rFonts w:ascii="Times New Roman" w:hint="eastAsia"/>
                <w:sz w:val="24"/>
                <w:lang w:eastAsia="zh-CN"/>
              </w:rPr>
              <w:t>年第一季度</w:t>
            </w:r>
            <w:r>
              <w:rPr>
                <w:rFonts w:ascii="Times New Roman" w:hint="eastAsia"/>
                <w:sz w:val="24"/>
                <w:lang w:eastAsia="zh-CN"/>
              </w:rPr>
              <w:t>业绩说明会的全体投资者</w:t>
            </w:r>
          </w:p>
        </w:tc>
      </w:tr>
      <w:tr w:rsidR="00FE4A77" w14:paraId="37EDBEAE" w14:textId="77777777" w:rsidTr="00884FB1">
        <w:trPr>
          <w:trHeight w:val="623"/>
        </w:trPr>
        <w:tc>
          <w:tcPr>
            <w:tcW w:w="1908" w:type="dxa"/>
            <w:vAlign w:val="center"/>
          </w:tcPr>
          <w:p w14:paraId="6B0562EA" w14:textId="77777777" w:rsidR="00FE4A77" w:rsidRDefault="00FE4A77" w:rsidP="00BA0B04">
            <w:pPr>
              <w:pStyle w:val="TableParagraph"/>
              <w:ind w:leftChars="50" w:left="110"/>
              <w:rPr>
                <w:sz w:val="24"/>
              </w:rPr>
            </w:pPr>
            <w:r>
              <w:rPr>
                <w:sz w:val="24"/>
                <w:lang w:eastAsia="zh-CN"/>
              </w:rPr>
              <w:t>时间</w:t>
            </w:r>
          </w:p>
        </w:tc>
        <w:tc>
          <w:tcPr>
            <w:tcW w:w="6616" w:type="dxa"/>
            <w:vAlign w:val="center"/>
          </w:tcPr>
          <w:p w14:paraId="48B08BBD" w14:textId="24DBAC13" w:rsidR="005E4F12" w:rsidRDefault="004601F1" w:rsidP="00884FB1">
            <w:pPr>
              <w:pStyle w:val="TableParagraph"/>
              <w:jc w:val="both"/>
              <w:rPr>
                <w:rFonts w:ascii="Times New Roman"/>
                <w:sz w:val="24"/>
                <w:lang w:eastAsia="zh-CN"/>
              </w:rPr>
            </w:pPr>
            <w:r>
              <w:rPr>
                <w:rFonts w:ascii="Times New Roman"/>
                <w:sz w:val="24"/>
                <w:lang w:eastAsia="zh-CN"/>
              </w:rPr>
              <w:t>202</w:t>
            </w:r>
            <w:r w:rsidR="00CE0EF9">
              <w:rPr>
                <w:rFonts w:ascii="Times New Roman" w:hint="eastAsia"/>
                <w:sz w:val="24"/>
                <w:lang w:eastAsia="zh-CN"/>
              </w:rPr>
              <w:t>4</w:t>
            </w:r>
            <w:r>
              <w:rPr>
                <w:rFonts w:ascii="Times New Roman" w:hint="eastAsia"/>
                <w:sz w:val="24"/>
                <w:lang w:eastAsia="zh-CN"/>
              </w:rPr>
              <w:t>年</w:t>
            </w:r>
            <w:r w:rsidR="00CE0EF9">
              <w:rPr>
                <w:rFonts w:ascii="Times New Roman" w:hint="eastAsia"/>
                <w:sz w:val="24"/>
                <w:lang w:eastAsia="zh-CN"/>
              </w:rPr>
              <w:t>5</w:t>
            </w:r>
            <w:r>
              <w:rPr>
                <w:rFonts w:ascii="Times New Roman" w:hint="eastAsia"/>
                <w:sz w:val="24"/>
                <w:lang w:eastAsia="zh-CN"/>
              </w:rPr>
              <w:t>月</w:t>
            </w:r>
            <w:r w:rsidR="00CE0EF9">
              <w:rPr>
                <w:rFonts w:ascii="Times New Roman" w:hint="eastAsia"/>
                <w:sz w:val="24"/>
                <w:lang w:eastAsia="zh-CN"/>
              </w:rPr>
              <w:t>28</w:t>
            </w:r>
            <w:r>
              <w:rPr>
                <w:rFonts w:ascii="Times New Roman" w:hint="eastAsia"/>
                <w:sz w:val="24"/>
                <w:lang w:eastAsia="zh-CN"/>
              </w:rPr>
              <w:t>日</w:t>
            </w:r>
            <w:r>
              <w:rPr>
                <w:rFonts w:ascii="Times New Roman" w:hint="eastAsia"/>
                <w:sz w:val="24"/>
                <w:lang w:eastAsia="zh-CN"/>
              </w:rPr>
              <w:t xml:space="preserve"> </w:t>
            </w:r>
            <w:r>
              <w:rPr>
                <w:rFonts w:ascii="Times New Roman"/>
                <w:sz w:val="24"/>
                <w:lang w:eastAsia="zh-CN"/>
              </w:rPr>
              <w:t>1</w:t>
            </w:r>
            <w:r w:rsidR="00CE0EF9">
              <w:rPr>
                <w:rFonts w:ascii="Times New Roman" w:hint="eastAsia"/>
                <w:sz w:val="24"/>
                <w:lang w:eastAsia="zh-CN"/>
              </w:rPr>
              <w:t>4</w:t>
            </w:r>
            <w:r>
              <w:rPr>
                <w:rFonts w:ascii="Times New Roman" w:hint="eastAsia"/>
                <w:sz w:val="24"/>
                <w:lang w:eastAsia="zh-CN"/>
              </w:rPr>
              <w:t>:</w:t>
            </w:r>
            <w:r>
              <w:rPr>
                <w:rFonts w:ascii="Times New Roman"/>
                <w:sz w:val="24"/>
                <w:lang w:eastAsia="zh-CN"/>
              </w:rPr>
              <w:t>00</w:t>
            </w:r>
            <w:r>
              <w:rPr>
                <w:rFonts w:ascii="Times New Roman" w:hint="eastAsia"/>
                <w:sz w:val="24"/>
                <w:lang w:eastAsia="zh-CN"/>
              </w:rPr>
              <w:t>-</w:t>
            </w:r>
            <w:r>
              <w:rPr>
                <w:rFonts w:ascii="Times New Roman"/>
                <w:sz w:val="24"/>
                <w:lang w:eastAsia="zh-CN"/>
              </w:rPr>
              <w:t>1</w:t>
            </w:r>
            <w:r w:rsidR="00CE0EF9">
              <w:rPr>
                <w:rFonts w:ascii="Times New Roman" w:hint="eastAsia"/>
                <w:sz w:val="24"/>
                <w:lang w:eastAsia="zh-CN"/>
              </w:rPr>
              <w:t>5</w:t>
            </w:r>
            <w:r>
              <w:rPr>
                <w:rFonts w:ascii="Times New Roman" w:hint="eastAsia"/>
                <w:sz w:val="24"/>
                <w:lang w:eastAsia="zh-CN"/>
              </w:rPr>
              <w:t>:</w:t>
            </w:r>
            <w:r>
              <w:rPr>
                <w:rFonts w:ascii="Times New Roman"/>
                <w:sz w:val="24"/>
                <w:lang w:eastAsia="zh-CN"/>
              </w:rPr>
              <w:t>00</w:t>
            </w:r>
            <w:r w:rsidR="00631153">
              <w:rPr>
                <w:rFonts w:ascii="Times New Roman"/>
                <w:sz w:val="24"/>
                <w:lang w:eastAsia="zh-CN"/>
              </w:rPr>
              <w:t xml:space="preserve"> </w:t>
            </w:r>
          </w:p>
        </w:tc>
      </w:tr>
      <w:tr w:rsidR="00FE4A77" w14:paraId="429DC902" w14:textId="77777777" w:rsidTr="00884FB1">
        <w:trPr>
          <w:trHeight w:val="625"/>
        </w:trPr>
        <w:tc>
          <w:tcPr>
            <w:tcW w:w="1908" w:type="dxa"/>
            <w:vAlign w:val="center"/>
          </w:tcPr>
          <w:p w14:paraId="36B8FE11" w14:textId="77777777" w:rsidR="00FE4A77" w:rsidRDefault="00FE4A77" w:rsidP="00BA0B04">
            <w:pPr>
              <w:pStyle w:val="TableParagraph"/>
              <w:ind w:leftChars="50" w:left="110"/>
              <w:rPr>
                <w:sz w:val="24"/>
              </w:rPr>
            </w:pPr>
            <w:r>
              <w:rPr>
                <w:sz w:val="24"/>
              </w:rPr>
              <w:t>地</w:t>
            </w:r>
            <w:r>
              <w:rPr>
                <w:sz w:val="24"/>
                <w:lang w:eastAsia="zh-CN"/>
              </w:rPr>
              <w:t>点</w:t>
            </w:r>
          </w:p>
        </w:tc>
        <w:tc>
          <w:tcPr>
            <w:tcW w:w="6616" w:type="dxa"/>
            <w:vAlign w:val="center"/>
          </w:tcPr>
          <w:p w14:paraId="71F79862" w14:textId="4F363BA2" w:rsidR="00FE4A77" w:rsidRDefault="002A0D5E" w:rsidP="00884FB1">
            <w:pPr>
              <w:pStyle w:val="TableParagraph"/>
              <w:jc w:val="both"/>
              <w:rPr>
                <w:rFonts w:ascii="Times New Roman"/>
                <w:sz w:val="24"/>
              </w:rPr>
            </w:pPr>
            <w:r>
              <w:rPr>
                <w:rFonts w:ascii="Times New Roman" w:hint="eastAsia"/>
                <w:sz w:val="24"/>
                <w:lang w:eastAsia="zh-CN"/>
              </w:rPr>
              <w:t>上证路演中心（</w:t>
            </w:r>
            <w:r w:rsidRPr="002A0D5E">
              <w:rPr>
                <w:rFonts w:ascii="Times New Roman"/>
                <w:sz w:val="24"/>
                <w:lang w:eastAsia="zh-CN"/>
              </w:rPr>
              <w:t>http://roadshow.sseinfo.com/</w:t>
            </w:r>
            <w:r>
              <w:rPr>
                <w:rFonts w:ascii="Times New Roman" w:hint="eastAsia"/>
                <w:sz w:val="24"/>
                <w:lang w:eastAsia="zh-CN"/>
              </w:rPr>
              <w:t>）</w:t>
            </w:r>
          </w:p>
        </w:tc>
      </w:tr>
      <w:tr w:rsidR="00FE4A77" w14:paraId="1808AB39" w14:textId="77777777" w:rsidTr="00CE0EF9">
        <w:trPr>
          <w:trHeight w:val="1513"/>
        </w:trPr>
        <w:tc>
          <w:tcPr>
            <w:tcW w:w="1908" w:type="dxa"/>
            <w:vAlign w:val="center"/>
          </w:tcPr>
          <w:p w14:paraId="2598A28E" w14:textId="77777777" w:rsidR="00FE4A77" w:rsidRDefault="00FE4A77" w:rsidP="00BA0B04">
            <w:pPr>
              <w:pStyle w:val="TableParagraph"/>
              <w:spacing w:line="242" w:lineRule="auto"/>
              <w:ind w:leftChars="50" w:left="110" w:right="91"/>
              <w:rPr>
                <w:sz w:val="24"/>
                <w:lang w:eastAsia="zh-CN"/>
              </w:rPr>
            </w:pPr>
            <w:r>
              <w:rPr>
                <w:sz w:val="24"/>
                <w:lang w:eastAsia="zh-CN"/>
              </w:rPr>
              <w:t>上市公司接待人员姓名</w:t>
            </w:r>
          </w:p>
        </w:tc>
        <w:tc>
          <w:tcPr>
            <w:tcW w:w="6616" w:type="dxa"/>
            <w:vAlign w:val="center"/>
          </w:tcPr>
          <w:p w14:paraId="3F57AFA2" w14:textId="04066420" w:rsidR="002A0D5E" w:rsidRDefault="002A0D5E" w:rsidP="00884FB1">
            <w:pPr>
              <w:pStyle w:val="TableParagraph"/>
              <w:jc w:val="both"/>
              <w:rPr>
                <w:rFonts w:ascii="Times New Roman"/>
                <w:sz w:val="24"/>
                <w:lang w:eastAsia="zh-CN"/>
              </w:rPr>
            </w:pPr>
            <w:r>
              <w:rPr>
                <w:rFonts w:ascii="Times New Roman" w:hint="eastAsia"/>
                <w:sz w:val="24"/>
                <w:lang w:eastAsia="zh-CN"/>
              </w:rPr>
              <w:t>董事、总经理：余小兵</w:t>
            </w:r>
          </w:p>
          <w:p w14:paraId="188CD8A4" w14:textId="636D7F5B" w:rsidR="002A0D5E" w:rsidRDefault="002A0D5E" w:rsidP="00884FB1">
            <w:pPr>
              <w:pStyle w:val="TableParagraph"/>
              <w:jc w:val="both"/>
              <w:rPr>
                <w:rFonts w:ascii="Times New Roman"/>
                <w:sz w:val="24"/>
                <w:lang w:eastAsia="zh-CN"/>
              </w:rPr>
            </w:pPr>
            <w:r>
              <w:rPr>
                <w:rFonts w:ascii="Times New Roman" w:hint="eastAsia"/>
                <w:sz w:val="24"/>
                <w:lang w:eastAsia="zh-CN"/>
              </w:rPr>
              <w:t>独立董事：</w:t>
            </w:r>
            <w:r w:rsidR="00CE0EF9">
              <w:rPr>
                <w:rFonts w:ascii="Times New Roman" w:hint="eastAsia"/>
                <w:sz w:val="24"/>
                <w:lang w:eastAsia="zh-CN"/>
              </w:rPr>
              <w:t>杨延莲</w:t>
            </w:r>
          </w:p>
          <w:p w14:paraId="765C0D51" w14:textId="51F6698A" w:rsidR="002A0D5E" w:rsidRDefault="002A0D5E" w:rsidP="00884FB1">
            <w:pPr>
              <w:pStyle w:val="TableParagraph"/>
              <w:jc w:val="both"/>
              <w:rPr>
                <w:rFonts w:ascii="Times New Roman"/>
                <w:sz w:val="24"/>
                <w:lang w:eastAsia="zh-CN"/>
              </w:rPr>
            </w:pPr>
            <w:r>
              <w:rPr>
                <w:rFonts w:ascii="Times New Roman" w:hint="eastAsia"/>
                <w:sz w:val="24"/>
                <w:lang w:eastAsia="zh-CN"/>
              </w:rPr>
              <w:t>财务总监：罗雪林</w:t>
            </w:r>
          </w:p>
          <w:p w14:paraId="6BA0EF49" w14:textId="10EE3586" w:rsidR="00FE4A77" w:rsidRDefault="00430309" w:rsidP="00884FB1">
            <w:pPr>
              <w:pStyle w:val="TableParagraph"/>
              <w:jc w:val="both"/>
              <w:rPr>
                <w:rFonts w:ascii="Times New Roman"/>
                <w:sz w:val="24"/>
                <w:lang w:eastAsia="zh-CN"/>
              </w:rPr>
            </w:pPr>
            <w:r>
              <w:rPr>
                <w:rFonts w:ascii="Times New Roman" w:hint="eastAsia"/>
                <w:sz w:val="24"/>
                <w:lang w:eastAsia="zh-CN"/>
              </w:rPr>
              <w:t>董事会秘书</w:t>
            </w:r>
            <w:r w:rsidR="002A0D5E">
              <w:rPr>
                <w:rFonts w:ascii="Times New Roman" w:hint="eastAsia"/>
                <w:sz w:val="24"/>
                <w:lang w:eastAsia="zh-CN"/>
              </w:rPr>
              <w:t>：</w:t>
            </w:r>
            <w:r>
              <w:rPr>
                <w:rFonts w:ascii="Times New Roman" w:hint="eastAsia"/>
                <w:sz w:val="24"/>
                <w:lang w:eastAsia="zh-CN"/>
              </w:rPr>
              <w:t>董忆</w:t>
            </w:r>
          </w:p>
        </w:tc>
      </w:tr>
      <w:tr w:rsidR="00FE4A77" w14:paraId="75994CA3" w14:textId="77777777" w:rsidTr="00047C02">
        <w:trPr>
          <w:trHeight w:val="841"/>
        </w:trPr>
        <w:tc>
          <w:tcPr>
            <w:tcW w:w="1908" w:type="dxa"/>
            <w:vAlign w:val="center"/>
          </w:tcPr>
          <w:p w14:paraId="7A686E25" w14:textId="77777777" w:rsidR="00FE4A77" w:rsidRDefault="00FE4A77" w:rsidP="00BA0B04">
            <w:pPr>
              <w:pStyle w:val="TableParagraph"/>
              <w:spacing w:line="242" w:lineRule="auto"/>
              <w:ind w:leftChars="50" w:left="110" w:right="91"/>
              <w:rPr>
                <w:sz w:val="24"/>
                <w:lang w:eastAsia="zh-CN"/>
              </w:rPr>
            </w:pPr>
            <w:r>
              <w:rPr>
                <w:sz w:val="24"/>
                <w:lang w:eastAsia="zh-CN"/>
              </w:rPr>
              <w:t>投资者关系活动主要内容介绍</w:t>
            </w:r>
          </w:p>
        </w:tc>
        <w:tc>
          <w:tcPr>
            <w:tcW w:w="6616" w:type="dxa"/>
            <w:vAlign w:val="center"/>
          </w:tcPr>
          <w:p w14:paraId="5F695D0E" w14:textId="55FFAFD6" w:rsidR="006B6C9E" w:rsidRDefault="006B6C9E" w:rsidP="00047C02">
            <w:pPr>
              <w:pStyle w:val="TableParagraph"/>
              <w:spacing w:line="360" w:lineRule="auto"/>
              <w:jc w:val="both"/>
              <w:rPr>
                <w:rFonts w:ascii="Times New Roman"/>
                <w:sz w:val="24"/>
                <w:lang w:eastAsia="zh-CN"/>
              </w:rPr>
            </w:pPr>
            <w:r>
              <w:rPr>
                <w:rFonts w:ascii="Times New Roman" w:hint="eastAsia"/>
                <w:sz w:val="24"/>
                <w:lang w:eastAsia="zh-CN"/>
              </w:rPr>
              <w:t>问：</w:t>
            </w:r>
            <w:r w:rsidR="00CE0EF9" w:rsidRPr="00CE0EF9">
              <w:rPr>
                <w:rFonts w:ascii="Times New Roman"/>
                <w:sz w:val="24"/>
                <w:lang w:eastAsia="zh-CN"/>
              </w:rPr>
              <w:t>2024</w:t>
            </w:r>
            <w:r w:rsidR="00CE0EF9" w:rsidRPr="00CE0EF9">
              <w:rPr>
                <w:rFonts w:ascii="Times New Roman"/>
                <w:sz w:val="24"/>
                <w:lang w:eastAsia="zh-CN"/>
              </w:rPr>
              <w:t>年是否有重要的战略规划？</w:t>
            </w:r>
          </w:p>
          <w:p w14:paraId="6706ACDD" w14:textId="4BA1AE41" w:rsidR="00CE0EF9" w:rsidRPr="00CE0EF9" w:rsidRDefault="006B6C9E" w:rsidP="00CE0EF9">
            <w:pPr>
              <w:pStyle w:val="TableParagraph"/>
              <w:spacing w:line="360" w:lineRule="auto"/>
              <w:jc w:val="both"/>
              <w:rPr>
                <w:rFonts w:ascii="Times New Roman"/>
                <w:sz w:val="24"/>
                <w:lang w:eastAsia="zh-CN"/>
              </w:rPr>
            </w:pPr>
            <w:r>
              <w:rPr>
                <w:rFonts w:ascii="Times New Roman" w:hint="eastAsia"/>
                <w:sz w:val="24"/>
                <w:lang w:eastAsia="zh-CN"/>
              </w:rPr>
              <w:t>答：</w:t>
            </w:r>
            <w:r w:rsidR="00CE0EF9" w:rsidRPr="00CE0EF9">
              <w:rPr>
                <w:rFonts w:ascii="Times New Roman" w:hint="eastAsia"/>
                <w:sz w:val="24"/>
                <w:lang w:eastAsia="zh-CN"/>
              </w:rPr>
              <w:t>尊敬的投资者您好！</w:t>
            </w:r>
            <w:r w:rsidR="00CE0EF9" w:rsidRPr="00CE0EF9">
              <w:rPr>
                <w:rFonts w:ascii="Times New Roman"/>
                <w:sz w:val="24"/>
                <w:lang w:eastAsia="zh-CN"/>
              </w:rPr>
              <w:t>2024</w:t>
            </w:r>
            <w:r w:rsidR="00CE0EF9" w:rsidRPr="00CE0EF9">
              <w:rPr>
                <w:rFonts w:ascii="Times New Roman"/>
                <w:sz w:val="24"/>
                <w:lang w:eastAsia="zh-CN"/>
              </w:rPr>
              <w:t>年，公司将围绕发展战略和业务目标，继续深耕主业，主动拥抱变化，稳中求进，重点做好以下工作：</w:t>
            </w:r>
          </w:p>
          <w:p w14:paraId="06228776" w14:textId="77777777" w:rsidR="00CE0EF9" w:rsidRPr="00CE0EF9" w:rsidRDefault="00CE0EF9" w:rsidP="00CE0EF9">
            <w:pPr>
              <w:pStyle w:val="TableParagraph"/>
              <w:spacing w:line="360" w:lineRule="auto"/>
              <w:jc w:val="both"/>
              <w:rPr>
                <w:rFonts w:ascii="Times New Roman"/>
                <w:sz w:val="24"/>
                <w:lang w:eastAsia="zh-CN"/>
              </w:rPr>
            </w:pPr>
            <w:r w:rsidRPr="00CE0EF9">
              <w:rPr>
                <w:rFonts w:ascii="Times New Roman"/>
                <w:sz w:val="24"/>
                <w:lang w:eastAsia="zh-CN"/>
              </w:rPr>
              <w:t>1</w:t>
            </w:r>
            <w:r w:rsidRPr="00CE0EF9">
              <w:rPr>
                <w:rFonts w:ascii="Times New Roman"/>
                <w:sz w:val="24"/>
                <w:lang w:eastAsia="zh-CN"/>
              </w:rPr>
              <w:t>、增强精细化管理能力，优化产品竞争力。公司将继续提升综合管理能力，统筹协调研发、采购、生产、销售、质量、安全、环保等各个职能单元的高效运作，推动资源整合，构建组织合力。同时，公司将进一步优化生产工艺，细化质量研究，推进已有产品在高端市场的注册认证工作，挖掘已有产品在不同应用领域的新增长点，增加产品附加值，持续为客户创造价值。</w:t>
            </w:r>
          </w:p>
          <w:p w14:paraId="75B35FEE" w14:textId="77777777" w:rsidR="00CE0EF9" w:rsidRPr="00CE0EF9" w:rsidRDefault="00CE0EF9" w:rsidP="00CE0EF9">
            <w:pPr>
              <w:pStyle w:val="TableParagraph"/>
              <w:spacing w:line="360" w:lineRule="auto"/>
              <w:jc w:val="both"/>
              <w:rPr>
                <w:rFonts w:ascii="Times New Roman"/>
                <w:sz w:val="24"/>
                <w:lang w:eastAsia="zh-CN"/>
              </w:rPr>
            </w:pPr>
            <w:r w:rsidRPr="00CE0EF9">
              <w:rPr>
                <w:rFonts w:ascii="Times New Roman"/>
                <w:sz w:val="24"/>
                <w:lang w:eastAsia="zh-CN"/>
              </w:rPr>
              <w:t>2</w:t>
            </w:r>
            <w:r w:rsidRPr="00CE0EF9">
              <w:rPr>
                <w:rFonts w:ascii="Times New Roman"/>
                <w:sz w:val="24"/>
                <w:lang w:eastAsia="zh-CN"/>
              </w:rPr>
              <w:t>、夯实安全环保基础，推动可持续发展。公司将进一步树立安全生产意识，完善安全管理体系，深挖过程隐患，加大监督力度，</w:t>
            </w:r>
            <w:r w:rsidRPr="00CE0EF9">
              <w:rPr>
                <w:rFonts w:ascii="Times New Roman"/>
                <w:sz w:val="24"/>
                <w:lang w:eastAsia="zh-CN"/>
              </w:rPr>
              <w:lastRenderedPageBreak/>
              <w:t>持续优化劳动保障和安全防护，通过制度化的设计、培训、执行和检查实现本质安全。同时，公司将加大引进新技术、新设备的力度，优化清洁生产工艺和三废处理工艺，强化环境保护日常监督和检查管理机制，进一步践行绿色发展理念。</w:t>
            </w:r>
          </w:p>
          <w:p w14:paraId="7D7411C9" w14:textId="77777777" w:rsidR="00CE0EF9" w:rsidRPr="00CE0EF9" w:rsidRDefault="00CE0EF9" w:rsidP="00CE0EF9">
            <w:pPr>
              <w:pStyle w:val="TableParagraph"/>
              <w:spacing w:line="360" w:lineRule="auto"/>
              <w:jc w:val="both"/>
              <w:rPr>
                <w:rFonts w:ascii="Times New Roman"/>
                <w:sz w:val="24"/>
                <w:lang w:eastAsia="zh-CN"/>
              </w:rPr>
            </w:pPr>
            <w:r w:rsidRPr="00CE0EF9">
              <w:rPr>
                <w:rFonts w:ascii="Times New Roman"/>
                <w:sz w:val="24"/>
                <w:lang w:eastAsia="zh-CN"/>
              </w:rPr>
              <w:t>3</w:t>
            </w:r>
            <w:r w:rsidRPr="00CE0EF9">
              <w:rPr>
                <w:rFonts w:ascii="Times New Roman"/>
                <w:sz w:val="24"/>
                <w:lang w:eastAsia="zh-CN"/>
              </w:rPr>
              <w:t>、加快新产品投放，实现规模化生产。公司将继续以客户需求为导向，加大新产品、新工艺的研发力度，并依托高效的产业化平台实现研究成果转化。公司将有序推进新项目的开展，一方面通过</w:t>
            </w:r>
            <w:r w:rsidRPr="00CE0EF9">
              <w:rPr>
                <w:rFonts w:ascii="Times New Roman"/>
                <w:sz w:val="24"/>
                <w:lang w:eastAsia="zh-CN"/>
              </w:rPr>
              <w:t>ABL</w:t>
            </w:r>
            <w:r w:rsidRPr="00CE0EF9">
              <w:rPr>
                <w:rFonts w:ascii="Times New Roman"/>
                <w:sz w:val="24"/>
                <w:lang w:eastAsia="zh-CN"/>
              </w:rPr>
              <w:t>、甲醇钠等项目的建设实现产业链纵向延伸，保障原料供应，减低生产成本，另一方面通过维生素</w:t>
            </w:r>
            <w:r w:rsidRPr="00CE0EF9">
              <w:rPr>
                <w:rFonts w:ascii="Times New Roman"/>
                <w:sz w:val="24"/>
                <w:lang w:eastAsia="zh-CN"/>
              </w:rPr>
              <w:t>B5</w:t>
            </w:r>
            <w:r w:rsidRPr="00CE0EF9">
              <w:rPr>
                <w:rFonts w:ascii="Times New Roman"/>
                <w:sz w:val="24"/>
                <w:lang w:eastAsia="zh-CN"/>
              </w:rPr>
              <w:t>、维生素</w:t>
            </w:r>
            <w:r w:rsidRPr="00CE0EF9">
              <w:rPr>
                <w:rFonts w:ascii="Times New Roman"/>
                <w:sz w:val="24"/>
                <w:lang w:eastAsia="zh-CN"/>
              </w:rPr>
              <w:t>A</w:t>
            </w:r>
            <w:r w:rsidRPr="00CE0EF9">
              <w:rPr>
                <w:rFonts w:ascii="Times New Roman"/>
                <w:sz w:val="24"/>
                <w:lang w:eastAsia="zh-CN"/>
              </w:rPr>
              <w:t>等项目的建设实现横向拓展，进一步丰富产品矩阵，提升客户配套服务能力。</w:t>
            </w:r>
          </w:p>
          <w:p w14:paraId="524D4E3E" w14:textId="3E431E05" w:rsidR="00CE0EF9" w:rsidRDefault="00CE0EF9" w:rsidP="00CE0EF9">
            <w:pPr>
              <w:pStyle w:val="TableParagraph"/>
              <w:spacing w:line="360" w:lineRule="auto"/>
              <w:jc w:val="both"/>
              <w:rPr>
                <w:rFonts w:ascii="Times New Roman"/>
                <w:sz w:val="24"/>
                <w:lang w:eastAsia="zh-CN"/>
              </w:rPr>
            </w:pPr>
            <w:r w:rsidRPr="00CE0EF9">
              <w:rPr>
                <w:rFonts w:ascii="Times New Roman"/>
                <w:sz w:val="24"/>
                <w:lang w:eastAsia="zh-CN"/>
              </w:rPr>
              <w:t>4</w:t>
            </w:r>
            <w:r w:rsidRPr="00CE0EF9">
              <w:rPr>
                <w:rFonts w:ascii="Times New Roman"/>
                <w:sz w:val="24"/>
                <w:lang w:eastAsia="zh-CN"/>
              </w:rPr>
              <w:t>、加强信息化建设，提升智能化水平。公司将以“抓实效、提效率、降成本”为指导思想，一方面推动信息化建设和管理实践的紧密结合，不断优化业务流程管理系统，另一方面将充分利用</w:t>
            </w:r>
            <w:r w:rsidRPr="00CE0EF9">
              <w:rPr>
                <w:rFonts w:ascii="Times New Roman"/>
                <w:sz w:val="24"/>
                <w:lang w:eastAsia="zh-CN"/>
              </w:rPr>
              <w:t>ERP</w:t>
            </w:r>
            <w:r w:rsidRPr="00CE0EF9">
              <w:rPr>
                <w:rFonts w:ascii="Times New Roman"/>
                <w:sz w:val="24"/>
                <w:lang w:eastAsia="zh-CN"/>
              </w:rPr>
              <w:t>建设成果，持续挖掘数据应用，实现资源优化配置。同时，公司将继续搭建生产管理及生产自动化系统，逐步提升企业智能制造水平，在公司业务规模不断扩大的过程中保障质量、成本、效率领先。</w:t>
            </w:r>
            <w:r w:rsidRPr="00CE0EF9">
              <w:rPr>
                <w:rFonts w:ascii="Times New Roman" w:hint="eastAsia"/>
                <w:sz w:val="24"/>
                <w:lang w:eastAsia="zh-CN"/>
              </w:rPr>
              <w:t>感谢您的关注！</w:t>
            </w:r>
          </w:p>
          <w:p w14:paraId="73F3AEB2" w14:textId="7ABF7317" w:rsidR="006B6C9E" w:rsidRDefault="006B6C9E" w:rsidP="006B6C9E">
            <w:pPr>
              <w:pStyle w:val="TableParagraph"/>
              <w:spacing w:line="360" w:lineRule="auto"/>
              <w:jc w:val="both"/>
              <w:rPr>
                <w:rFonts w:ascii="Times New Roman"/>
                <w:sz w:val="24"/>
                <w:lang w:eastAsia="zh-CN"/>
              </w:rPr>
            </w:pPr>
          </w:p>
          <w:p w14:paraId="42D0C24B" w14:textId="255B5FF4" w:rsidR="00CE0EF9" w:rsidRDefault="00CE0EF9" w:rsidP="006B6C9E">
            <w:pPr>
              <w:pStyle w:val="TableParagraph"/>
              <w:spacing w:line="360" w:lineRule="auto"/>
              <w:jc w:val="both"/>
              <w:rPr>
                <w:rFonts w:ascii="Times New Roman"/>
                <w:sz w:val="24"/>
                <w:lang w:eastAsia="zh-CN"/>
              </w:rPr>
            </w:pPr>
            <w:r>
              <w:rPr>
                <w:rFonts w:ascii="Times New Roman" w:hint="eastAsia"/>
                <w:sz w:val="24"/>
                <w:lang w:eastAsia="zh-CN"/>
              </w:rPr>
              <w:t>问：</w:t>
            </w:r>
            <w:r w:rsidRPr="00CE0EF9">
              <w:rPr>
                <w:rFonts w:ascii="Times New Roman" w:hint="eastAsia"/>
                <w:sz w:val="24"/>
                <w:lang w:eastAsia="zh-CN"/>
              </w:rPr>
              <w:t>请问公司在国内行业的地位如何？</w:t>
            </w:r>
          </w:p>
          <w:p w14:paraId="6C3EA71C" w14:textId="76F17561" w:rsidR="00CE0EF9" w:rsidRDefault="00CE0EF9" w:rsidP="006B6C9E">
            <w:pPr>
              <w:pStyle w:val="TableParagraph"/>
              <w:spacing w:line="360" w:lineRule="auto"/>
              <w:jc w:val="both"/>
              <w:rPr>
                <w:rFonts w:ascii="Times New Roman"/>
                <w:sz w:val="24"/>
                <w:lang w:eastAsia="zh-CN"/>
              </w:rPr>
            </w:pPr>
            <w:r>
              <w:rPr>
                <w:rFonts w:ascii="Times New Roman" w:hint="eastAsia"/>
                <w:sz w:val="24"/>
                <w:lang w:eastAsia="zh-CN"/>
              </w:rPr>
              <w:t>答：</w:t>
            </w:r>
            <w:r w:rsidRPr="00CE0EF9">
              <w:rPr>
                <w:rFonts w:ascii="Times New Roman" w:hint="eastAsia"/>
                <w:sz w:val="24"/>
                <w:lang w:eastAsia="zh-CN"/>
              </w:rPr>
              <w:t>尊敬的投资者您好！公司是全球</w:t>
            </w:r>
            <w:r w:rsidRPr="00CE0EF9">
              <w:rPr>
                <w:rFonts w:ascii="Times New Roman"/>
                <w:sz w:val="24"/>
                <w:lang w:eastAsia="zh-CN"/>
              </w:rPr>
              <w:t>B</w:t>
            </w:r>
            <w:r w:rsidRPr="00CE0EF9">
              <w:rPr>
                <w:rFonts w:ascii="Times New Roman"/>
                <w:sz w:val="24"/>
                <w:lang w:eastAsia="zh-CN"/>
              </w:rPr>
              <w:t>族维生素市场的重要供应商之一，在多个</w:t>
            </w:r>
            <w:r w:rsidRPr="00CE0EF9">
              <w:rPr>
                <w:rFonts w:ascii="Times New Roman"/>
                <w:sz w:val="24"/>
                <w:lang w:eastAsia="zh-CN"/>
              </w:rPr>
              <w:t>B</w:t>
            </w:r>
            <w:r w:rsidRPr="00CE0EF9">
              <w:rPr>
                <w:rFonts w:ascii="Times New Roman"/>
                <w:sz w:val="24"/>
                <w:lang w:eastAsia="zh-CN"/>
              </w:rPr>
              <w:t>族维生素产品领域占据较高的市场份额，根据博亚和讯统计，公司维生素</w:t>
            </w:r>
            <w:r w:rsidRPr="00CE0EF9">
              <w:rPr>
                <w:rFonts w:ascii="Times New Roman"/>
                <w:sz w:val="24"/>
                <w:lang w:eastAsia="zh-CN"/>
              </w:rPr>
              <w:t>B6</w:t>
            </w:r>
            <w:r w:rsidRPr="00CE0EF9">
              <w:rPr>
                <w:rFonts w:ascii="Times New Roman"/>
                <w:sz w:val="24"/>
                <w:lang w:eastAsia="zh-CN"/>
              </w:rPr>
              <w:t>和维生素</w:t>
            </w:r>
            <w:r w:rsidRPr="00CE0EF9">
              <w:rPr>
                <w:rFonts w:ascii="Times New Roman"/>
                <w:sz w:val="24"/>
                <w:lang w:eastAsia="zh-CN"/>
              </w:rPr>
              <w:t>B1</w:t>
            </w:r>
            <w:r w:rsidRPr="00CE0EF9">
              <w:rPr>
                <w:rFonts w:ascii="Times New Roman"/>
                <w:sz w:val="24"/>
                <w:lang w:eastAsia="zh-CN"/>
              </w:rPr>
              <w:t>产品的市场占有率全球领先，生物素和叶酸产品的市场占有率处于行业第一梯队。感谢您的关注！</w:t>
            </w:r>
          </w:p>
          <w:p w14:paraId="68208BCB" w14:textId="77777777" w:rsidR="00CE0EF9" w:rsidRDefault="00CE0EF9" w:rsidP="006B6C9E">
            <w:pPr>
              <w:pStyle w:val="TableParagraph"/>
              <w:spacing w:line="360" w:lineRule="auto"/>
              <w:jc w:val="both"/>
              <w:rPr>
                <w:rFonts w:ascii="Times New Roman"/>
                <w:sz w:val="24"/>
                <w:lang w:eastAsia="zh-CN"/>
              </w:rPr>
            </w:pPr>
          </w:p>
          <w:p w14:paraId="13637F16" w14:textId="77777777" w:rsidR="00CE0EF9" w:rsidRDefault="00CE0EF9" w:rsidP="00CE0EF9">
            <w:pPr>
              <w:pStyle w:val="TableParagraph"/>
              <w:spacing w:line="360" w:lineRule="auto"/>
              <w:jc w:val="both"/>
              <w:rPr>
                <w:rFonts w:ascii="Times New Roman"/>
                <w:sz w:val="24"/>
                <w:lang w:eastAsia="zh-CN"/>
              </w:rPr>
            </w:pPr>
            <w:r>
              <w:rPr>
                <w:rFonts w:ascii="Times New Roman" w:hint="eastAsia"/>
                <w:sz w:val="24"/>
                <w:lang w:eastAsia="zh-CN"/>
              </w:rPr>
              <w:t>问：</w:t>
            </w:r>
            <w:r w:rsidRPr="00CE0EF9">
              <w:rPr>
                <w:rFonts w:ascii="Times New Roman" w:hint="eastAsia"/>
                <w:sz w:val="24"/>
                <w:lang w:eastAsia="zh-CN"/>
              </w:rPr>
              <w:t>公司未来是否有股权奖励计划？</w:t>
            </w:r>
          </w:p>
          <w:p w14:paraId="6B0F307A" w14:textId="77777777" w:rsidR="00CE0EF9" w:rsidRDefault="00CE0EF9" w:rsidP="00CE0EF9">
            <w:pPr>
              <w:pStyle w:val="TableParagraph"/>
              <w:spacing w:line="360" w:lineRule="auto"/>
              <w:jc w:val="both"/>
              <w:rPr>
                <w:rFonts w:ascii="Times New Roman"/>
                <w:sz w:val="24"/>
                <w:lang w:eastAsia="zh-CN"/>
              </w:rPr>
            </w:pPr>
            <w:r>
              <w:rPr>
                <w:rFonts w:ascii="Times New Roman" w:hint="eastAsia"/>
                <w:sz w:val="24"/>
                <w:lang w:eastAsia="zh-CN"/>
              </w:rPr>
              <w:t>答：</w:t>
            </w:r>
            <w:r w:rsidRPr="00CE0EF9">
              <w:rPr>
                <w:rFonts w:ascii="Times New Roman" w:hint="eastAsia"/>
                <w:sz w:val="24"/>
                <w:lang w:eastAsia="zh-CN"/>
              </w:rPr>
              <w:t>尊敬的投资者您好！如有相关计划，公司将严格按照法律法规的要求及时履行信息披露义务。感谢您的关注！</w:t>
            </w:r>
          </w:p>
          <w:p w14:paraId="1EC6201B" w14:textId="77777777" w:rsidR="006B6C9E" w:rsidRPr="0043051F" w:rsidRDefault="006B6C9E" w:rsidP="00047C02">
            <w:pPr>
              <w:pStyle w:val="TableParagraph"/>
              <w:spacing w:line="360" w:lineRule="auto"/>
              <w:jc w:val="both"/>
              <w:rPr>
                <w:rFonts w:ascii="Times New Roman"/>
                <w:sz w:val="24"/>
                <w:lang w:eastAsia="zh-CN"/>
              </w:rPr>
            </w:pPr>
          </w:p>
          <w:p w14:paraId="0A1B1BA4" w14:textId="77777777" w:rsidR="00CE0EF9" w:rsidRDefault="006B6C9E" w:rsidP="00047C02">
            <w:pPr>
              <w:pStyle w:val="TableParagraph"/>
              <w:spacing w:line="360" w:lineRule="auto"/>
              <w:jc w:val="both"/>
              <w:rPr>
                <w:rFonts w:ascii="Times New Roman"/>
                <w:sz w:val="24"/>
                <w:lang w:eastAsia="zh-CN"/>
              </w:rPr>
            </w:pPr>
            <w:r>
              <w:rPr>
                <w:rFonts w:ascii="Times New Roman" w:hint="eastAsia"/>
                <w:sz w:val="24"/>
                <w:lang w:eastAsia="zh-CN"/>
              </w:rPr>
              <w:t>问：</w:t>
            </w:r>
            <w:r w:rsidR="00CE0EF9" w:rsidRPr="00CE0EF9">
              <w:rPr>
                <w:rFonts w:ascii="Times New Roman" w:hint="eastAsia"/>
                <w:sz w:val="24"/>
                <w:lang w:eastAsia="zh-CN"/>
              </w:rPr>
              <w:t>请问董秘贵公司的生物素年产多少吨，生物素属于生物合成概念吗，主要用于什么地方？</w:t>
            </w:r>
          </w:p>
          <w:p w14:paraId="40E36C27" w14:textId="335943A3" w:rsidR="006B6C9E" w:rsidRDefault="006B6C9E" w:rsidP="00047C02">
            <w:pPr>
              <w:pStyle w:val="TableParagraph"/>
              <w:spacing w:line="360" w:lineRule="auto"/>
              <w:jc w:val="both"/>
              <w:rPr>
                <w:rFonts w:ascii="Times New Roman"/>
                <w:sz w:val="24"/>
                <w:lang w:eastAsia="zh-CN"/>
              </w:rPr>
            </w:pPr>
            <w:r>
              <w:rPr>
                <w:rFonts w:ascii="Times New Roman" w:hint="eastAsia"/>
                <w:sz w:val="24"/>
                <w:lang w:eastAsia="zh-CN"/>
              </w:rPr>
              <w:t>答：</w:t>
            </w:r>
            <w:r w:rsidR="00CE0EF9" w:rsidRPr="00CE0EF9">
              <w:rPr>
                <w:rFonts w:ascii="Times New Roman" w:hint="eastAsia"/>
                <w:sz w:val="24"/>
                <w:lang w:eastAsia="zh-CN"/>
              </w:rPr>
              <w:t>尊敬的投资者您好！公司生物素产品的核定产能为</w:t>
            </w:r>
            <w:r w:rsidR="00CE0EF9" w:rsidRPr="00CE0EF9">
              <w:rPr>
                <w:rFonts w:ascii="Times New Roman"/>
                <w:sz w:val="24"/>
                <w:lang w:eastAsia="zh-CN"/>
              </w:rPr>
              <w:t>90</w:t>
            </w:r>
            <w:r w:rsidR="00CE0EF9" w:rsidRPr="00CE0EF9">
              <w:rPr>
                <w:rFonts w:ascii="Times New Roman"/>
                <w:sz w:val="24"/>
                <w:lang w:eastAsia="zh-CN"/>
              </w:rPr>
              <w:t>吨</w:t>
            </w:r>
            <w:r w:rsidR="00CE0EF9" w:rsidRPr="00CE0EF9">
              <w:rPr>
                <w:rFonts w:ascii="Times New Roman"/>
                <w:sz w:val="24"/>
                <w:lang w:eastAsia="zh-CN"/>
              </w:rPr>
              <w:t>/</w:t>
            </w:r>
            <w:r w:rsidR="00CE0EF9" w:rsidRPr="00CE0EF9">
              <w:rPr>
                <w:rFonts w:ascii="Times New Roman"/>
                <w:sz w:val="24"/>
                <w:lang w:eastAsia="zh-CN"/>
              </w:rPr>
              <w:t>年（折纯），该产品由化学法合成，主要用于饲料添加剂等用途。感谢您的关注！</w:t>
            </w:r>
          </w:p>
          <w:p w14:paraId="2384406E" w14:textId="77777777" w:rsidR="006B6C9E" w:rsidRDefault="006B6C9E" w:rsidP="00047C02">
            <w:pPr>
              <w:pStyle w:val="TableParagraph"/>
              <w:spacing w:line="360" w:lineRule="auto"/>
              <w:jc w:val="both"/>
              <w:rPr>
                <w:rFonts w:ascii="Times New Roman"/>
                <w:sz w:val="24"/>
                <w:lang w:eastAsia="zh-CN"/>
              </w:rPr>
            </w:pPr>
          </w:p>
          <w:p w14:paraId="7A88206F" w14:textId="18B54BE7" w:rsidR="006B6C9E" w:rsidRDefault="006B6C9E" w:rsidP="00047C02">
            <w:pPr>
              <w:pStyle w:val="TableParagraph"/>
              <w:spacing w:line="360" w:lineRule="auto"/>
              <w:jc w:val="both"/>
              <w:rPr>
                <w:rFonts w:ascii="Times New Roman"/>
                <w:sz w:val="24"/>
                <w:lang w:eastAsia="zh-CN"/>
              </w:rPr>
            </w:pPr>
            <w:r>
              <w:rPr>
                <w:rFonts w:ascii="Times New Roman" w:hint="eastAsia"/>
                <w:sz w:val="24"/>
                <w:lang w:eastAsia="zh-CN"/>
              </w:rPr>
              <w:t>问：</w:t>
            </w:r>
            <w:r w:rsidR="00CE0EF9" w:rsidRPr="00CE0EF9">
              <w:rPr>
                <w:rFonts w:ascii="Times New Roman" w:hint="eastAsia"/>
                <w:sz w:val="24"/>
                <w:lang w:eastAsia="zh-CN"/>
              </w:rPr>
              <w:t>董秘好，请问公司股份的回购进度如何，会准备回购注销股份吗？</w:t>
            </w:r>
          </w:p>
          <w:p w14:paraId="5EF93ED1" w14:textId="77777777" w:rsidR="006B6C9E" w:rsidRDefault="006B6C9E" w:rsidP="00047C02">
            <w:pPr>
              <w:pStyle w:val="TableParagraph"/>
              <w:spacing w:line="360" w:lineRule="auto"/>
              <w:jc w:val="both"/>
              <w:rPr>
                <w:rFonts w:ascii="Times New Roman"/>
                <w:sz w:val="24"/>
                <w:lang w:eastAsia="zh-CN"/>
              </w:rPr>
            </w:pPr>
            <w:r>
              <w:rPr>
                <w:rFonts w:ascii="Times New Roman" w:hint="eastAsia"/>
                <w:sz w:val="24"/>
                <w:lang w:eastAsia="zh-CN"/>
              </w:rPr>
              <w:t>答：</w:t>
            </w:r>
            <w:r w:rsidR="00CE0EF9" w:rsidRPr="00CE0EF9">
              <w:rPr>
                <w:rFonts w:ascii="Times New Roman" w:hint="eastAsia"/>
                <w:sz w:val="24"/>
                <w:lang w:eastAsia="zh-CN"/>
              </w:rPr>
              <w:t>尊敬的投资者您好！截至</w:t>
            </w:r>
            <w:r w:rsidR="00CE0EF9" w:rsidRPr="00CE0EF9">
              <w:rPr>
                <w:rFonts w:ascii="Times New Roman"/>
                <w:sz w:val="24"/>
                <w:lang w:eastAsia="zh-CN"/>
              </w:rPr>
              <w:t>2024</w:t>
            </w:r>
            <w:r w:rsidR="00CE0EF9" w:rsidRPr="00CE0EF9">
              <w:rPr>
                <w:rFonts w:ascii="Times New Roman"/>
                <w:sz w:val="24"/>
                <w:lang w:eastAsia="zh-CN"/>
              </w:rPr>
              <w:t>年</w:t>
            </w:r>
            <w:r w:rsidR="00CE0EF9" w:rsidRPr="00CE0EF9">
              <w:rPr>
                <w:rFonts w:ascii="Times New Roman"/>
                <w:sz w:val="24"/>
                <w:lang w:eastAsia="zh-CN"/>
              </w:rPr>
              <w:t>4</w:t>
            </w:r>
            <w:r w:rsidR="00CE0EF9" w:rsidRPr="00CE0EF9">
              <w:rPr>
                <w:rFonts w:ascii="Times New Roman"/>
                <w:sz w:val="24"/>
                <w:lang w:eastAsia="zh-CN"/>
              </w:rPr>
              <w:t>月月底，公司已累计回购股份</w:t>
            </w:r>
            <w:r w:rsidR="00CE0EF9" w:rsidRPr="00CE0EF9">
              <w:rPr>
                <w:rFonts w:ascii="Times New Roman"/>
                <w:sz w:val="24"/>
                <w:lang w:eastAsia="zh-CN"/>
              </w:rPr>
              <w:t>1,368,268</w:t>
            </w:r>
            <w:r w:rsidR="00CE0EF9" w:rsidRPr="00CE0EF9">
              <w:rPr>
                <w:rFonts w:ascii="Times New Roman"/>
                <w:sz w:val="24"/>
                <w:lang w:eastAsia="zh-CN"/>
              </w:rPr>
              <w:t>股，已回购股份占公司总股本的比例为</w:t>
            </w:r>
            <w:r w:rsidR="00CE0EF9" w:rsidRPr="00CE0EF9">
              <w:rPr>
                <w:rFonts w:ascii="Times New Roman"/>
                <w:sz w:val="24"/>
                <w:lang w:eastAsia="zh-CN"/>
              </w:rPr>
              <w:t>0.3125%</w:t>
            </w:r>
            <w:r w:rsidR="00CE0EF9" w:rsidRPr="00CE0EF9">
              <w:rPr>
                <w:rFonts w:ascii="Times New Roman"/>
                <w:sz w:val="24"/>
                <w:lang w:eastAsia="zh-CN"/>
              </w:rPr>
              <w:t>，回购的最高价格为</w:t>
            </w:r>
            <w:r w:rsidR="00CE0EF9" w:rsidRPr="00CE0EF9">
              <w:rPr>
                <w:rFonts w:ascii="Times New Roman"/>
                <w:sz w:val="24"/>
                <w:lang w:eastAsia="zh-CN"/>
              </w:rPr>
              <w:t>22.61</w:t>
            </w:r>
            <w:r w:rsidR="00CE0EF9" w:rsidRPr="00CE0EF9">
              <w:rPr>
                <w:rFonts w:ascii="Times New Roman"/>
                <w:sz w:val="24"/>
                <w:lang w:eastAsia="zh-CN"/>
              </w:rPr>
              <w:t>元</w:t>
            </w:r>
            <w:r w:rsidR="00CE0EF9" w:rsidRPr="00CE0EF9">
              <w:rPr>
                <w:rFonts w:ascii="Times New Roman"/>
                <w:sz w:val="24"/>
                <w:lang w:eastAsia="zh-CN"/>
              </w:rPr>
              <w:t>/</w:t>
            </w:r>
            <w:r w:rsidR="00CE0EF9" w:rsidRPr="00CE0EF9">
              <w:rPr>
                <w:rFonts w:ascii="Times New Roman"/>
                <w:sz w:val="24"/>
                <w:lang w:eastAsia="zh-CN"/>
              </w:rPr>
              <w:t>股，最低价格为</w:t>
            </w:r>
            <w:r w:rsidR="00CE0EF9" w:rsidRPr="00CE0EF9">
              <w:rPr>
                <w:rFonts w:ascii="Times New Roman"/>
                <w:sz w:val="24"/>
                <w:lang w:eastAsia="zh-CN"/>
              </w:rPr>
              <w:t>19.17</w:t>
            </w:r>
            <w:r w:rsidR="00CE0EF9" w:rsidRPr="00CE0EF9">
              <w:rPr>
                <w:rFonts w:ascii="Times New Roman"/>
                <w:sz w:val="24"/>
                <w:lang w:eastAsia="zh-CN"/>
              </w:rPr>
              <w:t>元</w:t>
            </w:r>
            <w:r w:rsidR="00CE0EF9" w:rsidRPr="00CE0EF9">
              <w:rPr>
                <w:rFonts w:ascii="Times New Roman"/>
                <w:sz w:val="24"/>
                <w:lang w:eastAsia="zh-CN"/>
              </w:rPr>
              <w:t>/</w:t>
            </w:r>
            <w:r w:rsidR="00CE0EF9" w:rsidRPr="00CE0EF9">
              <w:rPr>
                <w:rFonts w:ascii="Times New Roman"/>
                <w:sz w:val="24"/>
                <w:lang w:eastAsia="zh-CN"/>
              </w:rPr>
              <w:t>股，已支付的总金额为</w:t>
            </w:r>
            <w:r w:rsidR="00CE0EF9" w:rsidRPr="00CE0EF9">
              <w:rPr>
                <w:rFonts w:ascii="Times New Roman"/>
                <w:sz w:val="24"/>
                <w:lang w:eastAsia="zh-CN"/>
              </w:rPr>
              <w:t>28,417,490.56</w:t>
            </w:r>
            <w:r w:rsidR="00CE0EF9" w:rsidRPr="00CE0EF9">
              <w:rPr>
                <w:rFonts w:ascii="Times New Roman"/>
                <w:sz w:val="24"/>
                <w:lang w:eastAsia="zh-CN"/>
              </w:rPr>
              <w:t>元（不含交易费用）。公司回购进展情况将严格按照相关法律法规和规范性文件的规定及时披露，具体进展情况您可关注公司发布的回购进展等相关公告。谢谢！</w:t>
            </w:r>
          </w:p>
          <w:p w14:paraId="6176A233" w14:textId="77777777" w:rsidR="00CE0EF9" w:rsidRDefault="00CE0EF9" w:rsidP="00047C02">
            <w:pPr>
              <w:pStyle w:val="TableParagraph"/>
              <w:spacing w:line="360" w:lineRule="auto"/>
              <w:jc w:val="both"/>
              <w:rPr>
                <w:rFonts w:ascii="Times New Roman"/>
                <w:sz w:val="24"/>
                <w:lang w:eastAsia="zh-CN"/>
              </w:rPr>
            </w:pPr>
          </w:p>
          <w:p w14:paraId="72AB05CF" w14:textId="2E9ECB98" w:rsidR="00CE0EF9" w:rsidRDefault="00CE0EF9" w:rsidP="00047C02">
            <w:pPr>
              <w:pStyle w:val="TableParagraph"/>
              <w:spacing w:line="360" w:lineRule="auto"/>
              <w:jc w:val="both"/>
              <w:rPr>
                <w:rFonts w:ascii="Times New Roman"/>
                <w:sz w:val="24"/>
                <w:lang w:eastAsia="zh-CN"/>
              </w:rPr>
            </w:pPr>
            <w:r>
              <w:rPr>
                <w:rFonts w:ascii="Times New Roman" w:hint="eastAsia"/>
                <w:sz w:val="24"/>
                <w:lang w:eastAsia="zh-CN"/>
              </w:rPr>
              <w:t>问：</w:t>
            </w:r>
            <w:r w:rsidRPr="00CE0EF9">
              <w:rPr>
                <w:rFonts w:ascii="Times New Roman" w:hint="eastAsia"/>
                <w:sz w:val="24"/>
                <w:lang w:eastAsia="zh-CN"/>
              </w:rPr>
              <w:t>子公司天新鼎恒热力有限公司，在供电输电业务发展如何，对公司这种跨界发展电力行业，您是怎样看的？</w:t>
            </w:r>
          </w:p>
          <w:p w14:paraId="75FFDFD1" w14:textId="1724C82F" w:rsidR="00CE0EF9" w:rsidRDefault="00CE0EF9" w:rsidP="00047C02">
            <w:pPr>
              <w:pStyle w:val="TableParagraph"/>
              <w:spacing w:line="360" w:lineRule="auto"/>
              <w:jc w:val="both"/>
              <w:rPr>
                <w:rFonts w:ascii="Times New Roman"/>
                <w:sz w:val="24"/>
                <w:lang w:eastAsia="zh-CN"/>
              </w:rPr>
            </w:pPr>
            <w:r>
              <w:rPr>
                <w:rFonts w:ascii="Times New Roman" w:hint="eastAsia"/>
                <w:sz w:val="24"/>
                <w:lang w:eastAsia="zh-CN"/>
              </w:rPr>
              <w:t>答：</w:t>
            </w:r>
            <w:r w:rsidRPr="00CE0EF9">
              <w:rPr>
                <w:rFonts w:ascii="Times New Roman" w:hint="eastAsia"/>
                <w:sz w:val="24"/>
                <w:lang w:eastAsia="zh-CN"/>
              </w:rPr>
              <w:t>尊敬的投资者您好！公司子公司青铜峡市天新鼎恒热力有限公司目前尚处于建设期，未来将主要为公司生产供应热能和部分电能，不属于跨界发展。感谢您的关注！</w:t>
            </w:r>
          </w:p>
          <w:p w14:paraId="6AAC2529" w14:textId="77777777" w:rsidR="00CE0EF9" w:rsidRDefault="00CE0EF9" w:rsidP="00047C02">
            <w:pPr>
              <w:pStyle w:val="TableParagraph"/>
              <w:spacing w:line="360" w:lineRule="auto"/>
              <w:jc w:val="both"/>
              <w:rPr>
                <w:rFonts w:ascii="Times New Roman"/>
                <w:sz w:val="24"/>
                <w:lang w:eastAsia="zh-CN"/>
              </w:rPr>
            </w:pPr>
          </w:p>
          <w:p w14:paraId="3950ED89" w14:textId="673C7B0D" w:rsidR="00CE0EF9" w:rsidRDefault="00CE0EF9" w:rsidP="00047C02">
            <w:pPr>
              <w:pStyle w:val="TableParagraph"/>
              <w:spacing w:line="360" w:lineRule="auto"/>
              <w:jc w:val="both"/>
              <w:rPr>
                <w:rFonts w:ascii="Times New Roman"/>
                <w:sz w:val="24"/>
                <w:lang w:eastAsia="zh-CN"/>
              </w:rPr>
            </w:pPr>
            <w:r>
              <w:rPr>
                <w:rFonts w:ascii="Times New Roman" w:hint="eastAsia"/>
                <w:sz w:val="24"/>
                <w:lang w:eastAsia="zh-CN"/>
              </w:rPr>
              <w:t>问：</w:t>
            </w:r>
            <w:r w:rsidRPr="00CE0EF9">
              <w:rPr>
                <w:rFonts w:ascii="Times New Roman" w:hint="eastAsia"/>
                <w:sz w:val="24"/>
                <w:lang w:eastAsia="zh-CN"/>
              </w:rPr>
              <w:t>董秘你好，目前猪价上涨，对于饲料行业是重要利好，请问公司在饲料供货上，收入如何，未来有无提升的空间</w:t>
            </w:r>
            <w:r>
              <w:rPr>
                <w:rFonts w:ascii="Times New Roman" w:hint="eastAsia"/>
                <w:sz w:val="24"/>
                <w:lang w:eastAsia="zh-CN"/>
              </w:rPr>
              <w:t>？</w:t>
            </w:r>
          </w:p>
          <w:p w14:paraId="3E8515DD" w14:textId="1925BC74" w:rsidR="00CE0EF9" w:rsidRDefault="00CE0EF9" w:rsidP="00047C02">
            <w:pPr>
              <w:pStyle w:val="TableParagraph"/>
              <w:spacing w:line="360" w:lineRule="auto"/>
              <w:jc w:val="both"/>
              <w:rPr>
                <w:rFonts w:ascii="Times New Roman"/>
                <w:sz w:val="24"/>
                <w:lang w:eastAsia="zh-CN"/>
              </w:rPr>
            </w:pPr>
            <w:r>
              <w:rPr>
                <w:rFonts w:ascii="Times New Roman" w:hint="eastAsia"/>
                <w:sz w:val="24"/>
                <w:lang w:eastAsia="zh-CN"/>
              </w:rPr>
              <w:t>答：</w:t>
            </w:r>
            <w:r w:rsidRPr="00CE0EF9">
              <w:rPr>
                <w:rFonts w:ascii="Times New Roman" w:hint="eastAsia"/>
                <w:sz w:val="24"/>
                <w:lang w:eastAsia="zh-CN"/>
              </w:rPr>
              <w:t>尊敬的投资者您好！公司将密切关注饲料厂商的经营动态，及时响应客户需求。感谢您的关注！</w:t>
            </w:r>
          </w:p>
          <w:p w14:paraId="13566CD1" w14:textId="375B2E56" w:rsidR="00CE0EF9" w:rsidRPr="009B0546" w:rsidRDefault="00CE0EF9" w:rsidP="00047C02">
            <w:pPr>
              <w:pStyle w:val="TableParagraph"/>
              <w:spacing w:line="360" w:lineRule="auto"/>
              <w:jc w:val="both"/>
              <w:rPr>
                <w:rFonts w:ascii="Times New Roman"/>
                <w:sz w:val="24"/>
                <w:lang w:eastAsia="zh-CN"/>
              </w:rPr>
            </w:pPr>
          </w:p>
        </w:tc>
      </w:tr>
      <w:tr w:rsidR="00FE4A77" w14:paraId="36615623" w14:textId="77777777" w:rsidTr="00884FB1">
        <w:trPr>
          <w:trHeight w:val="935"/>
        </w:trPr>
        <w:tc>
          <w:tcPr>
            <w:tcW w:w="1908" w:type="dxa"/>
            <w:vAlign w:val="center"/>
          </w:tcPr>
          <w:p w14:paraId="3C8CFD58" w14:textId="77777777" w:rsidR="00FE4A77" w:rsidRDefault="00FE4A77" w:rsidP="00BA0B04">
            <w:pPr>
              <w:pStyle w:val="TableParagraph"/>
              <w:ind w:leftChars="50" w:left="110" w:right="-29"/>
              <w:rPr>
                <w:sz w:val="24"/>
              </w:rPr>
            </w:pPr>
            <w:r w:rsidRPr="00BA0B04">
              <w:rPr>
                <w:sz w:val="24"/>
                <w:lang w:eastAsia="zh-CN"/>
              </w:rPr>
              <w:lastRenderedPageBreak/>
              <w:t>附件清单（如有）</w:t>
            </w:r>
          </w:p>
        </w:tc>
        <w:tc>
          <w:tcPr>
            <w:tcW w:w="6616" w:type="dxa"/>
            <w:vAlign w:val="center"/>
          </w:tcPr>
          <w:p w14:paraId="07DFF908" w14:textId="035058B3" w:rsidR="00FE4A77" w:rsidRDefault="002A0D5E" w:rsidP="00884FB1">
            <w:pPr>
              <w:pStyle w:val="TableParagraph"/>
              <w:jc w:val="both"/>
              <w:rPr>
                <w:rFonts w:ascii="Times New Roman"/>
                <w:sz w:val="24"/>
                <w:lang w:eastAsia="zh-CN"/>
              </w:rPr>
            </w:pPr>
            <w:r>
              <w:rPr>
                <w:rFonts w:ascii="Times New Roman" w:hint="eastAsia"/>
                <w:sz w:val="24"/>
                <w:lang w:eastAsia="zh-CN"/>
              </w:rPr>
              <w:t>无</w:t>
            </w:r>
          </w:p>
        </w:tc>
      </w:tr>
      <w:tr w:rsidR="00FE4A77" w14:paraId="7860A651" w14:textId="77777777" w:rsidTr="00884FB1">
        <w:trPr>
          <w:trHeight w:val="623"/>
        </w:trPr>
        <w:tc>
          <w:tcPr>
            <w:tcW w:w="1908" w:type="dxa"/>
            <w:vAlign w:val="center"/>
          </w:tcPr>
          <w:p w14:paraId="4F325953" w14:textId="77777777" w:rsidR="00FE4A77" w:rsidRDefault="00FE4A77" w:rsidP="00BA0B04">
            <w:pPr>
              <w:pStyle w:val="TableParagraph"/>
              <w:ind w:leftChars="50" w:left="110" w:right="-29"/>
              <w:rPr>
                <w:sz w:val="24"/>
              </w:rPr>
            </w:pPr>
            <w:r>
              <w:rPr>
                <w:sz w:val="24"/>
                <w:lang w:eastAsia="zh-CN"/>
              </w:rPr>
              <w:lastRenderedPageBreak/>
              <w:t>日期</w:t>
            </w:r>
          </w:p>
        </w:tc>
        <w:tc>
          <w:tcPr>
            <w:tcW w:w="6616" w:type="dxa"/>
            <w:vAlign w:val="center"/>
          </w:tcPr>
          <w:p w14:paraId="5999B279" w14:textId="4E009F52" w:rsidR="00FE4A77" w:rsidRDefault="0096405F" w:rsidP="00884FB1">
            <w:pPr>
              <w:pStyle w:val="TableParagraph"/>
              <w:jc w:val="both"/>
              <w:rPr>
                <w:rFonts w:ascii="Times New Roman"/>
                <w:sz w:val="24"/>
                <w:lang w:eastAsia="zh-CN"/>
              </w:rPr>
            </w:pPr>
            <w:r>
              <w:rPr>
                <w:rFonts w:ascii="Times New Roman" w:hint="eastAsia"/>
                <w:sz w:val="24"/>
                <w:lang w:eastAsia="zh-CN"/>
              </w:rPr>
              <w:t>2</w:t>
            </w:r>
            <w:r>
              <w:rPr>
                <w:rFonts w:ascii="Times New Roman"/>
                <w:sz w:val="24"/>
                <w:lang w:eastAsia="zh-CN"/>
              </w:rPr>
              <w:t>02</w:t>
            </w:r>
            <w:r w:rsidR="00CE0EF9">
              <w:rPr>
                <w:rFonts w:ascii="Times New Roman" w:hint="eastAsia"/>
                <w:sz w:val="24"/>
                <w:lang w:eastAsia="zh-CN"/>
              </w:rPr>
              <w:t>4</w:t>
            </w:r>
            <w:r>
              <w:rPr>
                <w:rFonts w:ascii="Times New Roman" w:hint="eastAsia"/>
                <w:sz w:val="24"/>
                <w:lang w:eastAsia="zh-CN"/>
              </w:rPr>
              <w:t>年</w:t>
            </w:r>
            <w:r w:rsidR="00CE0EF9">
              <w:rPr>
                <w:rFonts w:ascii="Times New Roman" w:hint="eastAsia"/>
                <w:sz w:val="24"/>
                <w:lang w:eastAsia="zh-CN"/>
              </w:rPr>
              <w:t>5</w:t>
            </w:r>
            <w:r>
              <w:rPr>
                <w:rFonts w:ascii="Times New Roman" w:hint="eastAsia"/>
                <w:sz w:val="24"/>
                <w:lang w:eastAsia="zh-CN"/>
              </w:rPr>
              <w:t>月</w:t>
            </w:r>
            <w:r w:rsidR="00CE0EF9">
              <w:rPr>
                <w:rFonts w:ascii="Times New Roman" w:hint="eastAsia"/>
                <w:sz w:val="24"/>
                <w:lang w:eastAsia="zh-CN"/>
              </w:rPr>
              <w:t>28</w:t>
            </w:r>
            <w:r>
              <w:rPr>
                <w:rFonts w:ascii="Times New Roman" w:hint="eastAsia"/>
                <w:sz w:val="24"/>
                <w:lang w:eastAsia="zh-CN"/>
              </w:rPr>
              <w:t>日</w:t>
            </w:r>
          </w:p>
        </w:tc>
      </w:tr>
    </w:tbl>
    <w:p w14:paraId="673F3B5A" w14:textId="77777777" w:rsidR="00844518" w:rsidRDefault="00844518" w:rsidP="00884FB1"/>
    <w:sectPr w:rsidR="008445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39DDB" w14:textId="77777777" w:rsidR="009078FE" w:rsidRDefault="009078FE" w:rsidP="00884FB1">
      <w:r>
        <w:separator/>
      </w:r>
    </w:p>
  </w:endnote>
  <w:endnote w:type="continuationSeparator" w:id="0">
    <w:p w14:paraId="29571C56" w14:textId="77777777" w:rsidR="009078FE" w:rsidRDefault="009078FE" w:rsidP="0088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1161C" w14:textId="77777777" w:rsidR="009078FE" w:rsidRDefault="009078FE" w:rsidP="00884FB1">
      <w:r>
        <w:separator/>
      </w:r>
    </w:p>
  </w:footnote>
  <w:footnote w:type="continuationSeparator" w:id="0">
    <w:p w14:paraId="1D091238" w14:textId="77777777" w:rsidR="009078FE" w:rsidRDefault="009078FE" w:rsidP="0088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77"/>
    <w:rsid w:val="000175B8"/>
    <w:rsid w:val="0002331B"/>
    <w:rsid w:val="00037A33"/>
    <w:rsid w:val="00047C02"/>
    <w:rsid w:val="000858BD"/>
    <w:rsid w:val="000A1A55"/>
    <w:rsid w:val="000B3527"/>
    <w:rsid w:val="000C070B"/>
    <w:rsid w:val="000C1D60"/>
    <w:rsid w:val="000F10EF"/>
    <w:rsid w:val="0014467A"/>
    <w:rsid w:val="0017259F"/>
    <w:rsid w:val="00175138"/>
    <w:rsid w:val="00190DD9"/>
    <w:rsid w:val="001A0E79"/>
    <w:rsid w:val="001A597F"/>
    <w:rsid w:val="00220AD8"/>
    <w:rsid w:val="00234D7A"/>
    <w:rsid w:val="002355CB"/>
    <w:rsid w:val="002457F6"/>
    <w:rsid w:val="00267596"/>
    <w:rsid w:val="0027008C"/>
    <w:rsid w:val="002A0D5E"/>
    <w:rsid w:val="002B11EC"/>
    <w:rsid w:val="002B5B4C"/>
    <w:rsid w:val="002D610C"/>
    <w:rsid w:val="002F0EC7"/>
    <w:rsid w:val="00302C51"/>
    <w:rsid w:val="00311D53"/>
    <w:rsid w:val="00312488"/>
    <w:rsid w:val="00317DEA"/>
    <w:rsid w:val="00362965"/>
    <w:rsid w:val="00390FC7"/>
    <w:rsid w:val="003B709E"/>
    <w:rsid w:val="003C23FE"/>
    <w:rsid w:val="003D25CC"/>
    <w:rsid w:val="00430309"/>
    <w:rsid w:val="0043051F"/>
    <w:rsid w:val="00450B50"/>
    <w:rsid w:val="00453B1E"/>
    <w:rsid w:val="00455C20"/>
    <w:rsid w:val="004601F1"/>
    <w:rsid w:val="00466E04"/>
    <w:rsid w:val="004A11C0"/>
    <w:rsid w:val="004E1F9A"/>
    <w:rsid w:val="004F255E"/>
    <w:rsid w:val="00501DA5"/>
    <w:rsid w:val="0058321D"/>
    <w:rsid w:val="005C2CAB"/>
    <w:rsid w:val="005E4F12"/>
    <w:rsid w:val="006024DF"/>
    <w:rsid w:val="00607A08"/>
    <w:rsid w:val="006157F5"/>
    <w:rsid w:val="00631153"/>
    <w:rsid w:val="0066105C"/>
    <w:rsid w:val="006613E0"/>
    <w:rsid w:val="00696CF1"/>
    <w:rsid w:val="006A1C43"/>
    <w:rsid w:val="006B6C9E"/>
    <w:rsid w:val="006E5267"/>
    <w:rsid w:val="00773F88"/>
    <w:rsid w:val="007C1322"/>
    <w:rsid w:val="007F0136"/>
    <w:rsid w:val="007F1E19"/>
    <w:rsid w:val="008363A0"/>
    <w:rsid w:val="00844518"/>
    <w:rsid w:val="00860D71"/>
    <w:rsid w:val="00870CE1"/>
    <w:rsid w:val="00884FB1"/>
    <w:rsid w:val="008F702B"/>
    <w:rsid w:val="009078FE"/>
    <w:rsid w:val="0092558D"/>
    <w:rsid w:val="00954316"/>
    <w:rsid w:val="0096405F"/>
    <w:rsid w:val="0097066C"/>
    <w:rsid w:val="00977375"/>
    <w:rsid w:val="00995A73"/>
    <w:rsid w:val="00997F72"/>
    <w:rsid w:val="009B0546"/>
    <w:rsid w:val="009B3313"/>
    <w:rsid w:val="00A03358"/>
    <w:rsid w:val="00A27761"/>
    <w:rsid w:val="00A32768"/>
    <w:rsid w:val="00AC353A"/>
    <w:rsid w:val="00B435E6"/>
    <w:rsid w:val="00B83495"/>
    <w:rsid w:val="00BA0B04"/>
    <w:rsid w:val="00BC5253"/>
    <w:rsid w:val="00BD07AB"/>
    <w:rsid w:val="00BD46FE"/>
    <w:rsid w:val="00C05C32"/>
    <w:rsid w:val="00C45942"/>
    <w:rsid w:val="00C92448"/>
    <w:rsid w:val="00CE0EF9"/>
    <w:rsid w:val="00CF73C2"/>
    <w:rsid w:val="00D95AF6"/>
    <w:rsid w:val="00E030BC"/>
    <w:rsid w:val="00E03ACA"/>
    <w:rsid w:val="00E2172C"/>
    <w:rsid w:val="00E2359D"/>
    <w:rsid w:val="00E44F7F"/>
    <w:rsid w:val="00E531F1"/>
    <w:rsid w:val="00EC5CCF"/>
    <w:rsid w:val="00EE6131"/>
    <w:rsid w:val="00F2170E"/>
    <w:rsid w:val="00FA1B1E"/>
    <w:rsid w:val="00FE4A77"/>
    <w:rsid w:val="00FF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5E0CE"/>
  <w15:chartTrackingRefBased/>
  <w15:docId w15:val="{AC229DE3-9396-4E12-86A4-41B7A9A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77"/>
    <w:pPr>
      <w:widowControl w:val="0"/>
      <w:autoSpaceDE w:val="0"/>
      <w:autoSpaceDN w:val="0"/>
    </w:pPr>
    <w:rPr>
      <w:rFonts w:ascii="宋体" w:eastAsia="宋体" w:hAnsi="宋体" w:cs="宋体"/>
      <w:kern w:val="0"/>
      <w:sz w:val="22"/>
    </w:rPr>
  </w:style>
  <w:style w:type="paragraph" w:styleId="1">
    <w:name w:val="heading 1"/>
    <w:basedOn w:val="a"/>
    <w:next w:val="a"/>
    <w:link w:val="10"/>
    <w:uiPriority w:val="9"/>
    <w:qFormat/>
    <w:rsid w:val="00884F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84F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84FB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884FB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84FB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A7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E4A77"/>
    <w:pPr>
      <w:ind w:left="1180"/>
    </w:pPr>
    <w:rPr>
      <w:sz w:val="32"/>
      <w:szCs w:val="32"/>
    </w:rPr>
  </w:style>
  <w:style w:type="character" w:customStyle="1" w:styleId="a4">
    <w:name w:val="正文文本 字符"/>
    <w:basedOn w:val="a0"/>
    <w:link w:val="a3"/>
    <w:uiPriority w:val="1"/>
    <w:rsid w:val="00FE4A77"/>
    <w:rPr>
      <w:rFonts w:ascii="宋体" w:eastAsia="宋体" w:hAnsi="宋体" w:cs="宋体"/>
      <w:kern w:val="0"/>
      <w:sz w:val="32"/>
      <w:szCs w:val="32"/>
    </w:rPr>
  </w:style>
  <w:style w:type="paragraph" w:customStyle="1" w:styleId="TableParagraph">
    <w:name w:val="Table Paragraph"/>
    <w:basedOn w:val="a"/>
    <w:uiPriority w:val="1"/>
    <w:qFormat/>
    <w:rsid w:val="00FE4A77"/>
  </w:style>
  <w:style w:type="paragraph" w:styleId="a5">
    <w:name w:val="header"/>
    <w:basedOn w:val="a"/>
    <w:link w:val="a6"/>
    <w:uiPriority w:val="99"/>
    <w:unhideWhenUsed/>
    <w:rsid w:val="00884F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84FB1"/>
    <w:rPr>
      <w:rFonts w:ascii="宋体" w:eastAsia="宋体" w:hAnsi="宋体" w:cs="宋体"/>
      <w:kern w:val="0"/>
      <w:sz w:val="18"/>
      <w:szCs w:val="18"/>
    </w:rPr>
  </w:style>
  <w:style w:type="paragraph" w:styleId="a7">
    <w:name w:val="footer"/>
    <w:basedOn w:val="a"/>
    <w:link w:val="a8"/>
    <w:uiPriority w:val="99"/>
    <w:unhideWhenUsed/>
    <w:rsid w:val="00884FB1"/>
    <w:pPr>
      <w:tabs>
        <w:tab w:val="center" w:pos="4153"/>
        <w:tab w:val="right" w:pos="8306"/>
      </w:tabs>
      <w:snapToGrid w:val="0"/>
    </w:pPr>
    <w:rPr>
      <w:sz w:val="18"/>
      <w:szCs w:val="18"/>
    </w:rPr>
  </w:style>
  <w:style w:type="character" w:customStyle="1" w:styleId="a8">
    <w:name w:val="页脚 字符"/>
    <w:basedOn w:val="a0"/>
    <w:link w:val="a7"/>
    <w:uiPriority w:val="99"/>
    <w:rsid w:val="00884FB1"/>
    <w:rPr>
      <w:rFonts w:ascii="宋体" w:eastAsia="宋体" w:hAnsi="宋体" w:cs="宋体"/>
      <w:kern w:val="0"/>
      <w:sz w:val="18"/>
      <w:szCs w:val="18"/>
    </w:rPr>
  </w:style>
  <w:style w:type="character" w:customStyle="1" w:styleId="10">
    <w:name w:val="标题 1 字符"/>
    <w:basedOn w:val="a0"/>
    <w:link w:val="1"/>
    <w:uiPriority w:val="9"/>
    <w:rsid w:val="00884FB1"/>
    <w:rPr>
      <w:rFonts w:ascii="宋体" w:eastAsia="宋体" w:hAnsi="宋体" w:cs="宋体"/>
      <w:b/>
      <w:bCs/>
      <w:kern w:val="44"/>
      <w:sz w:val="44"/>
      <w:szCs w:val="44"/>
    </w:rPr>
  </w:style>
  <w:style w:type="character" w:customStyle="1" w:styleId="20">
    <w:name w:val="标题 2 字符"/>
    <w:basedOn w:val="a0"/>
    <w:link w:val="2"/>
    <w:uiPriority w:val="9"/>
    <w:rsid w:val="00884FB1"/>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884FB1"/>
    <w:rPr>
      <w:rFonts w:ascii="宋体" w:eastAsia="宋体" w:hAnsi="宋体" w:cs="宋体"/>
      <w:b/>
      <w:bCs/>
      <w:kern w:val="0"/>
      <w:sz w:val="32"/>
      <w:szCs w:val="32"/>
    </w:rPr>
  </w:style>
  <w:style w:type="character" w:customStyle="1" w:styleId="40">
    <w:name w:val="标题 4 字符"/>
    <w:basedOn w:val="a0"/>
    <w:link w:val="4"/>
    <w:uiPriority w:val="9"/>
    <w:rsid w:val="00884FB1"/>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rsid w:val="00884FB1"/>
    <w:rPr>
      <w:rFonts w:ascii="宋体" w:eastAsia="宋体" w:hAnsi="宋体" w:cs="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zhuxin.wu</dc:creator>
  <cp:keywords/>
  <dc:description/>
  <cp:lastModifiedBy>ll Lynn</cp:lastModifiedBy>
  <cp:revision>9</cp:revision>
  <dcterms:created xsi:type="dcterms:W3CDTF">2023-03-06T05:57:00Z</dcterms:created>
  <dcterms:modified xsi:type="dcterms:W3CDTF">2024-05-28T07:29:00Z</dcterms:modified>
</cp:coreProperties>
</file>