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szCs w:val="24"/>
        </w:rPr>
        <w:t>证券代码：600925                               证券简称：苏能股份</w:t>
      </w:r>
    </w:p>
    <w:p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江苏徐矿能源股份有限公司</w:t>
      </w:r>
    </w:p>
    <w:p>
      <w:pPr>
        <w:overflowPunct w:val="0"/>
        <w:spacing w:line="560" w:lineRule="exact"/>
        <w:jc w:val="center"/>
      </w:pPr>
      <w:r>
        <w:rPr>
          <w:rFonts w:hint="eastAsia"/>
          <w:b/>
          <w:bCs/>
          <w:sz w:val="32"/>
          <w:szCs w:val="32"/>
        </w:rPr>
        <w:t>投资者关系活动记录表</w:t>
      </w:r>
    </w:p>
    <w:p>
      <w:pPr>
        <w:overflowPunct w:val="0"/>
        <w:spacing w:line="560" w:lineRule="exact"/>
        <w:ind w:firstLine="241" w:firstLineChars="100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 xml:space="preserve">                                     </w:t>
      </w:r>
      <w:r>
        <w:rPr>
          <w:rFonts w:hint="eastAsia"/>
          <w:szCs w:val="24"/>
        </w:rPr>
        <w:t xml:space="preserve">     编号：2024-006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Cs w:val="24"/>
              </w:rPr>
              <w:t>路演活动</w:t>
            </w:r>
          </w:p>
          <w:p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Cs w:val="24"/>
              </w:rPr>
              <w:t xml:space="preserve">现场参观        </w:t>
            </w:r>
            <w:r>
              <w:rPr>
                <w:rFonts w:hint="eastAsia" w:ascii="宋体" w:hAnsi="宋体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Cs w:val="24"/>
              </w:rPr>
              <w:t>其他（一对一沟通）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1. 中金公司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2. 广发证券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 xml:space="preserve">3. </w:t>
            </w:r>
            <w:r>
              <w:fldChar w:fldCharType="begin"/>
            </w:r>
            <w:r>
              <w:instrText xml:space="preserve"> HYPERLINK "https://www.tianyancha.com/company/227978044" \t "https://www.tianyancha.com/_blank" </w:instrText>
            </w:r>
            <w:r>
              <w:fldChar w:fldCharType="separate"/>
            </w:r>
            <w:r>
              <w:t>博时基金管理有限公司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4. 路博迈基金管理（中国）有限公司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 xml:space="preserve">5. </w:t>
            </w:r>
            <w:r>
              <w:fldChar w:fldCharType="begin"/>
            </w:r>
            <w:r>
              <w:instrText xml:space="preserve"> HYPERLINK "https://www.tianyancha.com/company/209290116" \t "https://www.tianyancha.com/_blank" </w:instrText>
            </w:r>
            <w:r>
              <w:fldChar w:fldCharType="separate"/>
            </w:r>
            <w:r>
              <w:t>永诚财产保险股份有限公司</w:t>
            </w:r>
            <w:r>
              <w:fldChar w:fldCharType="end"/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6. 广东睿璞投资管理有限公司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>
            <w:pPr>
              <w:pStyle w:val="9"/>
              <w:spacing w:beforeAutospacing="0" w:afterAutospacing="0" w:line="360" w:lineRule="exact"/>
              <w:rPr>
                <w:szCs w:val="24"/>
              </w:rPr>
            </w:pPr>
            <w:r>
              <w:rPr>
                <w:rFonts w:hint="eastAsia"/>
              </w:rPr>
              <w:t>2024年5月23日（周四）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</w:tcPr>
          <w:p>
            <w:pPr>
              <w:pStyle w:val="9"/>
              <w:spacing w:beforeAutospacing="0" w:afterAutospacing="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苏能股份会议室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</w:tcPr>
          <w:p>
            <w:pPr>
              <w:spacing w:line="360" w:lineRule="exact"/>
            </w:pPr>
            <w:r>
              <w:rPr>
                <w:rFonts w:hint="eastAsia"/>
              </w:rPr>
              <w:t>1. 副总经理、董事会秘书 王志强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2. 财务总监 崔恒文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>
            <w:pPr>
              <w:widowControl/>
              <w:spacing w:line="440" w:lineRule="exact"/>
              <w:ind w:firstLine="480" w:firstLineChars="200"/>
              <w:rPr>
                <w:szCs w:val="24"/>
              </w:rPr>
            </w:pPr>
            <w:r>
              <w:rPr>
                <w:rFonts w:hint="eastAsia"/>
                <w:szCs w:val="24"/>
              </w:rPr>
              <w:t>活动期间沟通交流的主要内容如下：</w:t>
            </w:r>
          </w:p>
          <w:p>
            <w:pPr>
              <w:widowControl/>
              <w:spacing w:line="440" w:lineRule="exact"/>
              <w:ind w:firstLine="482" w:firstLineChars="200"/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问题一：公司的未来经营方向和产业结构优势是什么？</w:t>
            </w:r>
          </w:p>
          <w:p>
            <w:pPr>
              <w:widowControl/>
              <w:spacing w:line="440" w:lineRule="exact"/>
              <w:ind w:firstLine="480" w:firstLineChars="200"/>
              <w:rPr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答：公司坚持“一核两极”发展战略，聚焦煤基产业链主业，大力发展新能源与战略性矿产资源两大新增长极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</w:rPr>
              <w:t>坚持“绿色低碳发展”的鲜明导向，加快推动绿色转型，通过持续优化产业结构，实现更高的资产配置和运营效率。通过煤电一体化运营，保持较为稳定的盈利水平。产业结构方面，“十四五”末，公司电力装机容量将大幅提升，预计达到8,200MW，其中，新能源装机</w:t>
            </w:r>
            <w:r>
              <w:rPr>
                <w:rFonts w:hint="eastAsia"/>
                <w:szCs w:val="24"/>
                <w:lang w:val="en-US" w:eastAsia="zh-CN"/>
              </w:rPr>
              <w:t>容量</w:t>
            </w:r>
            <w:r>
              <w:rPr>
                <w:rFonts w:hint="eastAsia"/>
                <w:szCs w:val="24"/>
              </w:rPr>
              <w:t>预计达到2,200MW。</w:t>
            </w:r>
          </w:p>
          <w:p>
            <w:pPr>
              <w:widowControl/>
              <w:spacing w:line="440" w:lineRule="exact"/>
              <w:ind w:firstLine="482" w:firstLineChars="200"/>
              <w:rPr>
                <w:rFonts w:hint="eastAsia"/>
                <w:b/>
                <w:bCs/>
                <w:szCs w:val="24"/>
              </w:rPr>
            </w:pPr>
          </w:p>
          <w:p>
            <w:pPr>
              <w:widowControl/>
              <w:spacing w:line="440" w:lineRule="exact"/>
              <w:ind w:firstLine="482" w:firstLineChars="20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问题二：公司西部煤炭资源占比较大的原因。</w:t>
            </w:r>
          </w:p>
          <w:p>
            <w:pPr>
              <w:widowControl/>
              <w:spacing w:line="440" w:lineRule="exact"/>
              <w:ind w:firstLine="480" w:firstLineChars="200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>
              <w:rPr>
                <w:szCs w:val="24"/>
              </w:rPr>
              <w:t>公司较早地确立了</w:t>
            </w:r>
            <w:r>
              <w:rPr>
                <w:rFonts w:hint="eastAsia"/>
                <w:szCs w:val="24"/>
              </w:rPr>
              <w:t>“</w:t>
            </w:r>
            <w:r>
              <w:rPr>
                <w:szCs w:val="24"/>
              </w:rPr>
              <w:t>走出去</w:t>
            </w:r>
            <w:r>
              <w:rPr>
                <w:rFonts w:hint="eastAsia"/>
                <w:szCs w:val="24"/>
              </w:rPr>
              <w:t>”</w:t>
            </w:r>
            <w:r>
              <w:rPr>
                <w:szCs w:val="24"/>
              </w:rPr>
              <w:t>的发展战略，在新疆、陕西</w:t>
            </w:r>
            <w:r>
              <w:rPr>
                <w:rFonts w:hint="eastAsia"/>
                <w:szCs w:val="24"/>
              </w:rPr>
              <w:t>、甘肃</w:t>
            </w:r>
            <w:r>
              <w:rPr>
                <w:szCs w:val="24"/>
              </w:rPr>
              <w:t>等富煤省份</w:t>
            </w:r>
            <w:r>
              <w:rPr>
                <w:rFonts w:hint="eastAsia"/>
                <w:szCs w:val="24"/>
              </w:rPr>
              <w:t>进行</w:t>
            </w:r>
            <w:r>
              <w:rPr>
                <w:szCs w:val="24"/>
              </w:rPr>
              <w:t>资源布局。目前，公司核定产能的90%以上位于富煤产区，具备可持续发展的能力</w:t>
            </w:r>
            <w:r>
              <w:rPr>
                <w:rFonts w:hint="eastAsia"/>
                <w:szCs w:val="24"/>
              </w:rPr>
              <w:t>和外延发展经验</w:t>
            </w:r>
            <w:r>
              <w:rPr>
                <w:szCs w:val="24"/>
              </w:rPr>
              <w:t>。</w:t>
            </w:r>
          </w:p>
          <w:p>
            <w:pPr>
              <w:widowControl/>
              <w:spacing w:line="440" w:lineRule="exact"/>
              <w:ind w:firstLine="482" w:firstLineChars="200"/>
              <w:rPr>
                <w:b/>
                <w:bCs/>
                <w:szCs w:val="24"/>
              </w:rPr>
            </w:pPr>
          </w:p>
          <w:p>
            <w:pPr>
              <w:widowControl/>
              <w:spacing w:line="440" w:lineRule="exact"/>
              <w:ind w:firstLine="482" w:firstLineChars="200"/>
              <w:rPr>
                <w:rFonts w:hint="eastAsia" w:eastAsia="宋体"/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</w:rPr>
              <w:t>问题三：公司矿井运输情况如何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？</w:t>
            </w:r>
          </w:p>
          <w:p>
            <w:pPr>
              <w:widowControl/>
              <w:spacing w:line="440" w:lineRule="exact"/>
              <w:ind w:firstLine="480" w:firstLineChars="200"/>
              <w:rPr>
                <w:szCs w:val="24"/>
              </w:rPr>
            </w:pPr>
            <w:r>
              <w:rPr>
                <w:rFonts w:hint="eastAsia"/>
                <w:szCs w:val="24"/>
              </w:rPr>
              <w:t>答：公司所在矿区区位</w:t>
            </w:r>
            <w:r>
              <w:rPr>
                <w:rFonts w:hint="eastAsia"/>
                <w:szCs w:val="24"/>
                <w:lang w:val="en-US" w:eastAsia="zh-CN"/>
              </w:rPr>
              <w:t>优势明显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</w:rPr>
              <w:t>运输便利、煤种齐全、煤质优良、资源储量雄厚，均可通过铁路专用线连接至国家铁路网，区域竞争优势较强，所产煤炭产品含硫量低，磷、砷、氯等有害元素含量极少。</w:t>
            </w:r>
          </w:p>
          <w:p>
            <w:pPr>
              <w:widowControl/>
              <w:spacing w:line="440" w:lineRule="exact"/>
              <w:ind w:firstLine="482" w:firstLineChars="200"/>
              <w:rPr>
                <w:b/>
                <w:bCs/>
                <w:szCs w:val="24"/>
              </w:rPr>
            </w:pPr>
          </w:p>
          <w:p>
            <w:pPr>
              <w:widowControl/>
              <w:spacing w:line="440" w:lineRule="exact"/>
              <w:ind w:firstLine="482" w:firstLineChars="200"/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问题四：近期或未来是否有产能核增相关规划？</w:t>
            </w:r>
          </w:p>
          <w:p>
            <w:pPr>
              <w:widowControl/>
              <w:spacing w:line="440" w:lineRule="exact"/>
              <w:ind w:firstLine="480" w:firstLineChars="200"/>
              <w:rPr>
                <w:szCs w:val="24"/>
              </w:rPr>
            </w:pPr>
            <w:r>
              <w:rPr>
                <w:rFonts w:hint="eastAsia"/>
                <w:szCs w:val="24"/>
              </w:rPr>
              <w:t>答：2022年，</w:t>
            </w:r>
            <w:r>
              <w:rPr>
                <w:rFonts w:hint="eastAsia"/>
                <w:szCs w:val="24"/>
                <w:lang w:val="en-US" w:eastAsia="zh-CN"/>
              </w:rPr>
              <w:t>公司全资子公司</w:t>
            </w:r>
            <w:r>
              <w:rPr>
                <w:rFonts w:hint="eastAsia"/>
                <w:szCs w:val="24"/>
              </w:rPr>
              <w:t>天山矿业核定产能由750万吨核增至850万吨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</w:rPr>
              <w:t>后续产能核增</w:t>
            </w:r>
            <w:r>
              <w:rPr>
                <w:rFonts w:hint="eastAsia"/>
                <w:szCs w:val="24"/>
                <w:lang w:val="en-US" w:eastAsia="zh-CN"/>
              </w:rPr>
              <w:t>方面若取得突破性进展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  <w:lang w:val="en-US" w:eastAsia="zh-CN"/>
              </w:rPr>
              <w:t>将依规履行信息披露义务</w:t>
            </w:r>
            <w:r>
              <w:rPr>
                <w:rFonts w:hint="eastAsia"/>
                <w:szCs w:val="24"/>
              </w:rPr>
              <w:t>。</w:t>
            </w:r>
          </w:p>
          <w:p>
            <w:pPr>
              <w:widowControl/>
              <w:spacing w:line="440" w:lineRule="exact"/>
              <w:ind w:firstLine="482" w:firstLineChars="200"/>
              <w:rPr>
                <w:b/>
                <w:bCs/>
                <w:szCs w:val="24"/>
              </w:rPr>
            </w:pPr>
          </w:p>
          <w:p>
            <w:pPr>
              <w:widowControl/>
              <w:spacing w:line="440" w:lineRule="exact"/>
              <w:ind w:firstLine="482" w:firstLineChars="200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</w:rPr>
              <w:t>问题五：能否说明一下公司在建电厂的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情况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？</w:t>
            </w:r>
          </w:p>
          <w:p>
            <w:pPr>
              <w:pStyle w:val="2"/>
              <w:spacing w:line="440" w:lineRule="exact"/>
              <w:ind w:firstLine="480" w:firstLineChars="200"/>
              <w:jc w:val="both"/>
              <w:rPr>
                <w:rFonts w:ascii="Times New Roman" w:eastAsia="宋体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zCs w:val="24"/>
              </w:rPr>
              <w:t>答：苏能锡电2×1,000MW发电项目</w:t>
            </w:r>
            <w:r>
              <w:rPr>
                <w:rFonts w:hint="eastAsia" w:ascii="Times New Roman" w:eastAsia="宋体"/>
                <w:szCs w:val="24"/>
                <w:lang w:val="en-US" w:eastAsia="zh-CN"/>
              </w:rPr>
              <w:t>是公司IPO募投项目，</w:t>
            </w:r>
            <w:r>
              <w:rPr>
                <w:rFonts w:hint="eastAsia" w:ascii="Times New Roman" w:eastAsia="宋体"/>
                <w:szCs w:val="24"/>
              </w:rPr>
              <w:t>投运后将成为全球规模最大、参数最高的百万褐煤示范工程</w:t>
            </w:r>
            <w:r>
              <w:rPr>
                <w:rFonts w:hint="eastAsia" w:ascii="Times New Roman" w:eastAsia="宋体"/>
                <w:szCs w:val="24"/>
                <w:lang w:eastAsia="zh-CN"/>
              </w:rPr>
              <w:t>，</w:t>
            </w:r>
            <w:r>
              <w:rPr>
                <w:rFonts w:hint="eastAsia" w:ascii="Times New Roman" w:eastAsia="宋体"/>
                <w:szCs w:val="24"/>
              </w:rPr>
              <w:t>能够充分利用乌拉盖煤田矿产资源形成循环经济架构，最大限度</w:t>
            </w:r>
            <w:r>
              <w:rPr>
                <w:rFonts w:hint="eastAsia" w:ascii="Times New Roman" w:eastAsia="宋体"/>
                <w:szCs w:val="24"/>
                <w:lang w:eastAsia="zh-CN"/>
              </w:rPr>
              <w:t>地</w:t>
            </w:r>
            <w:r>
              <w:rPr>
                <w:rFonts w:hint="eastAsia" w:ascii="Times New Roman" w:eastAsia="宋体"/>
                <w:szCs w:val="24"/>
              </w:rPr>
              <w:t>优化资源配置。苏能白音华2×660MW发电项目，是采用煤电一体化运营模式建设的大型坑口火力发电厂，建成投产后将为江苏省提供电力保障。</w:t>
            </w:r>
            <w:r>
              <w:rPr>
                <w:rFonts w:hint="eastAsia" w:ascii="Times New Roman" w:eastAsia="宋体"/>
                <w:szCs w:val="24"/>
                <w:lang w:val="en-US" w:eastAsia="zh-CN"/>
              </w:rPr>
              <w:t>另外</w:t>
            </w:r>
            <w:r>
              <w:rPr>
                <w:rFonts w:hint="eastAsia" w:ascii="Times New Roman" w:eastAsia="宋体"/>
                <w:szCs w:val="24"/>
              </w:rPr>
              <w:t>，</w:t>
            </w:r>
            <w:r>
              <w:rPr>
                <w:rFonts w:hint="eastAsia" w:ascii="Times New Roman" w:eastAsia="宋体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eastAsia="宋体"/>
                <w:szCs w:val="24"/>
              </w:rPr>
              <w:t>与阜新矿业签订了煤电联营合作框架协议，以保障</w:t>
            </w:r>
            <w:r>
              <w:rPr>
                <w:rFonts w:hint="eastAsia" w:ascii="Times New Roman" w:eastAsia="宋体"/>
                <w:szCs w:val="24"/>
                <w:lang w:val="en-US" w:eastAsia="zh-CN"/>
              </w:rPr>
              <w:t>白音华项目煤炭</w:t>
            </w:r>
            <w:r>
              <w:rPr>
                <w:rFonts w:hint="eastAsia" w:ascii="Times New Roman" w:eastAsia="宋体"/>
                <w:szCs w:val="24"/>
              </w:rPr>
              <w:t>供应的稳定性。</w:t>
            </w:r>
          </w:p>
          <w:p>
            <w:pPr>
              <w:widowControl/>
              <w:spacing w:line="440" w:lineRule="exact"/>
              <w:ind w:firstLine="482" w:firstLineChars="200"/>
              <w:rPr>
                <w:b/>
                <w:bCs/>
                <w:szCs w:val="24"/>
              </w:rPr>
            </w:pPr>
          </w:p>
          <w:p>
            <w:pPr>
              <w:widowControl/>
              <w:spacing w:line="440" w:lineRule="exact"/>
              <w:ind w:firstLine="482" w:firstLineChars="20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问题六：未来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，</w:t>
            </w:r>
            <w:r>
              <w:rPr>
                <w:rFonts w:hint="eastAsia"/>
                <w:b/>
                <w:bCs/>
                <w:szCs w:val="24"/>
              </w:rPr>
              <w:t>公司大型机组电厂建成后，在役小规模电厂如何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规划</w:t>
            </w:r>
            <w:r>
              <w:rPr>
                <w:rFonts w:hint="eastAsia"/>
                <w:b/>
                <w:bCs/>
                <w:szCs w:val="24"/>
              </w:rPr>
              <w:t>？</w:t>
            </w:r>
          </w:p>
          <w:p>
            <w:pPr>
              <w:pStyle w:val="2"/>
              <w:spacing w:line="440" w:lineRule="exact"/>
              <w:ind w:firstLine="480" w:firstLineChars="200"/>
              <w:jc w:val="both"/>
              <w:rPr>
                <w:rFonts w:ascii="Times New Roman" w:eastAsia="宋体"/>
                <w:szCs w:val="24"/>
              </w:rPr>
            </w:pPr>
            <w:r>
              <w:rPr>
                <w:rFonts w:hint="eastAsia" w:ascii="Times New Roman" w:eastAsia="宋体"/>
                <w:szCs w:val="24"/>
              </w:rPr>
              <w:t>答：公司将持续保障属地城市供电、供暖需求，公司在役电力企业大都靠近城市中心，拥有较大的供热市场，华美热电、徐矿电厂以及阿克苏热电均为热电联产企业，热电联产效益显著。</w:t>
            </w:r>
          </w:p>
          <w:p>
            <w:pPr>
              <w:widowControl/>
              <w:spacing w:line="440" w:lineRule="exact"/>
              <w:rPr>
                <w:b/>
                <w:bCs/>
                <w:szCs w:val="24"/>
              </w:rPr>
            </w:pPr>
          </w:p>
          <w:p>
            <w:pPr>
              <w:widowControl/>
              <w:spacing w:line="440" w:lineRule="exact"/>
              <w:ind w:firstLine="482" w:firstLineChars="20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问题七：公司煤炭生产中安全风险情况，是否有应对措施？</w:t>
            </w:r>
          </w:p>
          <w:p>
            <w:pPr>
              <w:pStyle w:val="2"/>
              <w:spacing w:line="440" w:lineRule="exact"/>
              <w:ind w:firstLine="480" w:firstLineChars="200"/>
              <w:jc w:val="both"/>
              <w:rPr>
                <w:rFonts w:ascii="Times New Roman" w:eastAsia="宋体"/>
                <w:szCs w:val="24"/>
              </w:rPr>
            </w:pPr>
            <w:r>
              <w:rPr>
                <w:rFonts w:hint="eastAsia" w:ascii="Times New Roman" w:eastAsia="宋体"/>
                <w:szCs w:val="24"/>
              </w:rPr>
              <w:t>答：公司高度重视安全生产，持续深化“意识+责任+标准化”安全管理体系。2024年，公司将持续开展安全治本攻坚行动，加快构建安全生产“六大体系”，坚持“一防三提升”工作主线，守住安全发展底线。通过积极推动煤矿安全生产信息化和智能化改造，采用先进的监测监控、预警预报和远程操控技术，提升采矿安全水平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关于本次活动是否涉及应披露重大信息</w:t>
            </w:r>
          </w:p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的说明</w:t>
            </w:r>
          </w:p>
        </w:tc>
        <w:tc>
          <w:tcPr>
            <w:tcW w:w="5891" w:type="dxa"/>
          </w:tcPr>
          <w:p>
            <w:pPr>
              <w:pStyle w:val="9"/>
              <w:spacing w:before="0" w:beforeAutospacing="0" w:after="0" w:afterAutospacing="0"/>
            </w:pPr>
          </w:p>
          <w:p>
            <w:pPr>
              <w:pStyle w:val="9"/>
              <w:spacing w:before="0" w:beforeAutospacing="0" w:after="0" w:afterAutospacing="0"/>
            </w:pPr>
            <w:r>
              <w:rPr>
                <w:rFonts w:hint="eastAsia"/>
              </w:rPr>
              <w:t>本次活动不涉及未公开披露的重大信息。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405" w:type="dxa"/>
          </w:tcPr>
          <w:p>
            <w:pPr>
              <w:jc w:val="center"/>
              <w:rPr>
                <w:b/>
                <w:bCs/>
                <w:szCs w:val="24"/>
              </w:rPr>
            </w:pPr>
          </w:p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>
            <w:pPr>
              <w:rPr>
                <w:b/>
                <w:bCs/>
                <w:szCs w:val="24"/>
              </w:rPr>
            </w:pPr>
          </w:p>
        </w:tc>
        <w:tc>
          <w:tcPr>
            <w:tcW w:w="5891" w:type="dxa"/>
          </w:tcPr>
          <w:p>
            <w:pPr>
              <w:pStyle w:val="9"/>
              <w:spacing w:before="0" w:beforeAutospacing="0" w:after="0" w:afterAutospacing="0"/>
            </w:pPr>
          </w:p>
          <w:p>
            <w:pPr>
              <w:pStyle w:val="9"/>
              <w:spacing w:before="0" w:beforeAutospacing="0" w:after="0" w:afterAutospacing="0"/>
            </w:pPr>
            <w:r>
              <w:rPr>
                <w:rFonts w:hint="eastAsia"/>
              </w:rPr>
              <w:t>无</w:t>
            </w:r>
          </w:p>
        </w:tc>
      </w:tr>
    </w:tbl>
    <w:p>
      <w:r>
        <w:rPr>
          <w:rFonts w:hint="eastAsia"/>
        </w:rPr>
        <w:t>注：公司严格遵守信息披露相关规则与投资者进行交流，如涉及公司战略规划等意向性目标，不视为公司或管理层对公司业绩的保证或承诺，敬请广大投资者注意投资风险。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B5F8501E-FC06-4438-B637-490FCFB613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Y2E1ZWU3ZDU4ODJiODdmNzNhZjJkN2NlZjI4MDIifQ=="/>
  </w:docVars>
  <w:rsids>
    <w:rsidRoot w:val="00CF6EB4"/>
    <w:rsid w:val="000A642E"/>
    <w:rsid w:val="00137A94"/>
    <w:rsid w:val="00164224"/>
    <w:rsid w:val="00432077"/>
    <w:rsid w:val="004379E5"/>
    <w:rsid w:val="004F0CDC"/>
    <w:rsid w:val="005D7400"/>
    <w:rsid w:val="005F0B6A"/>
    <w:rsid w:val="006D0C19"/>
    <w:rsid w:val="00705000"/>
    <w:rsid w:val="007B1855"/>
    <w:rsid w:val="0084439E"/>
    <w:rsid w:val="00880A99"/>
    <w:rsid w:val="008858A9"/>
    <w:rsid w:val="008E6ACE"/>
    <w:rsid w:val="00B05B94"/>
    <w:rsid w:val="00C1169A"/>
    <w:rsid w:val="00C46C16"/>
    <w:rsid w:val="00CF6EB4"/>
    <w:rsid w:val="00E337F5"/>
    <w:rsid w:val="012226E8"/>
    <w:rsid w:val="01261A00"/>
    <w:rsid w:val="01711111"/>
    <w:rsid w:val="01B81F3A"/>
    <w:rsid w:val="01FD1152"/>
    <w:rsid w:val="022B0E5C"/>
    <w:rsid w:val="02564B04"/>
    <w:rsid w:val="02A44DE3"/>
    <w:rsid w:val="035717DD"/>
    <w:rsid w:val="03586DF0"/>
    <w:rsid w:val="036761A6"/>
    <w:rsid w:val="03697072"/>
    <w:rsid w:val="03F070F9"/>
    <w:rsid w:val="04D475AC"/>
    <w:rsid w:val="04D702E0"/>
    <w:rsid w:val="05041731"/>
    <w:rsid w:val="052C2B62"/>
    <w:rsid w:val="05440580"/>
    <w:rsid w:val="058645FB"/>
    <w:rsid w:val="069375D7"/>
    <w:rsid w:val="069F33CD"/>
    <w:rsid w:val="06A562A0"/>
    <w:rsid w:val="07E2277C"/>
    <w:rsid w:val="085D1D62"/>
    <w:rsid w:val="08830107"/>
    <w:rsid w:val="08874912"/>
    <w:rsid w:val="08BD11E5"/>
    <w:rsid w:val="08CA79D1"/>
    <w:rsid w:val="090B419B"/>
    <w:rsid w:val="09A86753"/>
    <w:rsid w:val="09C42B1D"/>
    <w:rsid w:val="0B7E63CF"/>
    <w:rsid w:val="0BA40353"/>
    <w:rsid w:val="0BA92A20"/>
    <w:rsid w:val="0BD80503"/>
    <w:rsid w:val="0BE469D3"/>
    <w:rsid w:val="0C6F5DE9"/>
    <w:rsid w:val="0C8F1EAB"/>
    <w:rsid w:val="0CC37D7B"/>
    <w:rsid w:val="0D10182B"/>
    <w:rsid w:val="0D526ED3"/>
    <w:rsid w:val="0D6C7D43"/>
    <w:rsid w:val="0D9553DC"/>
    <w:rsid w:val="0E302477"/>
    <w:rsid w:val="0E713FE0"/>
    <w:rsid w:val="0E9438E5"/>
    <w:rsid w:val="0EA163DB"/>
    <w:rsid w:val="0EF6229A"/>
    <w:rsid w:val="0F2D74B5"/>
    <w:rsid w:val="0F3B253B"/>
    <w:rsid w:val="0FDA3B91"/>
    <w:rsid w:val="102E7FD9"/>
    <w:rsid w:val="105772C0"/>
    <w:rsid w:val="10A86DB8"/>
    <w:rsid w:val="111D2F70"/>
    <w:rsid w:val="11344D93"/>
    <w:rsid w:val="117745A6"/>
    <w:rsid w:val="13201BEB"/>
    <w:rsid w:val="13310210"/>
    <w:rsid w:val="13384EDE"/>
    <w:rsid w:val="133D19A4"/>
    <w:rsid w:val="1348787A"/>
    <w:rsid w:val="13720B07"/>
    <w:rsid w:val="13A74B4C"/>
    <w:rsid w:val="13BE7FF4"/>
    <w:rsid w:val="143B7FF8"/>
    <w:rsid w:val="145404AA"/>
    <w:rsid w:val="14622558"/>
    <w:rsid w:val="14930218"/>
    <w:rsid w:val="14962C57"/>
    <w:rsid w:val="14AC5365"/>
    <w:rsid w:val="14E70D5B"/>
    <w:rsid w:val="14F45A61"/>
    <w:rsid w:val="15632263"/>
    <w:rsid w:val="15BB6500"/>
    <w:rsid w:val="15E85804"/>
    <w:rsid w:val="161377E5"/>
    <w:rsid w:val="161C0D90"/>
    <w:rsid w:val="167A5AB7"/>
    <w:rsid w:val="16E4531E"/>
    <w:rsid w:val="16FD3303"/>
    <w:rsid w:val="173C3F12"/>
    <w:rsid w:val="175669D4"/>
    <w:rsid w:val="176410EF"/>
    <w:rsid w:val="17B03F93"/>
    <w:rsid w:val="17BA627B"/>
    <w:rsid w:val="1802520F"/>
    <w:rsid w:val="182C0929"/>
    <w:rsid w:val="186F6594"/>
    <w:rsid w:val="18785957"/>
    <w:rsid w:val="18E54254"/>
    <w:rsid w:val="18F41B50"/>
    <w:rsid w:val="191B532F"/>
    <w:rsid w:val="19AF1F1B"/>
    <w:rsid w:val="19B14317"/>
    <w:rsid w:val="19E47182"/>
    <w:rsid w:val="19EA6AAF"/>
    <w:rsid w:val="19EC6CCB"/>
    <w:rsid w:val="1A251757"/>
    <w:rsid w:val="1ADA169B"/>
    <w:rsid w:val="1AE57390"/>
    <w:rsid w:val="1B412C4F"/>
    <w:rsid w:val="1B55253D"/>
    <w:rsid w:val="1B5B4B17"/>
    <w:rsid w:val="1B9C202B"/>
    <w:rsid w:val="1BB44881"/>
    <w:rsid w:val="1BDF758D"/>
    <w:rsid w:val="1BF260EF"/>
    <w:rsid w:val="1C0C0F5F"/>
    <w:rsid w:val="1C3D7FBF"/>
    <w:rsid w:val="1C517F8C"/>
    <w:rsid w:val="1CC90AEE"/>
    <w:rsid w:val="1CD2585A"/>
    <w:rsid w:val="1D0929C7"/>
    <w:rsid w:val="1D28001A"/>
    <w:rsid w:val="1DAC27BE"/>
    <w:rsid w:val="1DC85174"/>
    <w:rsid w:val="1E766B63"/>
    <w:rsid w:val="1E796BD9"/>
    <w:rsid w:val="1EBD3CC2"/>
    <w:rsid w:val="1ECF4C65"/>
    <w:rsid w:val="1F1B770B"/>
    <w:rsid w:val="1F925C1F"/>
    <w:rsid w:val="1FD93CCC"/>
    <w:rsid w:val="200A7EAB"/>
    <w:rsid w:val="201E74B3"/>
    <w:rsid w:val="20442D9E"/>
    <w:rsid w:val="204B4060"/>
    <w:rsid w:val="204F58BE"/>
    <w:rsid w:val="20A74A10"/>
    <w:rsid w:val="20F8234F"/>
    <w:rsid w:val="210D5D8D"/>
    <w:rsid w:val="21134B3E"/>
    <w:rsid w:val="21A712D4"/>
    <w:rsid w:val="232E3EB1"/>
    <w:rsid w:val="23867849"/>
    <w:rsid w:val="24173949"/>
    <w:rsid w:val="246266BF"/>
    <w:rsid w:val="24780825"/>
    <w:rsid w:val="24C42CDC"/>
    <w:rsid w:val="24F73006"/>
    <w:rsid w:val="25051B50"/>
    <w:rsid w:val="256C5F3D"/>
    <w:rsid w:val="25877F9D"/>
    <w:rsid w:val="25DD1141"/>
    <w:rsid w:val="25F8241B"/>
    <w:rsid w:val="2681079B"/>
    <w:rsid w:val="26A852DE"/>
    <w:rsid w:val="26C7328A"/>
    <w:rsid w:val="27BD048A"/>
    <w:rsid w:val="27F2744E"/>
    <w:rsid w:val="28425765"/>
    <w:rsid w:val="28B93DE5"/>
    <w:rsid w:val="28F6097C"/>
    <w:rsid w:val="29311786"/>
    <w:rsid w:val="298E0119"/>
    <w:rsid w:val="29E56D4B"/>
    <w:rsid w:val="2A036DD1"/>
    <w:rsid w:val="2A5E0A3F"/>
    <w:rsid w:val="2AA80F91"/>
    <w:rsid w:val="2AD92954"/>
    <w:rsid w:val="2ADE30FD"/>
    <w:rsid w:val="2B2D48E0"/>
    <w:rsid w:val="2BA5189E"/>
    <w:rsid w:val="2BCC6D31"/>
    <w:rsid w:val="2C832E96"/>
    <w:rsid w:val="2CA84CD4"/>
    <w:rsid w:val="2D4879CD"/>
    <w:rsid w:val="2D763723"/>
    <w:rsid w:val="2D8F19F0"/>
    <w:rsid w:val="2DA31002"/>
    <w:rsid w:val="2E04428C"/>
    <w:rsid w:val="2E293BF2"/>
    <w:rsid w:val="2E9223CA"/>
    <w:rsid w:val="2F081A5A"/>
    <w:rsid w:val="2F340201"/>
    <w:rsid w:val="2F383707"/>
    <w:rsid w:val="2F61116A"/>
    <w:rsid w:val="2F7B66D0"/>
    <w:rsid w:val="2F8B49A3"/>
    <w:rsid w:val="2FBE7AFB"/>
    <w:rsid w:val="308E374D"/>
    <w:rsid w:val="30B763FB"/>
    <w:rsid w:val="30D46D44"/>
    <w:rsid w:val="30DB30E7"/>
    <w:rsid w:val="30EF7CF5"/>
    <w:rsid w:val="315B79CC"/>
    <w:rsid w:val="3168109A"/>
    <w:rsid w:val="328C7F4A"/>
    <w:rsid w:val="32963820"/>
    <w:rsid w:val="32EB1224"/>
    <w:rsid w:val="33116503"/>
    <w:rsid w:val="344A2B14"/>
    <w:rsid w:val="345E2118"/>
    <w:rsid w:val="34A3099B"/>
    <w:rsid w:val="34C63958"/>
    <w:rsid w:val="34E120BD"/>
    <w:rsid w:val="34F62D5D"/>
    <w:rsid w:val="353F1F4D"/>
    <w:rsid w:val="35685E94"/>
    <w:rsid w:val="35831E3A"/>
    <w:rsid w:val="3584502E"/>
    <w:rsid w:val="358E5B82"/>
    <w:rsid w:val="35BD038E"/>
    <w:rsid w:val="35D21CC2"/>
    <w:rsid w:val="35ED279B"/>
    <w:rsid w:val="35F86C9B"/>
    <w:rsid w:val="35FB2318"/>
    <w:rsid w:val="363B2715"/>
    <w:rsid w:val="365E6611"/>
    <w:rsid w:val="36B14241"/>
    <w:rsid w:val="36D90666"/>
    <w:rsid w:val="36DD4906"/>
    <w:rsid w:val="378C6A66"/>
    <w:rsid w:val="379245B6"/>
    <w:rsid w:val="37A662B4"/>
    <w:rsid w:val="37DE5A4E"/>
    <w:rsid w:val="380D299D"/>
    <w:rsid w:val="38232F97"/>
    <w:rsid w:val="384A4710"/>
    <w:rsid w:val="3857135C"/>
    <w:rsid w:val="38CC03EE"/>
    <w:rsid w:val="38E81C28"/>
    <w:rsid w:val="39323839"/>
    <w:rsid w:val="3A805189"/>
    <w:rsid w:val="3AC84793"/>
    <w:rsid w:val="3ACC6566"/>
    <w:rsid w:val="3C1B7B8B"/>
    <w:rsid w:val="3C3E51B1"/>
    <w:rsid w:val="3D037D04"/>
    <w:rsid w:val="3D271CB4"/>
    <w:rsid w:val="3D9904B2"/>
    <w:rsid w:val="3DC6320C"/>
    <w:rsid w:val="3DCA4ABE"/>
    <w:rsid w:val="3E8E65ED"/>
    <w:rsid w:val="3E9D0346"/>
    <w:rsid w:val="3F4B5E9D"/>
    <w:rsid w:val="3FAA4467"/>
    <w:rsid w:val="3FAC4783"/>
    <w:rsid w:val="3FB454C6"/>
    <w:rsid w:val="3FD55988"/>
    <w:rsid w:val="3FFE3C43"/>
    <w:rsid w:val="409A0B88"/>
    <w:rsid w:val="40BC6B48"/>
    <w:rsid w:val="41101E4C"/>
    <w:rsid w:val="41382143"/>
    <w:rsid w:val="419070E9"/>
    <w:rsid w:val="4213610B"/>
    <w:rsid w:val="4250579A"/>
    <w:rsid w:val="427867FF"/>
    <w:rsid w:val="427F308A"/>
    <w:rsid w:val="42A012DD"/>
    <w:rsid w:val="42B3047A"/>
    <w:rsid w:val="430430A1"/>
    <w:rsid w:val="435E7A42"/>
    <w:rsid w:val="436D4633"/>
    <w:rsid w:val="43AC5B03"/>
    <w:rsid w:val="43EE5BC2"/>
    <w:rsid w:val="440F5EBA"/>
    <w:rsid w:val="44191BBB"/>
    <w:rsid w:val="443D1D4E"/>
    <w:rsid w:val="44627A06"/>
    <w:rsid w:val="44836407"/>
    <w:rsid w:val="44A760A0"/>
    <w:rsid w:val="44E12B11"/>
    <w:rsid w:val="44E72666"/>
    <w:rsid w:val="44EE0B22"/>
    <w:rsid w:val="452B14B6"/>
    <w:rsid w:val="454D7D6F"/>
    <w:rsid w:val="455D2733"/>
    <w:rsid w:val="45B34405"/>
    <w:rsid w:val="45BC4EF4"/>
    <w:rsid w:val="46021E6D"/>
    <w:rsid w:val="46217C1A"/>
    <w:rsid w:val="466A5972"/>
    <w:rsid w:val="46AA07CB"/>
    <w:rsid w:val="46D332C1"/>
    <w:rsid w:val="47705F96"/>
    <w:rsid w:val="478E39F4"/>
    <w:rsid w:val="47F97C0A"/>
    <w:rsid w:val="48A22238"/>
    <w:rsid w:val="48CC36A0"/>
    <w:rsid w:val="48D06EA5"/>
    <w:rsid w:val="48D83D94"/>
    <w:rsid w:val="490C6759"/>
    <w:rsid w:val="492E10B2"/>
    <w:rsid w:val="493E0C3D"/>
    <w:rsid w:val="499578A3"/>
    <w:rsid w:val="49A7179A"/>
    <w:rsid w:val="4A1B09E9"/>
    <w:rsid w:val="4AB61CA3"/>
    <w:rsid w:val="4ABC11A4"/>
    <w:rsid w:val="4B6C26CB"/>
    <w:rsid w:val="4BAC7DBD"/>
    <w:rsid w:val="4BDE3E16"/>
    <w:rsid w:val="4BF03B4A"/>
    <w:rsid w:val="4BF2568E"/>
    <w:rsid w:val="4C5351A4"/>
    <w:rsid w:val="4CD40D75"/>
    <w:rsid w:val="4CF80A3E"/>
    <w:rsid w:val="4D8D78A2"/>
    <w:rsid w:val="4E04238F"/>
    <w:rsid w:val="4E4F6905"/>
    <w:rsid w:val="4E7860A5"/>
    <w:rsid w:val="4E8E2F0D"/>
    <w:rsid w:val="4F3F6449"/>
    <w:rsid w:val="4F523C36"/>
    <w:rsid w:val="4F764366"/>
    <w:rsid w:val="4F840831"/>
    <w:rsid w:val="4F86075B"/>
    <w:rsid w:val="4FDF63AF"/>
    <w:rsid w:val="50896BDA"/>
    <w:rsid w:val="5093712D"/>
    <w:rsid w:val="509A49DC"/>
    <w:rsid w:val="514946EA"/>
    <w:rsid w:val="51B86EB8"/>
    <w:rsid w:val="521E31BF"/>
    <w:rsid w:val="52662470"/>
    <w:rsid w:val="526F57C8"/>
    <w:rsid w:val="52C2772B"/>
    <w:rsid w:val="52D90E94"/>
    <w:rsid w:val="52F30D03"/>
    <w:rsid w:val="531719BC"/>
    <w:rsid w:val="532F60DD"/>
    <w:rsid w:val="5386726D"/>
    <w:rsid w:val="53AC6AF0"/>
    <w:rsid w:val="53BE6143"/>
    <w:rsid w:val="54314AD3"/>
    <w:rsid w:val="54A6749B"/>
    <w:rsid w:val="54AC77F1"/>
    <w:rsid w:val="55B6370E"/>
    <w:rsid w:val="55D90C66"/>
    <w:rsid w:val="561C55BC"/>
    <w:rsid w:val="56614C76"/>
    <w:rsid w:val="56642666"/>
    <w:rsid w:val="56773FE7"/>
    <w:rsid w:val="56972620"/>
    <w:rsid w:val="57430FD1"/>
    <w:rsid w:val="57796194"/>
    <w:rsid w:val="57A5708A"/>
    <w:rsid w:val="57AF48B9"/>
    <w:rsid w:val="57D92F3E"/>
    <w:rsid w:val="57E26076"/>
    <w:rsid w:val="584B45E2"/>
    <w:rsid w:val="587873A1"/>
    <w:rsid w:val="58B1791B"/>
    <w:rsid w:val="58CF38DE"/>
    <w:rsid w:val="58F018D7"/>
    <w:rsid w:val="59514715"/>
    <w:rsid w:val="59BB06C5"/>
    <w:rsid w:val="5A151329"/>
    <w:rsid w:val="5ABA5A4E"/>
    <w:rsid w:val="5B04316E"/>
    <w:rsid w:val="5B4B7D53"/>
    <w:rsid w:val="5B756EAF"/>
    <w:rsid w:val="5B7803BB"/>
    <w:rsid w:val="5BC023FC"/>
    <w:rsid w:val="5BCA035F"/>
    <w:rsid w:val="5BD23FB3"/>
    <w:rsid w:val="5BE815BC"/>
    <w:rsid w:val="5C0F25C7"/>
    <w:rsid w:val="5C4961E2"/>
    <w:rsid w:val="5C4C0031"/>
    <w:rsid w:val="5D497EDC"/>
    <w:rsid w:val="5DEF4555"/>
    <w:rsid w:val="5DFC7C4C"/>
    <w:rsid w:val="5E145476"/>
    <w:rsid w:val="5E377A44"/>
    <w:rsid w:val="5EB42B32"/>
    <w:rsid w:val="5EB93218"/>
    <w:rsid w:val="5FE06AB9"/>
    <w:rsid w:val="5FF626AE"/>
    <w:rsid w:val="602B2B41"/>
    <w:rsid w:val="60983788"/>
    <w:rsid w:val="609A21B5"/>
    <w:rsid w:val="609C5103"/>
    <w:rsid w:val="609F63C8"/>
    <w:rsid w:val="60ED3F62"/>
    <w:rsid w:val="6109328C"/>
    <w:rsid w:val="61817C6D"/>
    <w:rsid w:val="61AA0CDE"/>
    <w:rsid w:val="61D4570E"/>
    <w:rsid w:val="61DC78F6"/>
    <w:rsid w:val="61FB0E26"/>
    <w:rsid w:val="62612C54"/>
    <w:rsid w:val="62DD361F"/>
    <w:rsid w:val="62E07A60"/>
    <w:rsid w:val="632772B9"/>
    <w:rsid w:val="637E7CC8"/>
    <w:rsid w:val="63A64DC2"/>
    <w:rsid w:val="63CC5849"/>
    <w:rsid w:val="63F703F8"/>
    <w:rsid w:val="641D122A"/>
    <w:rsid w:val="6440422A"/>
    <w:rsid w:val="656942F9"/>
    <w:rsid w:val="65806D5A"/>
    <w:rsid w:val="65C061BE"/>
    <w:rsid w:val="65FD2C93"/>
    <w:rsid w:val="66164F29"/>
    <w:rsid w:val="663911C6"/>
    <w:rsid w:val="673A67EA"/>
    <w:rsid w:val="6749361F"/>
    <w:rsid w:val="6782274D"/>
    <w:rsid w:val="678B7685"/>
    <w:rsid w:val="679A4C3E"/>
    <w:rsid w:val="67E61C31"/>
    <w:rsid w:val="68164B40"/>
    <w:rsid w:val="681F717E"/>
    <w:rsid w:val="68AF296B"/>
    <w:rsid w:val="68F545AD"/>
    <w:rsid w:val="69134F49"/>
    <w:rsid w:val="697B4519"/>
    <w:rsid w:val="6A123A14"/>
    <w:rsid w:val="6A462B96"/>
    <w:rsid w:val="6AF515D9"/>
    <w:rsid w:val="6B01111E"/>
    <w:rsid w:val="6B1D4764"/>
    <w:rsid w:val="6B2E7A2B"/>
    <w:rsid w:val="6B3144CD"/>
    <w:rsid w:val="6B8A321B"/>
    <w:rsid w:val="6C1B11F8"/>
    <w:rsid w:val="6C2D495E"/>
    <w:rsid w:val="6C8F4213"/>
    <w:rsid w:val="6CD96208"/>
    <w:rsid w:val="6D5B7FB8"/>
    <w:rsid w:val="6E320987"/>
    <w:rsid w:val="6E7219BF"/>
    <w:rsid w:val="6F002075"/>
    <w:rsid w:val="6F815400"/>
    <w:rsid w:val="6FD560AB"/>
    <w:rsid w:val="6FEC5F8C"/>
    <w:rsid w:val="701149FE"/>
    <w:rsid w:val="701E52F8"/>
    <w:rsid w:val="709D0CE9"/>
    <w:rsid w:val="70B33D7D"/>
    <w:rsid w:val="70C255DD"/>
    <w:rsid w:val="71387817"/>
    <w:rsid w:val="71841585"/>
    <w:rsid w:val="723124A4"/>
    <w:rsid w:val="728630EF"/>
    <w:rsid w:val="72EF14FD"/>
    <w:rsid w:val="733221CE"/>
    <w:rsid w:val="736F18C7"/>
    <w:rsid w:val="73891B3E"/>
    <w:rsid w:val="73F336DB"/>
    <w:rsid w:val="73FC77D8"/>
    <w:rsid w:val="74054191"/>
    <w:rsid w:val="748F3E1A"/>
    <w:rsid w:val="74946B33"/>
    <w:rsid w:val="74A17F65"/>
    <w:rsid w:val="74BD4E95"/>
    <w:rsid w:val="74EB2C17"/>
    <w:rsid w:val="750E0A19"/>
    <w:rsid w:val="753E1023"/>
    <w:rsid w:val="75741AFD"/>
    <w:rsid w:val="75AB2AC1"/>
    <w:rsid w:val="75D237F5"/>
    <w:rsid w:val="76257DC8"/>
    <w:rsid w:val="76472806"/>
    <w:rsid w:val="76D637B8"/>
    <w:rsid w:val="76E41A31"/>
    <w:rsid w:val="770045CD"/>
    <w:rsid w:val="77275537"/>
    <w:rsid w:val="7785114A"/>
    <w:rsid w:val="77FE4D75"/>
    <w:rsid w:val="784D5934"/>
    <w:rsid w:val="78512EAD"/>
    <w:rsid w:val="787F24BF"/>
    <w:rsid w:val="7893298C"/>
    <w:rsid w:val="78AC657F"/>
    <w:rsid w:val="78DE7279"/>
    <w:rsid w:val="790C63A3"/>
    <w:rsid w:val="79123181"/>
    <w:rsid w:val="7A0F3269"/>
    <w:rsid w:val="7A4E0471"/>
    <w:rsid w:val="7A8E4784"/>
    <w:rsid w:val="7AF1593A"/>
    <w:rsid w:val="7AFC5E49"/>
    <w:rsid w:val="7B1F465A"/>
    <w:rsid w:val="7B7D06A6"/>
    <w:rsid w:val="7BA774D1"/>
    <w:rsid w:val="7BDD2EF3"/>
    <w:rsid w:val="7BF15942"/>
    <w:rsid w:val="7C376AA7"/>
    <w:rsid w:val="7C4B4301"/>
    <w:rsid w:val="7C5B09E8"/>
    <w:rsid w:val="7CB24380"/>
    <w:rsid w:val="7CF53C9A"/>
    <w:rsid w:val="7CFC631E"/>
    <w:rsid w:val="7D3F20B7"/>
    <w:rsid w:val="7D411DEF"/>
    <w:rsid w:val="7D7733E4"/>
    <w:rsid w:val="7D971817"/>
    <w:rsid w:val="7DCE2527"/>
    <w:rsid w:val="7E081DF5"/>
    <w:rsid w:val="7E51182B"/>
    <w:rsid w:val="7EA4006D"/>
    <w:rsid w:val="7EE352BF"/>
    <w:rsid w:val="7F5259A6"/>
    <w:rsid w:val="7F6621A7"/>
    <w:rsid w:val="7F934AC8"/>
    <w:rsid w:val="7FD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2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Times New Roman"/>
      <w:color w:val="000000"/>
      <w:sz w:val="24"/>
      <w:lang w:val="en-US" w:eastAsia="zh-CN" w:bidi="ar-SA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400" w:lineRule="atLeast"/>
      <w:ind w:firstLine="560" w:firstLineChars="200"/>
      <w:textAlignment w:val="baseline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Cs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paragraph" w:styleId="11">
    <w:name w:val="Body Text First Indent 2"/>
    <w:basedOn w:val="5"/>
    <w:qFormat/>
    <w:uiPriority w:val="0"/>
    <w:pPr>
      <w:autoSpaceDE w:val="0"/>
      <w:autoSpaceDN w:val="0"/>
      <w:spacing w:before="100" w:beforeAutospacing="1"/>
      <w:ind w:firstLine="420"/>
    </w:pPr>
    <w:rPr>
      <w:rFonts w:ascii="宋体" w:hAnsi="宋体" w:cs="宋体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paragraph" w:customStyle="1" w:styleId="18">
    <w:name w:val="大标题"/>
    <w:basedOn w:val="1"/>
    <w:next w:val="11"/>
    <w:qFormat/>
    <w:uiPriority w:val="0"/>
    <w:pPr>
      <w:jc w:val="center"/>
    </w:pPr>
    <w:rPr>
      <w:rFonts w:ascii="Arial" w:hAnsi="Arial"/>
      <w:b/>
      <w:sz w:val="28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0">
    <w:name w:val="批注文字 字符"/>
    <w:basedOn w:val="14"/>
    <w:link w:val="4"/>
    <w:qFormat/>
    <w:uiPriority w:val="0"/>
    <w:rPr>
      <w:rFonts w:ascii="Times New Roman" w:hAnsi="Times New Roman" w:eastAsia="宋体"/>
      <w:kern w:val="2"/>
      <w:sz w:val="24"/>
      <w:szCs w:val="22"/>
    </w:rPr>
  </w:style>
  <w:style w:type="character" w:customStyle="1" w:styleId="21">
    <w:name w:val="批注主题 字符"/>
    <w:basedOn w:val="20"/>
    <w:link w:val="10"/>
    <w:qFormat/>
    <w:uiPriority w:val="0"/>
    <w:rPr>
      <w:rFonts w:ascii="Times New Roman" w:hAnsi="Times New Roman" w:eastAsia="宋体"/>
      <w:b/>
      <w:bCs/>
      <w:kern w:val="2"/>
      <w:sz w:val="24"/>
      <w:szCs w:val="22"/>
    </w:rPr>
  </w:style>
  <w:style w:type="paragraph" w:customStyle="1" w:styleId="22">
    <w:name w:val="005正文"/>
    <w:basedOn w:val="1"/>
    <w:qFormat/>
    <w:uiPriority w:val="0"/>
    <w:pPr>
      <w:spacing w:before="50" w:beforeLines="50" w:after="50" w:afterLines="50" w:line="360" w:lineRule="auto"/>
      <w:ind w:firstLine="20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style01"/>
    <w:basedOn w:val="14"/>
    <w:qFormat/>
    <w:uiPriority w:val="0"/>
    <w:rPr>
      <w:rFonts w:hint="eastAsia" w:ascii="楷体_GB2312" w:hAnsi="楷体_GB2312" w:eastAsia="楷体_GB2312"/>
      <w:color w:val="000000"/>
      <w:sz w:val="22"/>
      <w:szCs w:val="22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1342</Words>
  <Characters>1402</Characters>
  <Lines>15</Lines>
  <Paragraphs>4</Paragraphs>
  <TotalTime>34</TotalTime>
  <ScaleCrop>false</ScaleCrop>
  <LinksUpToDate>false</LinksUpToDate>
  <CharactersWithSpaces>1521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2023-06-08T01:16:00Z</dcterms:created>
  <dc:creator>lenovo</dc:creator>
  <cp:lastModifiedBy>严寒</cp:lastModifiedBy>
  <cp:lastPrinted>2024-04-17T06:23:00Z</cp:lastPrinted>
  <dcterms:modified xsi:type="dcterms:W3CDTF">2024-05-31T08:26:49Z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698DB3875AC54963855345E9F8B19846_13</vt:lpwstr>
  </property>
</Properties>
</file>