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D1510F" w:rsidRDefault="00000000">
      <w:pPr>
        <w:snapToGrid w:val="0"/>
        <w:spacing w:beforeLines="50" w:before="156" w:afterLines="50" w:after="156" w:line="420" w:lineRule="auto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D1510F" w:rsidRDefault="00000000">
      <w:pPr>
        <w:snapToGrid w:val="0"/>
        <w:spacing w:beforeLines="50" w:before="156" w:afterLines="50" w:after="156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4C572748" w:rsidR="00D1510F" w:rsidRDefault="00000000">
      <w:pPr>
        <w:snapToGrid w:val="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 w:rsidR="008B50FA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444D03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1510F" w14:paraId="5AC7047C" w14:textId="77777777">
        <w:tc>
          <w:tcPr>
            <w:tcW w:w="1555" w:type="dxa"/>
            <w:vAlign w:val="center"/>
          </w:tcPr>
          <w:p w14:paraId="27B91583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53F99400" w:rsidR="00D1510F" w:rsidRDefault="004534E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434A82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434A82">
              <w:rPr>
                <w:rFonts w:ascii="宋体" w:hAnsi="宋体"/>
                <w:kern w:val="0"/>
                <w:sz w:val="24"/>
              </w:rPr>
              <w:t xml:space="preserve"> </w:t>
            </w:r>
            <w:r w:rsidR="00434A8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434A82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1D4C28CF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00B9D34C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="00AA4E6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16AD404A" w:rsidR="00D1510F" w:rsidRDefault="006E394C">
            <w:pPr>
              <w:tabs>
                <w:tab w:val="left" w:pos="2570"/>
                <w:tab w:val="center" w:pos="3199"/>
              </w:tabs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82351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F82351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60071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F82351">
              <w:rPr>
                <w:rFonts w:ascii="宋体" w:hAnsi="宋体" w:hint="eastAsia"/>
                <w:kern w:val="0"/>
                <w:sz w:val="24"/>
              </w:rPr>
              <w:t>其他</w:t>
            </w:r>
            <w:r w:rsidR="0015029C">
              <w:rPr>
                <w:rFonts w:ascii="宋体" w:hAnsi="宋体" w:hint="eastAsia"/>
                <w:kern w:val="0"/>
                <w:sz w:val="24"/>
              </w:rPr>
              <w:t>（电话会议）</w:t>
            </w:r>
          </w:p>
        </w:tc>
      </w:tr>
      <w:tr w:rsidR="00D1510F" w14:paraId="75F4AE7B" w14:textId="77777777">
        <w:tc>
          <w:tcPr>
            <w:tcW w:w="1555" w:type="dxa"/>
            <w:vAlign w:val="center"/>
          </w:tcPr>
          <w:p w14:paraId="2003E97B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45DADC9D" w:rsidR="00D1510F" w:rsidRDefault="00AF5A59" w:rsidP="00227E77">
            <w:pPr>
              <w:rPr>
                <w:rFonts w:ascii="宋体" w:hAnsi="宋体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国泰君安</w:t>
            </w:r>
            <w:r w:rsidR="00B90FC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BB3DF4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227E77" w:rsidRPr="00227E77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民生加银</w:t>
            </w:r>
            <w:r w:rsidR="002F3F02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基金</w:t>
            </w:r>
          </w:p>
        </w:tc>
      </w:tr>
      <w:tr w:rsidR="00D1510F" w14:paraId="1804B4ED" w14:textId="77777777">
        <w:tc>
          <w:tcPr>
            <w:tcW w:w="1555" w:type="dxa"/>
            <w:vAlign w:val="center"/>
          </w:tcPr>
          <w:p w14:paraId="46D693E1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223B6146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9502A2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746F6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</w:t>
            </w:r>
            <w:r w:rsidR="00746F6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四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）1</w:t>
            </w:r>
            <w:r w:rsidR="00746F6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F5A5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0-1</w:t>
            </w:r>
            <w:r w:rsidR="00746F6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AF5A5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:rsidR="00D1510F" w14:paraId="15C5FB66" w14:textId="77777777">
        <w:tc>
          <w:tcPr>
            <w:tcW w:w="1555" w:type="dxa"/>
            <w:vAlign w:val="center"/>
          </w:tcPr>
          <w:p w14:paraId="079DAE02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0A98C44E" w:rsidR="00D1510F" w:rsidRDefault="003C7DA2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D1510F" w14:paraId="35EE4F99" w14:textId="77777777">
        <w:tc>
          <w:tcPr>
            <w:tcW w:w="1555" w:type="dxa"/>
            <w:vAlign w:val="center"/>
          </w:tcPr>
          <w:p w14:paraId="674A2F5A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584F7EAF" w14:textId="77777777" w:rsidR="00533CF6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BB33B14" w14:textId="5C632124" w:rsidR="00BA1890" w:rsidRDefault="00BA189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曹雨超先生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证券事务代表</w:t>
            </w:r>
          </w:p>
        </w:tc>
      </w:tr>
      <w:tr w:rsidR="00D1510F" w14:paraId="48445AB6" w14:textId="77777777">
        <w:trPr>
          <w:trHeight w:val="1757"/>
        </w:trPr>
        <w:tc>
          <w:tcPr>
            <w:tcW w:w="1555" w:type="dxa"/>
            <w:vAlign w:val="center"/>
          </w:tcPr>
          <w:p w14:paraId="1270788D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FCD7623" w14:textId="77777777" w:rsidR="00D1510F" w:rsidRDefault="00D1510F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741" w:type="dxa"/>
          </w:tcPr>
          <w:p w14:paraId="083A1068" w14:textId="77777777" w:rsidR="00D1510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36942AA4" w14:textId="4786DF18" w:rsidR="00D1510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7441E">
              <w:rPr>
                <w:rFonts w:hint="eastAsia"/>
                <w:b/>
                <w:bCs/>
                <w:kern w:val="0"/>
                <w:sz w:val="24"/>
              </w:rPr>
              <w:t>各板块的战略规划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D34ACA4" w14:textId="07B8AEC9" w:rsidR="00D1510F" w:rsidRPr="000635E5" w:rsidRDefault="00E7441E" w:rsidP="004C279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①时尚板块：聚焦时尚主业，以“</w:t>
            </w:r>
            <w:r w:rsidRPr="00E7441E">
              <w:rPr>
                <w:rFonts w:hint="eastAsia"/>
                <w:kern w:val="0"/>
                <w:sz w:val="24"/>
              </w:rPr>
              <w:t>建世界级时尚集团</w:t>
            </w:r>
            <w:r>
              <w:rPr>
                <w:rFonts w:hint="eastAsia"/>
                <w:kern w:val="0"/>
                <w:sz w:val="24"/>
              </w:rPr>
              <w:t>”为远期目标，坚持长期主义，持续加大品牌投入、市场建设和人才培养</w:t>
            </w:r>
            <w:r w:rsidR="00694568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②</w:t>
            </w:r>
            <w:r w:rsidR="00FC2EAA">
              <w:rPr>
                <w:rFonts w:hint="eastAsia"/>
                <w:kern w:val="0"/>
                <w:sz w:val="24"/>
              </w:rPr>
              <w:t>地产板块：</w:t>
            </w:r>
            <w:r w:rsidR="0074311E" w:rsidRPr="0074311E">
              <w:rPr>
                <w:rFonts w:hint="eastAsia"/>
                <w:kern w:val="0"/>
                <w:sz w:val="24"/>
              </w:rPr>
              <w:t>加速库存去化，收缩投入，严控风险</w:t>
            </w:r>
            <w:r w:rsidR="0074311E">
              <w:rPr>
                <w:rFonts w:hint="eastAsia"/>
                <w:kern w:val="0"/>
                <w:sz w:val="24"/>
              </w:rPr>
              <w:t>。③</w:t>
            </w:r>
            <w:r w:rsidR="00D727F8">
              <w:rPr>
                <w:rFonts w:hint="eastAsia"/>
                <w:kern w:val="0"/>
                <w:sz w:val="24"/>
              </w:rPr>
              <w:t>投资板块：</w:t>
            </w:r>
            <w:r w:rsidR="000635E5" w:rsidRPr="000635E5">
              <w:rPr>
                <w:rFonts w:hint="eastAsia"/>
                <w:kern w:val="0"/>
                <w:sz w:val="24"/>
              </w:rPr>
              <w:t>加快财务性投资项目的退出，同时聚焦与时尚主业相关的产业投资</w:t>
            </w:r>
            <w:r w:rsidR="000635E5">
              <w:rPr>
                <w:rFonts w:hint="eastAsia"/>
                <w:kern w:val="0"/>
                <w:sz w:val="24"/>
              </w:rPr>
              <w:t>。</w:t>
            </w:r>
          </w:p>
          <w:p w14:paraId="18D01255" w14:textId="748858F6" w:rsidR="00D1510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3648C">
              <w:rPr>
                <w:rFonts w:hint="eastAsia"/>
                <w:b/>
                <w:bCs/>
                <w:kern w:val="0"/>
                <w:sz w:val="24"/>
              </w:rPr>
              <w:t>HANP</w:t>
            </w:r>
            <w:r w:rsidR="00E3648C">
              <w:rPr>
                <w:rFonts w:hint="eastAsia"/>
                <w:b/>
                <w:bCs/>
                <w:kern w:val="0"/>
                <w:sz w:val="24"/>
              </w:rPr>
              <w:t>汉麻世家的规划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015BF903" w14:textId="34BF4DC9" w:rsidR="00D1510F" w:rsidRDefault="00A33224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聚焦</w:t>
            </w:r>
            <w:r w:rsidR="00AD51F8">
              <w:rPr>
                <w:rFonts w:hint="eastAsia"/>
                <w:kern w:val="0"/>
                <w:sz w:val="24"/>
              </w:rPr>
              <w:t>贴身（</w:t>
            </w:r>
            <w:r w:rsidR="00E6308F">
              <w:rPr>
                <w:rFonts w:hint="eastAsia"/>
                <w:kern w:val="0"/>
                <w:sz w:val="24"/>
              </w:rPr>
              <w:t>家居</w:t>
            </w:r>
            <w:r w:rsidR="00AD51F8"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</w:rPr>
              <w:t>系列与休闲服饰系列两大产品线，并逐步开设独立</w:t>
            </w:r>
            <w:r w:rsidR="00895E41">
              <w:rPr>
                <w:rFonts w:hint="eastAsia"/>
                <w:kern w:val="0"/>
                <w:sz w:val="24"/>
              </w:rPr>
              <w:t>店</w:t>
            </w:r>
            <w:r w:rsidR="00A3351F">
              <w:rPr>
                <w:rFonts w:hint="eastAsia"/>
                <w:kern w:val="0"/>
                <w:sz w:val="24"/>
              </w:rPr>
              <w:t>。</w:t>
            </w:r>
            <w:r w:rsidR="00A3351F">
              <w:rPr>
                <w:kern w:val="0"/>
                <w:sz w:val="24"/>
              </w:rPr>
              <w:t xml:space="preserve"> </w:t>
            </w:r>
          </w:p>
          <w:p w14:paraId="77132434" w14:textId="28E7E47E" w:rsidR="004A1FAA" w:rsidRDefault="004A1FAA" w:rsidP="004A1FA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D85236">
              <w:rPr>
                <w:rFonts w:hint="eastAsia"/>
                <w:b/>
                <w:bCs/>
                <w:kern w:val="0"/>
                <w:sz w:val="24"/>
              </w:rPr>
              <w:t>开设</w:t>
            </w:r>
            <w:r w:rsidR="00735B66">
              <w:rPr>
                <w:rFonts w:hint="eastAsia"/>
                <w:b/>
                <w:bCs/>
                <w:kern w:val="0"/>
                <w:sz w:val="24"/>
              </w:rPr>
              <w:t>时尚体验馆</w:t>
            </w:r>
            <w:r w:rsidR="00D85236">
              <w:rPr>
                <w:rFonts w:hint="eastAsia"/>
                <w:b/>
                <w:bCs/>
                <w:kern w:val="0"/>
                <w:sz w:val="24"/>
              </w:rPr>
              <w:t>的原因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3E2C156" w14:textId="3C978546" w:rsidR="004A1FAA" w:rsidRPr="004A1FAA" w:rsidRDefault="00735B66" w:rsidP="004A1FAA">
            <w:pPr>
              <w:ind w:firstLineChars="200" w:firstLine="480"/>
              <w:rPr>
                <w:rFonts w:hint="eastAsia"/>
                <w:kern w:val="0"/>
                <w:sz w:val="24"/>
              </w:rPr>
            </w:pPr>
            <w:r w:rsidRPr="00735B66">
              <w:rPr>
                <w:rFonts w:hint="eastAsia"/>
                <w:kern w:val="0"/>
                <w:sz w:val="24"/>
              </w:rPr>
              <w:t>时尚体验馆符合公司“开大店、关小店”的战略要求，同时满足公司各品牌在全品类延伸、场景化陈列、科技体验的探索等方面的要求，对品牌力的提升亦有促进作用</w:t>
            </w:r>
            <w:r w:rsidR="004A1FAA" w:rsidRPr="002F478D">
              <w:rPr>
                <w:rFonts w:hint="eastAsia"/>
                <w:kern w:val="0"/>
                <w:sz w:val="24"/>
              </w:rPr>
              <w:t>。</w:t>
            </w:r>
          </w:p>
          <w:p w14:paraId="76B02083" w14:textId="052BEE93" w:rsidR="00CF0EA7" w:rsidRDefault="004A1FA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FA2914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47788F">
              <w:rPr>
                <w:rFonts w:hint="eastAsia"/>
                <w:b/>
                <w:bCs/>
                <w:kern w:val="0"/>
                <w:sz w:val="24"/>
              </w:rPr>
              <w:t>合同负债主要包括什么</w:t>
            </w:r>
            <w:r w:rsidR="004B352D">
              <w:rPr>
                <w:rFonts w:hint="eastAsia"/>
                <w:b/>
                <w:bCs/>
                <w:kern w:val="0"/>
                <w:sz w:val="24"/>
              </w:rPr>
              <w:t>项目</w:t>
            </w:r>
            <w:r w:rsidR="00360F5A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01A7A11" w14:textId="1695D6A7" w:rsidR="00360F5A" w:rsidRPr="00360F5A" w:rsidRDefault="00B471FC" w:rsidP="00360F5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主要包括地产板块的预收</w:t>
            </w:r>
            <w:r w:rsidR="00BF7FFD">
              <w:rPr>
                <w:rFonts w:hint="eastAsia"/>
                <w:kern w:val="0"/>
                <w:sz w:val="24"/>
              </w:rPr>
              <w:t>房款</w:t>
            </w:r>
            <w:r w:rsidR="00360F5A" w:rsidRPr="002F478D">
              <w:rPr>
                <w:rFonts w:hint="eastAsia"/>
                <w:kern w:val="0"/>
                <w:sz w:val="24"/>
              </w:rPr>
              <w:t>。</w:t>
            </w:r>
          </w:p>
          <w:p w14:paraId="411C2435" w14:textId="2FF7C9C3" w:rsidR="00D1510F" w:rsidRDefault="004A1FAA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="00CF0EA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56976">
              <w:rPr>
                <w:rFonts w:hint="eastAsia"/>
                <w:b/>
                <w:bCs/>
                <w:kern w:val="0"/>
                <w:sz w:val="24"/>
              </w:rPr>
              <w:t>分红</w:t>
            </w:r>
            <w:r w:rsidR="00753579">
              <w:rPr>
                <w:rFonts w:hint="eastAsia"/>
                <w:b/>
                <w:bCs/>
                <w:kern w:val="0"/>
                <w:sz w:val="24"/>
              </w:rPr>
              <w:t>比例</w:t>
            </w:r>
            <w:r w:rsidR="007A3EA6">
              <w:rPr>
                <w:rFonts w:hint="eastAsia"/>
                <w:b/>
                <w:bCs/>
                <w:kern w:val="0"/>
                <w:sz w:val="24"/>
              </w:rPr>
              <w:t>是否能保持稳定</w:t>
            </w:r>
            <w:r w:rsidR="00A07C8C">
              <w:rPr>
                <w:rFonts w:hint="eastAsia"/>
                <w:b/>
                <w:bCs/>
                <w:kern w:val="0"/>
                <w:sz w:val="24"/>
              </w:rPr>
              <w:t>？</w:t>
            </w:r>
            <w:r w:rsidR="008972C4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50B65985" w:rsidR="00D1510F" w:rsidRDefault="0040639B">
            <w:pPr>
              <w:ind w:firstLineChars="200" w:firstLine="480"/>
              <w:rPr>
                <w:kern w:val="0"/>
                <w:sz w:val="24"/>
              </w:rPr>
            </w:pPr>
            <w:r w:rsidRPr="0040639B">
              <w:rPr>
                <w:rFonts w:hint="eastAsia"/>
                <w:kern w:val="0"/>
                <w:sz w:val="24"/>
              </w:rPr>
              <w:t>2024</w:t>
            </w:r>
            <w:r w:rsidRPr="0040639B">
              <w:rPr>
                <w:rFonts w:hint="eastAsia"/>
                <w:kern w:val="0"/>
                <w:sz w:val="24"/>
              </w:rPr>
              <w:t>年中期分红方案是出于稳定投资者预期的考虑，具体的分红金额由股东大会授权董事会决定，并由年度董事会结合当期业绩、现金流情况和未来投资计划提出年度分红预案</w:t>
            </w:r>
            <w:r w:rsidR="00E84E1D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D1510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1510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3AAE20C9" w:rsidR="00D1510F" w:rsidRDefault="00000000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2D21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C217A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D1510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D1510F" w:rsidRDefault="00000000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D1510F" w:rsidRDefault="00000000" w:rsidP="00086656">
            <w:pP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D1510F" w:rsidRDefault="00D1510F" w:rsidP="004F216C">
      <w:pPr>
        <w:tabs>
          <w:tab w:val="left" w:pos="3420"/>
        </w:tabs>
      </w:pPr>
    </w:p>
    <w:sectPr w:rsidR="00D1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59699" w14:textId="77777777" w:rsidR="0071545D" w:rsidRDefault="0071545D" w:rsidP="0036675D">
      <w:r>
        <w:separator/>
      </w:r>
    </w:p>
  </w:endnote>
  <w:endnote w:type="continuationSeparator" w:id="0">
    <w:p w14:paraId="55A38A25" w14:textId="77777777" w:rsidR="0071545D" w:rsidRDefault="0071545D" w:rsidP="0036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911EA" w14:textId="77777777" w:rsidR="0071545D" w:rsidRDefault="0071545D" w:rsidP="0036675D">
      <w:r>
        <w:separator/>
      </w:r>
    </w:p>
  </w:footnote>
  <w:footnote w:type="continuationSeparator" w:id="0">
    <w:p w14:paraId="26B9F2BE" w14:textId="77777777" w:rsidR="0071545D" w:rsidRDefault="0071545D" w:rsidP="0036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FDA"/>
    <w:rsid w:val="00017ACC"/>
    <w:rsid w:val="00017CDA"/>
    <w:rsid w:val="0002106F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221F"/>
    <w:rsid w:val="0006288D"/>
    <w:rsid w:val="000635E5"/>
    <w:rsid w:val="000665BF"/>
    <w:rsid w:val="0006688A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73EB"/>
    <w:rsid w:val="00090447"/>
    <w:rsid w:val="00091181"/>
    <w:rsid w:val="00092AE1"/>
    <w:rsid w:val="000A032B"/>
    <w:rsid w:val="000A2FE1"/>
    <w:rsid w:val="000A3FA9"/>
    <w:rsid w:val="000A68B6"/>
    <w:rsid w:val="000B19D8"/>
    <w:rsid w:val="000B1C04"/>
    <w:rsid w:val="000B2D73"/>
    <w:rsid w:val="000B34C6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62CF"/>
    <w:rsid w:val="001711DA"/>
    <w:rsid w:val="00173F90"/>
    <w:rsid w:val="00174F30"/>
    <w:rsid w:val="00184261"/>
    <w:rsid w:val="001911D2"/>
    <w:rsid w:val="00191B63"/>
    <w:rsid w:val="00192B34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B4B14"/>
    <w:rsid w:val="001C1748"/>
    <w:rsid w:val="001C1B80"/>
    <w:rsid w:val="001C33CB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B11"/>
    <w:rsid w:val="00335C13"/>
    <w:rsid w:val="00335E40"/>
    <w:rsid w:val="00337466"/>
    <w:rsid w:val="00337D6D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5CF5"/>
    <w:rsid w:val="00386B96"/>
    <w:rsid w:val="0038794C"/>
    <w:rsid w:val="00390B0F"/>
    <w:rsid w:val="003A08A6"/>
    <w:rsid w:val="003B7A04"/>
    <w:rsid w:val="003C0C8D"/>
    <w:rsid w:val="003C3C01"/>
    <w:rsid w:val="003C793A"/>
    <w:rsid w:val="003C7DA2"/>
    <w:rsid w:val="003D1785"/>
    <w:rsid w:val="003D3CDD"/>
    <w:rsid w:val="003D42F9"/>
    <w:rsid w:val="003D44B8"/>
    <w:rsid w:val="003E37CA"/>
    <w:rsid w:val="003E6EB4"/>
    <w:rsid w:val="003E7A4C"/>
    <w:rsid w:val="003F41EA"/>
    <w:rsid w:val="003F589D"/>
    <w:rsid w:val="003F5F95"/>
    <w:rsid w:val="00401F8F"/>
    <w:rsid w:val="00402BB9"/>
    <w:rsid w:val="004051C9"/>
    <w:rsid w:val="0040565D"/>
    <w:rsid w:val="0040639B"/>
    <w:rsid w:val="00407F6C"/>
    <w:rsid w:val="004179DB"/>
    <w:rsid w:val="00417CF3"/>
    <w:rsid w:val="00421A3D"/>
    <w:rsid w:val="00421C6A"/>
    <w:rsid w:val="004246C2"/>
    <w:rsid w:val="0042509A"/>
    <w:rsid w:val="00425892"/>
    <w:rsid w:val="004270A7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C84"/>
    <w:rsid w:val="004E0286"/>
    <w:rsid w:val="004E128A"/>
    <w:rsid w:val="004E2E20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7874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34D5"/>
    <w:rsid w:val="00632EA3"/>
    <w:rsid w:val="006333B6"/>
    <w:rsid w:val="00635F67"/>
    <w:rsid w:val="0064650B"/>
    <w:rsid w:val="00646E75"/>
    <w:rsid w:val="00650E05"/>
    <w:rsid w:val="006526EE"/>
    <w:rsid w:val="00653809"/>
    <w:rsid w:val="00655627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C273E"/>
    <w:rsid w:val="006C62EE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5F23"/>
    <w:rsid w:val="00706600"/>
    <w:rsid w:val="00711AB1"/>
    <w:rsid w:val="00714119"/>
    <w:rsid w:val="0071545D"/>
    <w:rsid w:val="007244E6"/>
    <w:rsid w:val="007257DB"/>
    <w:rsid w:val="00726E43"/>
    <w:rsid w:val="00732FAC"/>
    <w:rsid w:val="00735A7F"/>
    <w:rsid w:val="00735B66"/>
    <w:rsid w:val="00737168"/>
    <w:rsid w:val="00740CFF"/>
    <w:rsid w:val="00742020"/>
    <w:rsid w:val="0074311E"/>
    <w:rsid w:val="00746F6E"/>
    <w:rsid w:val="00753579"/>
    <w:rsid w:val="007557DE"/>
    <w:rsid w:val="00760129"/>
    <w:rsid w:val="00761837"/>
    <w:rsid w:val="00771AEB"/>
    <w:rsid w:val="00771C9C"/>
    <w:rsid w:val="00772432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3EA6"/>
    <w:rsid w:val="007A5134"/>
    <w:rsid w:val="007B4102"/>
    <w:rsid w:val="007B4550"/>
    <w:rsid w:val="007B53E0"/>
    <w:rsid w:val="007C05A4"/>
    <w:rsid w:val="007C455A"/>
    <w:rsid w:val="007D098D"/>
    <w:rsid w:val="007D1155"/>
    <w:rsid w:val="007D43B7"/>
    <w:rsid w:val="007D4A02"/>
    <w:rsid w:val="007D5845"/>
    <w:rsid w:val="007D634C"/>
    <w:rsid w:val="007E0C3D"/>
    <w:rsid w:val="007E3295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C43"/>
    <w:rsid w:val="00807820"/>
    <w:rsid w:val="00814C9E"/>
    <w:rsid w:val="00817981"/>
    <w:rsid w:val="008209D8"/>
    <w:rsid w:val="0082104D"/>
    <w:rsid w:val="008258A9"/>
    <w:rsid w:val="00825D5E"/>
    <w:rsid w:val="00831C79"/>
    <w:rsid w:val="00835D3D"/>
    <w:rsid w:val="00836F47"/>
    <w:rsid w:val="008372D5"/>
    <w:rsid w:val="008412A7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83FDE"/>
    <w:rsid w:val="00885987"/>
    <w:rsid w:val="00891EF9"/>
    <w:rsid w:val="008930A9"/>
    <w:rsid w:val="008932EB"/>
    <w:rsid w:val="00893F96"/>
    <w:rsid w:val="00895E41"/>
    <w:rsid w:val="0089703D"/>
    <w:rsid w:val="008972C4"/>
    <w:rsid w:val="008A0F2E"/>
    <w:rsid w:val="008A10C6"/>
    <w:rsid w:val="008B3395"/>
    <w:rsid w:val="008B38D5"/>
    <w:rsid w:val="008B50FA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23EA"/>
    <w:rsid w:val="008D3242"/>
    <w:rsid w:val="008D4E97"/>
    <w:rsid w:val="008D63FC"/>
    <w:rsid w:val="008E2559"/>
    <w:rsid w:val="008E4812"/>
    <w:rsid w:val="008E4E0A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A89"/>
    <w:rsid w:val="009736CD"/>
    <w:rsid w:val="009845FE"/>
    <w:rsid w:val="00987363"/>
    <w:rsid w:val="00990CF9"/>
    <w:rsid w:val="00992564"/>
    <w:rsid w:val="00992D3B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A07"/>
    <w:rsid w:val="009B33E2"/>
    <w:rsid w:val="009B3C07"/>
    <w:rsid w:val="009B6990"/>
    <w:rsid w:val="009C040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4D09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6E18"/>
    <w:rsid w:val="00A47F6E"/>
    <w:rsid w:val="00A50B87"/>
    <w:rsid w:val="00A5475C"/>
    <w:rsid w:val="00A63BDF"/>
    <w:rsid w:val="00A672AE"/>
    <w:rsid w:val="00A67D18"/>
    <w:rsid w:val="00A70E61"/>
    <w:rsid w:val="00A74DFE"/>
    <w:rsid w:val="00A74FA7"/>
    <w:rsid w:val="00A76C55"/>
    <w:rsid w:val="00A770B9"/>
    <w:rsid w:val="00A772A1"/>
    <w:rsid w:val="00A774FA"/>
    <w:rsid w:val="00A80C8F"/>
    <w:rsid w:val="00A840D2"/>
    <w:rsid w:val="00A85930"/>
    <w:rsid w:val="00A878A0"/>
    <w:rsid w:val="00A901A4"/>
    <w:rsid w:val="00A91FA5"/>
    <w:rsid w:val="00A920CC"/>
    <w:rsid w:val="00A9384A"/>
    <w:rsid w:val="00A93BBD"/>
    <w:rsid w:val="00A96AD0"/>
    <w:rsid w:val="00A97287"/>
    <w:rsid w:val="00AA14C4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37A0"/>
    <w:rsid w:val="00AF3A0E"/>
    <w:rsid w:val="00AF5A59"/>
    <w:rsid w:val="00AF7880"/>
    <w:rsid w:val="00B02570"/>
    <w:rsid w:val="00B027FF"/>
    <w:rsid w:val="00B03361"/>
    <w:rsid w:val="00B035B0"/>
    <w:rsid w:val="00B0424E"/>
    <w:rsid w:val="00B04E66"/>
    <w:rsid w:val="00B0565A"/>
    <w:rsid w:val="00B077E3"/>
    <w:rsid w:val="00B115E8"/>
    <w:rsid w:val="00B15465"/>
    <w:rsid w:val="00B20EBE"/>
    <w:rsid w:val="00B31ADD"/>
    <w:rsid w:val="00B33F88"/>
    <w:rsid w:val="00B3423E"/>
    <w:rsid w:val="00B3492A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3072"/>
    <w:rsid w:val="00B732AD"/>
    <w:rsid w:val="00B74E39"/>
    <w:rsid w:val="00B75338"/>
    <w:rsid w:val="00B75B2B"/>
    <w:rsid w:val="00B80DBF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2A72"/>
    <w:rsid w:val="00C14320"/>
    <w:rsid w:val="00C17761"/>
    <w:rsid w:val="00C20A02"/>
    <w:rsid w:val="00C217A6"/>
    <w:rsid w:val="00C22B26"/>
    <w:rsid w:val="00C23B5A"/>
    <w:rsid w:val="00C2453D"/>
    <w:rsid w:val="00C2746C"/>
    <w:rsid w:val="00C30ED9"/>
    <w:rsid w:val="00C32811"/>
    <w:rsid w:val="00C352C4"/>
    <w:rsid w:val="00C444BD"/>
    <w:rsid w:val="00C44E81"/>
    <w:rsid w:val="00C45D10"/>
    <w:rsid w:val="00C4675C"/>
    <w:rsid w:val="00C468F1"/>
    <w:rsid w:val="00C51E4B"/>
    <w:rsid w:val="00C51F75"/>
    <w:rsid w:val="00C52DBA"/>
    <w:rsid w:val="00C57AB8"/>
    <w:rsid w:val="00C57C9E"/>
    <w:rsid w:val="00C64574"/>
    <w:rsid w:val="00C647A4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F70"/>
    <w:rsid w:val="00CA7346"/>
    <w:rsid w:val="00CB21D8"/>
    <w:rsid w:val="00CB4085"/>
    <w:rsid w:val="00CB7159"/>
    <w:rsid w:val="00CB748F"/>
    <w:rsid w:val="00CB7519"/>
    <w:rsid w:val="00CD5D19"/>
    <w:rsid w:val="00CE2FF0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617A"/>
    <w:rsid w:val="00D66A9F"/>
    <w:rsid w:val="00D713E7"/>
    <w:rsid w:val="00D727F8"/>
    <w:rsid w:val="00D77404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889"/>
    <w:rsid w:val="00F35FC1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BEE"/>
    <w:rsid w:val="10376329"/>
    <w:rsid w:val="2DFC6296"/>
    <w:rsid w:val="2F803DFB"/>
    <w:rsid w:val="355114E5"/>
    <w:rsid w:val="3E0B7583"/>
    <w:rsid w:val="5B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C7F84"/>
  <w15:docId w15:val="{5EADC640-D671-4950-9505-071221EB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131</Words>
  <Characters>748</Characters>
  <Application>Microsoft Office Word</Application>
  <DocSecurity>0</DocSecurity>
  <Lines>6</Lines>
  <Paragraphs>1</Paragraphs>
  <ScaleCrop>false</ScaleCrop>
  <Company>acer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107</cp:revision>
  <cp:lastPrinted>2022-06-02T07:44:00Z</cp:lastPrinted>
  <dcterms:created xsi:type="dcterms:W3CDTF">2024-06-11T05:16:00Z</dcterms:created>
  <dcterms:modified xsi:type="dcterms:W3CDTF">2024-06-20T14:50:00Z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