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D1510F" w:rsidRDefault="00000000">
      <w:pPr>
        <w:snapToGrid w:val="0"/>
        <w:spacing w:beforeLines="50" w:before="156" w:afterLines="50" w:after="156" w:line="420" w:lineRule="auto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6C4BD25B" w:rsidR="00D1510F" w:rsidRDefault="00000000">
      <w:pPr>
        <w:snapToGrid w:val="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 w:rsidR="008B50FA">
        <w:rPr>
          <w:rFonts w:ascii="宋体" w:hAnsi="宋体" w:hint="eastAsia"/>
          <w:bCs/>
          <w:iCs/>
          <w:color w:val="000000"/>
          <w:sz w:val="24"/>
        </w:rPr>
        <w:t>6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33137E">
        <w:rPr>
          <w:rFonts w:ascii="宋体" w:hAnsi="宋体" w:hint="eastAsia"/>
          <w:bCs/>
          <w:iCs/>
          <w:color w:val="000000"/>
          <w:sz w:val="24"/>
        </w:rPr>
        <w:t>6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D1510F" w14:paraId="5AC7047C" w14:textId="77777777">
        <w:tc>
          <w:tcPr>
            <w:tcW w:w="1555" w:type="dxa"/>
            <w:vAlign w:val="center"/>
          </w:tcPr>
          <w:p w14:paraId="27B91583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53F99400" w:rsidR="00D1510F" w:rsidRDefault="004534E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434A82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434A82">
              <w:rPr>
                <w:rFonts w:ascii="宋体" w:hAnsi="宋体"/>
                <w:kern w:val="0"/>
                <w:sz w:val="24"/>
              </w:rPr>
              <w:t xml:space="preserve"> </w:t>
            </w:r>
            <w:r w:rsidR="00434A8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434A82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1D4C28CF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00B9D34C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16AD404A" w:rsidR="00D1510F" w:rsidRDefault="006E394C">
            <w:pPr>
              <w:tabs>
                <w:tab w:val="left" w:pos="2570"/>
                <w:tab w:val="center" w:pos="3199"/>
              </w:tabs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82351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F82351"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60071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F82351">
              <w:rPr>
                <w:rFonts w:ascii="宋体" w:hAnsi="宋体" w:hint="eastAsia"/>
                <w:kern w:val="0"/>
                <w:sz w:val="24"/>
              </w:rPr>
              <w:t>其他</w:t>
            </w:r>
            <w:r w:rsidR="0015029C">
              <w:rPr>
                <w:rFonts w:ascii="宋体" w:hAnsi="宋体" w:hint="eastAsia"/>
                <w:kern w:val="0"/>
                <w:sz w:val="24"/>
              </w:rPr>
              <w:t>（电话会议）</w:t>
            </w:r>
          </w:p>
        </w:tc>
      </w:tr>
      <w:tr w:rsidR="00D1510F" w14:paraId="75F4AE7B" w14:textId="77777777">
        <w:tc>
          <w:tcPr>
            <w:tcW w:w="1555" w:type="dxa"/>
            <w:vAlign w:val="center"/>
          </w:tcPr>
          <w:p w14:paraId="2003E97B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554CD758" w:rsidR="00D1510F" w:rsidRDefault="00D01563" w:rsidP="00227E77">
            <w:pP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华西</w:t>
            </w:r>
            <w:r w:rsidR="00B90FC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BB3DF4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D6751E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中银国际证券、中国对外经济贸易信托、景顺长城基金、上海睿郡资管、浙商基金、万家基金</w:t>
            </w:r>
          </w:p>
        </w:tc>
      </w:tr>
      <w:tr w:rsidR="00D1510F" w14:paraId="1804B4ED" w14:textId="77777777">
        <w:tc>
          <w:tcPr>
            <w:tcW w:w="1555" w:type="dxa"/>
            <w:vAlign w:val="center"/>
          </w:tcPr>
          <w:p w14:paraId="46D693E1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31ADC174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9502A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746F6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（星期</w:t>
            </w:r>
            <w:r w:rsidR="00746F6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四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）1</w:t>
            </w:r>
            <w:r w:rsidR="00D0156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F5A5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0-1</w:t>
            </w:r>
            <w:r w:rsidR="00D0156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F5A5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D1510F" w14:paraId="15C5FB66" w14:textId="77777777">
        <w:tc>
          <w:tcPr>
            <w:tcW w:w="1555" w:type="dxa"/>
            <w:vAlign w:val="center"/>
          </w:tcPr>
          <w:p w14:paraId="079DAE02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0A98C44E" w:rsidR="00D1510F" w:rsidRDefault="003C7DA2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D1510F" w14:paraId="35EE4F99" w14:textId="77777777">
        <w:tc>
          <w:tcPr>
            <w:tcW w:w="1555" w:type="dxa"/>
            <w:vAlign w:val="center"/>
          </w:tcPr>
          <w:p w14:paraId="674A2F5A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4BB33B14" w14:textId="7731DE2C" w:rsidR="00BA1890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</w:tc>
      </w:tr>
      <w:tr w:rsidR="00D1510F" w14:paraId="48445AB6" w14:textId="77777777">
        <w:trPr>
          <w:trHeight w:val="1757"/>
        </w:trPr>
        <w:tc>
          <w:tcPr>
            <w:tcW w:w="1555" w:type="dxa"/>
            <w:vAlign w:val="center"/>
          </w:tcPr>
          <w:p w14:paraId="1270788D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FCD7623" w14:textId="77777777" w:rsidR="00D1510F" w:rsidRDefault="00D1510F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6741" w:type="dxa"/>
          </w:tcPr>
          <w:p w14:paraId="083A1068" w14:textId="77777777" w:rsidR="00D1510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36942AA4" w14:textId="61920D53" w:rsidR="00D1510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A77FA6">
              <w:rPr>
                <w:rFonts w:hint="eastAsia"/>
                <w:b/>
                <w:bCs/>
                <w:kern w:val="0"/>
                <w:sz w:val="24"/>
              </w:rPr>
              <w:t>时尚板块的核心竞争力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D34ACA4" w14:textId="407963B7" w:rsidR="00D1510F" w:rsidRPr="000635E5" w:rsidRDefault="000539EA" w:rsidP="004C2796">
            <w:pPr>
              <w:ind w:firstLineChars="200" w:firstLine="480"/>
              <w:rPr>
                <w:kern w:val="0"/>
                <w:sz w:val="24"/>
              </w:rPr>
            </w:pPr>
            <w:r w:rsidRPr="000539EA">
              <w:rPr>
                <w:rFonts w:hint="eastAsia"/>
                <w:kern w:val="0"/>
                <w:sz w:val="24"/>
              </w:rPr>
              <w:t>①智能工厂</w:t>
            </w:r>
            <w:r w:rsidRPr="000539EA">
              <w:rPr>
                <w:rFonts w:hint="eastAsia"/>
                <w:kern w:val="0"/>
                <w:sz w:val="24"/>
              </w:rPr>
              <w:t>+</w:t>
            </w:r>
            <w:r w:rsidRPr="000539EA">
              <w:rPr>
                <w:rFonts w:hint="eastAsia"/>
                <w:kern w:val="0"/>
                <w:sz w:val="24"/>
              </w:rPr>
              <w:t>自营渠道布局，夯实快反优势。②逐步完善多品牌矩阵。③继续执行“开大店、关小店”的渠道战略</w:t>
            </w:r>
            <w:r w:rsidR="000635E5">
              <w:rPr>
                <w:rFonts w:hint="eastAsia"/>
                <w:kern w:val="0"/>
                <w:sz w:val="24"/>
              </w:rPr>
              <w:t>。</w:t>
            </w:r>
          </w:p>
          <w:p w14:paraId="18D01255" w14:textId="5528FB31" w:rsidR="00D1510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4134AE">
              <w:rPr>
                <w:rFonts w:hint="eastAsia"/>
                <w:b/>
                <w:bCs/>
                <w:kern w:val="0"/>
                <w:sz w:val="24"/>
              </w:rPr>
              <w:t>主品牌是否考虑进入高端商场、购物中心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015BF903" w14:textId="3434FE39" w:rsidR="00D1510F" w:rsidRDefault="004413CB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公司已明确加快入驻高端购物中心的规划</w:t>
            </w:r>
            <w:r w:rsidR="00C27403">
              <w:rPr>
                <w:rFonts w:hint="eastAsia"/>
                <w:kern w:val="0"/>
                <w:sz w:val="24"/>
              </w:rPr>
              <w:t>，相关措施</w:t>
            </w:r>
            <w:r w:rsidR="00E33617">
              <w:rPr>
                <w:rFonts w:hint="eastAsia"/>
                <w:kern w:val="0"/>
                <w:sz w:val="24"/>
              </w:rPr>
              <w:t>稳步推进</w:t>
            </w:r>
            <w:r w:rsidR="00A3351F">
              <w:rPr>
                <w:rFonts w:hint="eastAsia"/>
                <w:kern w:val="0"/>
                <w:sz w:val="24"/>
              </w:rPr>
              <w:t>。</w:t>
            </w:r>
            <w:r w:rsidR="00C27403">
              <w:rPr>
                <w:rFonts w:hint="eastAsia"/>
                <w:kern w:val="0"/>
                <w:sz w:val="24"/>
              </w:rPr>
              <w:t>子品牌</w:t>
            </w:r>
            <w:r w:rsidR="00C27403">
              <w:rPr>
                <w:rFonts w:hint="eastAsia"/>
                <w:kern w:val="0"/>
                <w:sz w:val="24"/>
              </w:rPr>
              <w:t>UNDEFEATED</w:t>
            </w:r>
            <w:r w:rsidR="00C27403">
              <w:rPr>
                <w:rFonts w:hint="eastAsia"/>
                <w:kern w:val="0"/>
                <w:sz w:val="24"/>
              </w:rPr>
              <w:t>与</w:t>
            </w:r>
            <w:r w:rsidR="00C27403">
              <w:rPr>
                <w:rFonts w:hint="eastAsia"/>
                <w:kern w:val="0"/>
                <w:sz w:val="24"/>
              </w:rPr>
              <w:t>HELLY HANSEN</w:t>
            </w:r>
            <w:r w:rsidR="006E59BC">
              <w:rPr>
                <w:rFonts w:hint="eastAsia"/>
                <w:kern w:val="0"/>
                <w:sz w:val="24"/>
              </w:rPr>
              <w:t>在渠道端有较强的赋能。</w:t>
            </w:r>
          </w:p>
          <w:p w14:paraId="406C890F" w14:textId="37208CC4" w:rsidR="00D1510F" w:rsidRDefault="00070CFF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D60E04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5002D7">
              <w:rPr>
                <w:rFonts w:hint="eastAsia"/>
                <w:b/>
                <w:bCs/>
                <w:kern w:val="0"/>
                <w:sz w:val="24"/>
              </w:rPr>
              <w:t>渠道如何划分</w:t>
            </w:r>
            <w:r w:rsidR="00D60E04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ED2DB4B" w14:textId="6091B8A5" w:rsidR="00D1510F" w:rsidRDefault="005002D7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线下渠道包括自营专卖店、商场、购物中心、奥莱、时尚体验馆、团购、特许，线上渠道包括电商与微商城。</w:t>
            </w:r>
          </w:p>
          <w:p w14:paraId="411C2435" w14:textId="02E1ABDE" w:rsidR="00D1510F" w:rsidRDefault="00070CFF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CF0EA7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370CAB">
              <w:rPr>
                <w:rFonts w:hint="eastAsia"/>
                <w:b/>
                <w:bCs/>
                <w:kern w:val="0"/>
                <w:sz w:val="24"/>
              </w:rPr>
              <w:t>如何考虑</w:t>
            </w:r>
            <w:r w:rsidR="00E56976">
              <w:rPr>
                <w:rFonts w:hint="eastAsia"/>
                <w:b/>
                <w:bCs/>
                <w:kern w:val="0"/>
                <w:sz w:val="24"/>
              </w:rPr>
              <w:t>分红</w:t>
            </w:r>
            <w:r w:rsidR="008932EB">
              <w:rPr>
                <w:rFonts w:hint="eastAsia"/>
                <w:b/>
                <w:bCs/>
                <w:kern w:val="0"/>
                <w:sz w:val="24"/>
              </w:rPr>
              <w:t>金额</w:t>
            </w:r>
            <w:r w:rsidR="00370CAB">
              <w:rPr>
                <w:rFonts w:hint="eastAsia"/>
                <w:b/>
                <w:bCs/>
                <w:kern w:val="0"/>
                <w:sz w:val="24"/>
              </w:rPr>
              <w:t>及比例</w:t>
            </w:r>
            <w:r w:rsidR="00A07C8C">
              <w:rPr>
                <w:rFonts w:hint="eastAsia"/>
                <w:b/>
                <w:bCs/>
                <w:kern w:val="0"/>
                <w:sz w:val="24"/>
              </w:rPr>
              <w:t>？</w:t>
            </w:r>
            <w:r w:rsidR="008972C4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50B65985" w:rsidR="00D1510F" w:rsidRDefault="0040639B">
            <w:pPr>
              <w:ind w:firstLineChars="200" w:firstLine="480"/>
              <w:rPr>
                <w:kern w:val="0"/>
                <w:sz w:val="24"/>
              </w:rPr>
            </w:pPr>
            <w:r w:rsidRPr="0040639B">
              <w:rPr>
                <w:rFonts w:hint="eastAsia"/>
                <w:kern w:val="0"/>
                <w:sz w:val="24"/>
              </w:rPr>
              <w:t>2024</w:t>
            </w:r>
            <w:r w:rsidRPr="0040639B">
              <w:rPr>
                <w:rFonts w:hint="eastAsia"/>
                <w:kern w:val="0"/>
                <w:sz w:val="24"/>
              </w:rPr>
              <w:t>年中期分红方案是出于稳定投资者预期的考虑，具体的分红金额由股东大会授权董事会决定，并由年度董事会结合当期业绩、现金流情况和未来投资计划提出年度分红预案</w:t>
            </w:r>
            <w:r w:rsidR="00E84E1D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D1510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D1510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3AAE20C9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2D21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C217A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D1510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D1510F" w:rsidRDefault="00000000" w:rsidP="00086656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D1510F" w:rsidRDefault="00D1510F" w:rsidP="004F216C">
      <w:pPr>
        <w:tabs>
          <w:tab w:val="left" w:pos="3420"/>
        </w:tabs>
      </w:pPr>
    </w:p>
    <w:sectPr w:rsidR="00D1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92995" w14:textId="77777777" w:rsidR="00F97612" w:rsidRDefault="00F97612" w:rsidP="0036675D">
      <w:r>
        <w:separator/>
      </w:r>
    </w:p>
  </w:endnote>
  <w:endnote w:type="continuationSeparator" w:id="0">
    <w:p w14:paraId="31A55C75" w14:textId="77777777" w:rsidR="00F97612" w:rsidRDefault="00F97612" w:rsidP="0036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52CD6" w14:textId="77777777" w:rsidR="00F97612" w:rsidRDefault="00F97612" w:rsidP="0036675D">
      <w:r>
        <w:separator/>
      </w:r>
    </w:p>
  </w:footnote>
  <w:footnote w:type="continuationSeparator" w:id="0">
    <w:p w14:paraId="4B5E67EF" w14:textId="77777777" w:rsidR="00F97612" w:rsidRDefault="00F97612" w:rsidP="0036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13510"/>
    <w:rsid w:val="0001465E"/>
    <w:rsid w:val="00015FDA"/>
    <w:rsid w:val="00017ACC"/>
    <w:rsid w:val="00017CDA"/>
    <w:rsid w:val="0002106F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221F"/>
    <w:rsid w:val="000539EA"/>
    <w:rsid w:val="0006288D"/>
    <w:rsid w:val="000635E5"/>
    <w:rsid w:val="000665BF"/>
    <w:rsid w:val="0006688A"/>
    <w:rsid w:val="00070CFF"/>
    <w:rsid w:val="0007292B"/>
    <w:rsid w:val="0007303B"/>
    <w:rsid w:val="00073BA5"/>
    <w:rsid w:val="0007512A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73EB"/>
    <w:rsid w:val="00090447"/>
    <w:rsid w:val="00091181"/>
    <w:rsid w:val="00092AE1"/>
    <w:rsid w:val="00096244"/>
    <w:rsid w:val="000A032B"/>
    <w:rsid w:val="000A2FE1"/>
    <w:rsid w:val="000A3FA9"/>
    <w:rsid w:val="000A68B6"/>
    <w:rsid w:val="000B19D8"/>
    <w:rsid w:val="000B1C04"/>
    <w:rsid w:val="000B2D73"/>
    <w:rsid w:val="000B34C6"/>
    <w:rsid w:val="000B6C50"/>
    <w:rsid w:val="000C03A3"/>
    <w:rsid w:val="000C14ED"/>
    <w:rsid w:val="000C16D1"/>
    <w:rsid w:val="000C16D8"/>
    <w:rsid w:val="000C5BEF"/>
    <w:rsid w:val="000C77BA"/>
    <w:rsid w:val="000C77DA"/>
    <w:rsid w:val="000C7A45"/>
    <w:rsid w:val="000D1972"/>
    <w:rsid w:val="000D7DE0"/>
    <w:rsid w:val="000E37AA"/>
    <w:rsid w:val="000E4E2C"/>
    <w:rsid w:val="000E75A5"/>
    <w:rsid w:val="000F1548"/>
    <w:rsid w:val="000F28DE"/>
    <w:rsid w:val="000F2CA7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183"/>
    <w:rsid w:val="001242E7"/>
    <w:rsid w:val="0012462D"/>
    <w:rsid w:val="00124D26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62CF"/>
    <w:rsid w:val="001631C3"/>
    <w:rsid w:val="001711DA"/>
    <w:rsid w:val="00173F90"/>
    <w:rsid w:val="00174F30"/>
    <w:rsid w:val="00184261"/>
    <w:rsid w:val="001911D2"/>
    <w:rsid w:val="00191B63"/>
    <w:rsid w:val="00192B34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B4B14"/>
    <w:rsid w:val="001C1748"/>
    <w:rsid w:val="001C1B80"/>
    <w:rsid w:val="001C33CB"/>
    <w:rsid w:val="001C6BB8"/>
    <w:rsid w:val="001C6E0E"/>
    <w:rsid w:val="001D191C"/>
    <w:rsid w:val="001E0DD9"/>
    <w:rsid w:val="001E1EFA"/>
    <w:rsid w:val="001E1FD4"/>
    <w:rsid w:val="001E4A15"/>
    <w:rsid w:val="001E4C23"/>
    <w:rsid w:val="001E6120"/>
    <w:rsid w:val="001F0260"/>
    <w:rsid w:val="001F108C"/>
    <w:rsid w:val="001F2B9B"/>
    <w:rsid w:val="001F3226"/>
    <w:rsid w:val="00200925"/>
    <w:rsid w:val="00202804"/>
    <w:rsid w:val="002029C6"/>
    <w:rsid w:val="00204704"/>
    <w:rsid w:val="002048D1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4723F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379B"/>
    <w:rsid w:val="002A4308"/>
    <w:rsid w:val="002B2795"/>
    <w:rsid w:val="002B3591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137E"/>
    <w:rsid w:val="00333B11"/>
    <w:rsid w:val="00335C13"/>
    <w:rsid w:val="00335E40"/>
    <w:rsid w:val="00337466"/>
    <w:rsid w:val="00337924"/>
    <w:rsid w:val="00337D6D"/>
    <w:rsid w:val="00341982"/>
    <w:rsid w:val="00343EA9"/>
    <w:rsid w:val="00345620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0CAB"/>
    <w:rsid w:val="003727CF"/>
    <w:rsid w:val="0038240B"/>
    <w:rsid w:val="00382D12"/>
    <w:rsid w:val="00385CF5"/>
    <w:rsid w:val="00386B96"/>
    <w:rsid w:val="0038794C"/>
    <w:rsid w:val="00390B0F"/>
    <w:rsid w:val="003A08A6"/>
    <w:rsid w:val="003B7A04"/>
    <w:rsid w:val="003C0C8D"/>
    <w:rsid w:val="003C3C01"/>
    <w:rsid w:val="003C793A"/>
    <w:rsid w:val="003C7DA2"/>
    <w:rsid w:val="003D1785"/>
    <w:rsid w:val="003D3CDD"/>
    <w:rsid w:val="003D42F9"/>
    <w:rsid w:val="003D44B8"/>
    <w:rsid w:val="003E37CA"/>
    <w:rsid w:val="003E6EB4"/>
    <w:rsid w:val="003E7A4C"/>
    <w:rsid w:val="003F41EA"/>
    <w:rsid w:val="003F589D"/>
    <w:rsid w:val="003F5F95"/>
    <w:rsid w:val="00401F8F"/>
    <w:rsid w:val="00402BB9"/>
    <w:rsid w:val="004051C9"/>
    <w:rsid w:val="0040565D"/>
    <w:rsid w:val="0040639B"/>
    <w:rsid w:val="00407F6C"/>
    <w:rsid w:val="004134AE"/>
    <w:rsid w:val="004179DB"/>
    <w:rsid w:val="00417CF3"/>
    <w:rsid w:val="00421A3D"/>
    <w:rsid w:val="00421C6A"/>
    <w:rsid w:val="004246C2"/>
    <w:rsid w:val="0042509A"/>
    <w:rsid w:val="00425892"/>
    <w:rsid w:val="004270A7"/>
    <w:rsid w:val="0043114B"/>
    <w:rsid w:val="004311B6"/>
    <w:rsid w:val="0043270A"/>
    <w:rsid w:val="00432A65"/>
    <w:rsid w:val="00434958"/>
    <w:rsid w:val="00434A82"/>
    <w:rsid w:val="004362C1"/>
    <w:rsid w:val="00437E97"/>
    <w:rsid w:val="004401C3"/>
    <w:rsid w:val="00440993"/>
    <w:rsid w:val="004411B3"/>
    <w:rsid w:val="004413CB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37B9"/>
    <w:rsid w:val="004C74DE"/>
    <w:rsid w:val="004D1C0E"/>
    <w:rsid w:val="004D1D5C"/>
    <w:rsid w:val="004D3402"/>
    <w:rsid w:val="004D4B79"/>
    <w:rsid w:val="004D52DD"/>
    <w:rsid w:val="004D5DE6"/>
    <w:rsid w:val="004D608A"/>
    <w:rsid w:val="004D7C84"/>
    <w:rsid w:val="004E0286"/>
    <w:rsid w:val="004E128A"/>
    <w:rsid w:val="004E2E20"/>
    <w:rsid w:val="004E403A"/>
    <w:rsid w:val="004F04BC"/>
    <w:rsid w:val="004F0A45"/>
    <w:rsid w:val="004F216C"/>
    <w:rsid w:val="004F261B"/>
    <w:rsid w:val="004F2972"/>
    <w:rsid w:val="004F6674"/>
    <w:rsid w:val="004F68A2"/>
    <w:rsid w:val="005002D7"/>
    <w:rsid w:val="00504CB3"/>
    <w:rsid w:val="005056FD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7874"/>
    <w:rsid w:val="00550DD8"/>
    <w:rsid w:val="00551E38"/>
    <w:rsid w:val="00551EE0"/>
    <w:rsid w:val="00552454"/>
    <w:rsid w:val="00553046"/>
    <w:rsid w:val="005608F4"/>
    <w:rsid w:val="00562859"/>
    <w:rsid w:val="00565B2B"/>
    <w:rsid w:val="00567205"/>
    <w:rsid w:val="00572F05"/>
    <w:rsid w:val="00573F74"/>
    <w:rsid w:val="005746B8"/>
    <w:rsid w:val="005756DE"/>
    <w:rsid w:val="00582D3F"/>
    <w:rsid w:val="00587D6D"/>
    <w:rsid w:val="00590B2E"/>
    <w:rsid w:val="00590D7A"/>
    <w:rsid w:val="00594E03"/>
    <w:rsid w:val="005964CF"/>
    <w:rsid w:val="00597342"/>
    <w:rsid w:val="005A1CE9"/>
    <w:rsid w:val="005A2519"/>
    <w:rsid w:val="005A320B"/>
    <w:rsid w:val="005A3CF5"/>
    <w:rsid w:val="005A70D1"/>
    <w:rsid w:val="005B2414"/>
    <w:rsid w:val="005B4D04"/>
    <w:rsid w:val="005C1F31"/>
    <w:rsid w:val="005C32A5"/>
    <w:rsid w:val="005C60D3"/>
    <w:rsid w:val="005C71E2"/>
    <w:rsid w:val="005D0918"/>
    <w:rsid w:val="005D69AA"/>
    <w:rsid w:val="005D7858"/>
    <w:rsid w:val="005E1CAE"/>
    <w:rsid w:val="005E281E"/>
    <w:rsid w:val="005E30C3"/>
    <w:rsid w:val="005E3DC7"/>
    <w:rsid w:val="005E3FF0"/>
    <w:rsid w:val="005E4D9E"/>
    <w:rsid w:val="005E6269"/>
    <w:rsid w:val="005E6EE6"/>
    <w:rsid w:val="005E7C47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34D5"/>
    <w:rsid w:val="00632EA3"/>
    <w:rsid w:val="006333B6"/>
    <w:rsid w:val="00635F67"/>
    <w:rsid w:val="0064650B"/>
    <w:rsid w:val="00646E75"/>
    <w:rsid w:val="00650E05"/>
    <w:rsid w:val="006526EE"/>
    <w:rsid w:val="00653809"/>
    <w:rsid w:val="00655627"/>
    <w:rsid w:val="00661EDA"/>
    <w:rsid w:val="00663827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2AF0"/>
    <w:rsid w:val="00694568"/>
    <w:rsid w:val="00694E7E"/>
    <w:rsid w:val="006963D1"/>
    <w:rsid w:val="006A11F2"/>
    <w:rsid w:val="006A4F21"/>
    <w:rsid w:val="006A5236"/>
    <w:rsid w:val="006B24B8"/>
    <w:rsid w:val="006B5E87"/>
    <w:rsid w:val="006B5F85"/>
    <w:rsid w:val="006B6565"/>
    <w:rsid w:val="006C273E"/>
    <w:rsid w:val="006C62EE"/>
    <w:rsid w:val="006D359F"/>
    <w:rsid w:val="006D6467"/>
    <w:rsid w:val="006E024D"/>
    <w:rsid w:val="006E0DCC"/>
    <w:rsid w:val="006E394C"/>
    <w:rsid w:val="006E4F63"/>
    <w:rsid w:val="006E59BC"/>
    <w:rsid w:val="006F18ED"/>
    <w:rsid w:val="006F25B8"/>
    <w:rsid w:val="006F52CE"/>
    <w:rsid w:val="007019ED"/>
    <w:rsid w:val="00705F23"/>
    <w:rsid w:val="00706600"/>
    <w:rsid w:val="00711AB1"/>
    <w:rsid w:val="00714119"/>
    <w:rsid w:val="007244E6"/>
    <w:rsid w:val="007257DB"/>
    <w:rsid w:val="00726E43"/>
    <w:rsid w:val="00732FAC"/>
    <w:rsid w:val="00735A7F"/>
    <w:rsid w:val="00737168"/>
    <w:rsid w:val="00740CFF"/>
    <w:rsid w:val="00742020"/>
    <w:rsid w:val="00742772"/>
    <w:rsid w:val="0074311E"/>
    <w:rsid w:val="00746F6E"/>
    <w:rsid w:val="0074718B"/>
    <w:rsid w:val="00753579"/>
    <w:rsid w:val="007557DE"/>
    <w:rsid w:val="00760129"/>
    <w:rsid w:val="00761837"/>
    <w:rsid w:val="00771AEB"/>
    <w:rsid w:val="00771C9C"/>
    <w:rsid w:val="00772432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5134"/>
    <w:rsid w:val="007B4102"/>
    <w:rsid w:val="007B4550"/>
    <w:rsid w:val="007B53E0"/>
    <w:rsid w:val="007C05A4"/>
    <w:rsid w:val="007C455A"/>
    <w:rsid w:val="007D098D"/>
    <w:rsid w:val="007D1155"/>
    <w:rsid w:val="007D43B7"/>
    <w:rsid w:val="007D4A02"/>
    <w:rsid w:val="007D5845"/>
    <w:rsid w:val="007D634C"/>
    <w:rsid w:val="007E0C3D"/>
    <w:rsid w:val="007E3295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C43"/>
    <w:rsid w:val="00807820"/>
    <w:rsid w:val="00814C9E"/>
    <w:rsid w:val="00817981"/>
    <w:rsid w:val="008209D8"/>
    <w:rsid w:val="0082104D"/>
    <w:rsid w:val="00825D5E"/>
    <w:rsid w:val="00831C79"/>
    <w:rsid w:val="00835D3D"/>
    <w:rsid w:val="00836F47"/>
    <w:rsid w:val="008372D5"/>
    <w:rsid w:val="008412A7"/>
    <w:rsid w:val="00842064"/>
    <w:rsid w:val="008435DB"/>
    <w:rsid w:val="00846005"/>
    <w:rsid w:val="00846E2F"/>
    <w:rsid w:val="00851AAD"/>
    <w:rsid w:val="00852D7F"/>
    <w:rsid w:val="00854870"/>
    <w:rsid w:val="00855C65"/>
    <w:rsid w:val="00855F75"/>
    <w:rsid w:val="00860CAA"/>
    <w:rsid w:val="00866EEE"/>
    <w:rsid w:val="00867D6E"/>
    <w:rsid w:val="00870304"/>
    <w:rsid w:val="0087291A"/>
    <w:rsid w:val="00883FDE"/>
    <w:rsid w:val="00885987"/>
    <w:rsid w:val="00891EF9"/>
    <w:rsid w:val="008930A9"/>
    <w:rsid w:val="008932EB"/>
    <w:rsid w:val="00893F96"/>
    <w:rsid w:val="0089703D"/>
    <w:rsid w:val="008972C4"/>
    <w:rsid w:val="008A0F2E"/>
    <w:rsid w:val="008A10C6"/>
    <w:rsid w:val="008A62F5"/>
    <w:rsid w:val="008B3395"/>
    <w:rsid w:val="008B38D5"/>
    <w:rsid w:val="008B50FA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16DB"/>
    <w:rsid w:val="008D23EA"/>
    <w:rsid w:val="008D4E97"/>
    <w:rsid w:val="008D63FC"/>
    <w:rsid w:val="008E2559"/>
    <w:rsid w:val="008E4812"/>
    <w:rsid w:val="008E4E0A"/>
    <w:rsid w:val="008F04B3"/>
    <w:rsid w:val="008F0B91"/>
    <w:rsid w:val="008F4226"/>
    <w:rsid w:val="008F5CAF"/>
    <w:rsid w:val="008F7ADC"/>
    <w:rsid w:val="00900D48"/>
    <w:rsid w:val="0090151E"/>
    <w:rsid w:val="00902D56"/>
    <w:rsid w:val="00903AD1"/>
    <w:rsid w:val="0090488C"/>
    <w:rsid w:val="00905DD5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5919"/>
    <w:rsid w:val="00955B06"/>
    <w:rsid w:val="00960B0B"/>
    <w:rsid w:val="00962407"/>
    <w:rsid w:val="00963CE6"/>
    <w:rsid w:val="00965EF4"/>
    <w:rsid w:val="009679BB"/>
    <w:rsid w:val="00970071"/>
    <w:rsid w:val="00971C75"/>
    <w:rsid w:val="00972A89"/>
    <w:rsid w:val="009736CD"/>
    <w:rsid w:val="009845FE"/>
    <w:rsid w:val="00987363"/>
    <w:rsid w:val="00990CF9"/>
    <w:rsid w:val="00992564"/>
    <w:rsid w:val="00994B9F"/>
    <w:rsid w:val="0099529D"/>
    <w:rsid w:val="00995AAE"/>
    <w:rsid w:val="009A040F"/>
    <w:rsid w:val="009A2DCE"/>
    <w:rsid w:val="009A40EE"/>
    <w:rsid w:val="009A475D"/>
    <w:rsid w:val="009A5D01"/>
    <w:rsid w:val="009B08A6"/>
    <w:rsid w:val="009B1A07"/>
    <w:rsid w:val="009B33E2"/>
    <w:rsid w:val="009B3C07"/>
    <w:rsid w:val="009B6990"/>
    <w:rsid w:val="009C0405"/>
    <w:rsid w:val="009C4394"/>
    <w:rsid w:val="009C77C5"/>
    <w:rsid w:val="009C7E45"/>
    <w:rsid w:val="009D1344"/>
    <w:rsid w:val="009D21B0"/>
    <w:rsid w:val="009D3967"/>
    <w:rsid w:val="009D3B07"/>
    <w:rsid w:val="009D492F"/>
    <w:rsid w:val="009D4BA8"/>
    <w:rsid w:val="009D58F1"/>
    <w:rsid w:val="009D769A"/>
    <w:rsid w:val="009E014E"/>
    <w:rsid w:val="009E0AE3"/>
    <w:rsid w:val="009E133A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7F3"/>
    <w:rsid w:val="00A06900"/>
    <w:rsid w:val="00A0785E"/>
    <w:rsid w:val="00A07C8C"/>
    <w:rsid w:val="00A1091C"/>
    <w:rsid w:val="00A142AA"/>
    <w:rsid w:val="00A1486A"/>
    <w:rsid w:val="00A17032"/>
    <w:rsid w:val="00A176F0"/>
    <w:rsid w:val="00A1793B"/>
    <w:rsid w:val="00A24271"/>
    <w:rsid w:val="00A24607"/>
    <w:rsid w:val="00A24770"/>
    <w:rsid w:val="00A27425"/>
    <w:rsid w:val="00A300C0"/>
    <w:rsid w:val="00A3351F"/>
    <w:rsid w:val="00A33881"/>
    <w:rsid w:val="00A3577B"/>
    <w:rsid w:val="00A36FB8"/>
    <w:rsid w:val="00A4100C"/>
    <w:rsid w:val="00A42A99"/>
    <w:rsid w:val="00A453E9"/>
    <w:rsid w:val="00A46E18"/>
    <w:rsid w:val="00A47F6E"/>
    <w:rsid w:val="00A50B87"/>
    <w:rsid w:val="00A5475C"/>
    <w:rsid w:val="00A63BDF"/>
    <w:rsid w:val="00A65FB4"/>
    <w:rsid w:val="00A672AE"/>
    <w:rsid w:val="00A67D18"/>
    <w:rsid w:val="00A70E61"/>
    <w:rsid w:val="00A74DFE"/>
    <w:rsid w:val="00A74FA7"/>
    <w:rsid w:val="00A76C55"/>
    <w:rsid w:val="00A770B9"/>
    <w:rsid w:val="00A772A1"/>
    <w:rsid w:val="00A774FA"/>
    <w:rsid w:val="00A77FA6"/>
    <w:rsid w:val="00A80C8F"/>
    <w:rsid w:val="00A840D2"/>
    <w:rsid w:val="00A85930"/>
    <w:rsid w:val="00A85D75"/>
    <w:rsid w:val="00A878A0"/>
    <w:rsid w:val="00A901A4"/>
    <w:rsid w:val="00A91FA5"/>
    <w:rsid w:val="00A920CC"/>
    <w:rsid w:val="00A9384A"/>
    <w:rsid w:val="00A93BBD"/>
    <w:rsid w:val="00A96AD0"/>
    <w:rsid w:val="00A97287"/>
    <w:rsid w:val="00AA14C4"/>
    <w:rsid w:val="00AA31BE"/>
    <w:rsid w:val="00AA471B"/>
    <w:rsid w:val="00AA4E61"/>
    <w:rsid w:val="00AA6880"/>
    <w:rsid w:val="00AB0198"/>
    <w:rsid w:val="00AB18F5"/>
    <w:rsid w:val="00AB1B89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E0ECF"/>
    <w:rsid w:val="00AE138B"/>
    <w:rsid w:val="00AE22AA"/>
    <w:rsid w:val="00AE25F6"/>
    <w:rsid w:val="00AE277F"/>
    <w:rsid w:val="00AE2F3A"/>
    <w:rsid w:val="00AF37A0"/>
    <w:rsid w:val="00AF5A59"/>
    <w:rsid w:val="00AF7880"/>
    <w:rsid w:val="00B02570"/>
    <w:rsid w:val="00B027FF"/>
    <w:rsid w:val="00B035B0"/>
    <w:rsid w:val="00B0424E"/>
    <w:rsid w:val="00B04E66"/>
    <w:rsid w:val="00B0565A"/>
    <w:rsid w:val="00B077E3"/>
    <w:rsid w:val="00B115E8"/>
    <w:rsid w:val="00B15465"/>
    <w:rsid w:val="00B20EBE"/>
    <w:rsid w:val="00B31ADD"/>
    <w:rsid w:val="00B32FD5"/>
    <w:rsid w:val="00B33F88"/>
    <w:rsid w:val="00B3423E"/>
    <w:rsid w:val="00B34768"/>
    <w:rsid w:val="00B3492A"/>
    <w:rsid w:val="00B37669"/>
    <w:rsid w:val="00B40629"/>
    <w:rsid w:val="00B408FE"/>
    <w:rsid w:val="00B41C89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3072"/>
    <w:rsid w:val="00B732AD"/>
    <w:rsid w:val="00B74E39"/>
    <w:rsid w:val="00B75338"/>
    <w:rsid w:val="00B75B2B"/>
    <w:rsid w:val="00B80DBF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2EA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35C9"/>
    <w:rsid w:val="00BD3718"/>
    <w:rsid w:val="00BD3F2C"/>
    <w:rsid w:val="00BD4B61"/>
    <w:rsid w:val="00BD4E31"/>
    <w:rsid w:val="00BD7D94"/>
    <w:rsid w:val="00BE0E37"/>
    <w:rsid w:val="00BE26D6"/>
    <w:rsid w:val="00BE7F84"/>
    <w:rsid w:val="00BF28A8"/>
    <w:rsid w:val="00BF6116"/>
    <w:rsid w:val="00BF7FFD"/>
    <w:rsid w:val="00C012C3"/>
    <w:rsid w:val="00C05F09"/>
    <w:rsid w:val="00C12A72"/>
    <w:rsid w:val="00C14320"/>
    <w:rsid w:val="00C17761"/>
    <w:rsid w:val="00C20A02"/>
    <w:rsid w:val="00C217A6"/>
    <w:rsid w:val="00C22B26"/>
    <w:rsid w:val="00C23B5A"/>
    <w:rsid w:val="00C2453D"/>
    <w:rsid w:val="00C27403"/>
    <w:rsid w:val="00C2746C"/>
    <w:rsid w:val="00C30ED9"/>
    <w:rsid w:val="00C32811"/>
    <w:rsid w:val="00C352C4"/>
    <w:rsid w:val="00C444BD"/>
    <w:rsid w:val="00C44E81"/>
    <w:rsid w:val="00C45D10"/>
    <w:rsid w:val="00C4675C"/>
    <w:rsid w:val="00C468F1"/>
    <w:rsid w:val="00C51E4B"/>
    <w:rsid w:val="00C51F75"/>
    <w:rsid w:val="00C52DBA"/>
    <w:rsid w:val="00C57AB8"/>
    <w:rsid w:val="00C57C9E"/>
    <w:rsid w:val="00C64574"/>
    <w:rsid w:val="00C647A4"/>
    <w:rsid w:val="00C7008D"/>
    <w:rsid w:val="00C70397"/>
    <w:rsid w:val="00C70A9B"/>
    <w:rsid w:val="00C73227"/>
    <w:rsid w:val="00C841B9"/>
    <w:rsid w:val="00C84687"/>
    <w:rsid w:val="00C85261"/>
    <w:rsid w:val="00C8669D"/>
    <w:rsid w:val="00C87D7C"/>
    <w:rsid w:val="00C9086C"/>
    <w:rsid w:val="00C9092A"/>
    <w:rsid w:val="00C912B1"/>
    <w:rsid w:val="00C927EC"/>
    <w:rsid w:val="00C92B34"/>
    <w:rsid w:val="00C930BB"/>
    <w:rsid w:val="00C945D6"/>
    <w:rsid w:val="00C94C56"/>
    <w:rsid w:val="00C959C2"/>
    <w:rsid w:val="00CA2BC1"/>
    <w:rsid w:val="00CA3D5D"/>
    <w:rsid w:val="00CA52F5"/>
    <w:rsid w:val="00CA6F70"/>
    <w:rsid w:val="00CA7346"/>
    <w:rsid w:val="00CB21D8"/>
    <w:rsid w:val="00CB4085"/>
    <w:rsid w:val="00CB42EA"/>
    <w:rsid w:val="00CB7159"/>
    <w:rsid w:val="00CB748F"/>
    <w:rsid w:val="00CB7519"/>
    <w:rsid w:val="00CD5D19"/>
    <w:rsid w:val="00CE2FF0"/>
    <w:rsid w:val="00CE39FE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563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20D1E"/>
    <w:rsid w:val="00D21AA3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63F"/>
    <w:rsid w:val="00D4798C"/>
    <w:rsid w:val="00D53EEE"/>
    <w:rsid w:val="00D55C66"/>
    <w:rsid w:val="00D56F07"/>
    <w:rsid w:val="00D60E04"/>
    <w:rsid w:val="00D6617A"/>
    <w:rsid w:val="00D66A9F"/>
    <w:rsid w:val="00D6751E"/>
    <w:rsid w:val="00D713E7"/>
    <w:rsid w:val="00D727F8"/>
    <w:rsid w:val="00D72E58"/>
    <w:rsid w:val="00D77404"/>
    <w:rsid w:val="00D77B87"/>
    <w:rsid w:val="00D77F77"/>
    <w:rsid w:val="00D805C8"/>
    <w:rsid w:val="00D838C5"/>
    <w:rsid w:val="00D83EE9"/>
    <w:rsid w:val="00D8686E"/>
    <w:rsid w:val="00D873D3"/>
    <w:rsid w:val="00D93DAC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0AB"/>
    <w:rsid w:val="00DC7179"/>
    <w:rsid w:val="00DC7760"/>
    <w:rsid w:val="00DC7D31"/>
    <w:rsid w:val="00DD34A5"/>
    <w:rsid w:val="00DD4775"/>
    <w:rsid w:val="00DE1F95"/>
    <w:rsid w:val="00DE64B5"/>
    <w:rsid w:val="00DE6724"/>
    <w:rsid w:val="00DE735A"/>
    <w:rsid w:val="00DE745F"/>
    <w:rsid w:val="00DF0F4D"/>
    <w:rsid w:val="00DF25E9"/>
    <w:rsid w:val="00DF4E49"/>
    <w:rsid w:val="00E01D07"/>
    <w:rsid w:val="00E02A6D"/>
    <w:rsid w:val="00E07176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3617"/>
    <w:rsid w:val="00E346E3"/>
    <w:rsid w:val="00E35A6F"/>
    <w:rsid w:val="00E40D74"/>
    <w:rsid w:val="00E41834"/>
    <w:rsid w:val="00E500AA"/>
    <w:rsid w:val="00E51B69"/>
    <w:rsid w:val="00E5436D"/>
    <w:rsid w:val="00E54890"/>
    <w:rsid w:val="00E563DD"/>
    <w:rsid w:val="00E56976"/>
    <w:rsid w:val="00E6409C"/>
    <w:rsid w:val="00E640DA"/>
    <w:rsid w:val="00E65648"/>
    <w:rsid w:val="00E6679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2D66"/>
    <w:rsid w:val="00E942DB"/>
    <w:rsid w:val="00E966ED"/>
    <w:rsid w:val="00E974D4"/>
    <w:rsid w:val="00EA2082"/>
    <w:rsid w:val="00EB12D4"/>
    <w:rsid w:val="00EB1C5C"/>
    <w:rsid w:val="00EB225B"/>
    <w:rsid w:val="00EB5867"/>
    <w:rsid w:val="00EC0F51"/>
    <w:rsid w:val="00EC53EA"/>
    <w:rsid w:val="00EC7738"/>
    <w:rsid w:val="00ED2E93"/>
    <w:rsid w:val="00ED3E96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889"/>
    <w:rsid w:val="00F35FC1"/>
    <w:rsid w:val="00F37CB7"/>
    <w:rsid w:val="00F415C1"/>
    <w:rsid w:val="00F41DBD"/>
    <w:rsid w:val="00F46AAC"/>
    <w:rsid w:val="00F47456"/>
    <w:rsid w:val="00F47DD1"/>
    <w:rsid w:val="00F508B8"/>
    <w:rsid w:val="00F51AA5"/>
    <w:rsid w:val="00F5459E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6866"/>
    <w:rsid w:val="00F97612"/>
    <w:rsid w:val="00FA1137"/>
    <w:rsid w:val="00FA2914"/>
    <w:rsid w:val="00FB7827"/>
    <w:rsid w:val="00FC014C"/>
    <w:rsid w:val="00FC1A2F"/>
    <w:rsid w:val="00FC2036"/>
    <w:rsid w:val="00FC211A"/>
    <w:rsid w:val="00FC2EAA"/>
    <w:rsid w:val="00FC5FF2"/>
    <w:rsid w:val="00FD150B"/>
    <w:rsid w:val="00FD1C74"/>
    <w:rsid w:val="00FD22A8"/>
    <w:rsid w:val="00FD6CA4"/>
    <w:rsid w:val="00FE350E"/>
    <w:rsid w:val="00FE7AEA"/>
    <w:rsid w:val="00FE7DE3"/>
    <w:rsid w:val="00FF1064"/>
    <w:rsid w:val="00FF4BEE"/>
    <w:rsid w:val="10376329"/>
    <w:rsid w:val="2DFC6296"/>
    <w:rsid w:val="2F803DFB"/>
    <w:rsid w:val="355114E5"/>
    <w:rsid w:val="3E0B7583"/>
    <w:rsid w:val="5BB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C7F84"/>
  <w15:docId w15:val="{5EADC640-D671-4950-9505-071221EB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121</Words>
  <Characters>693</Characters>
  <Application>Microsoft Office Word</Application>
  <DocSecurity>0</DocSecurity>
  <Lines>5</Lines>
  <Paragraphs>1</Paragraphs>
  <ScaleCrop>false</ScaleCrop>
  <Company>acer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130</cp:revision>
  <cp:lastPrinted>2022-06-02T07:44:00Z</cp:lastPrinted>
  <dcterms:created xsi:type="dcterms:W3CDTF">2024-06-11T05:16:00Z</dcterms:created>
  <dcterms:modified xsi:type="dcterms:W3CDTF">2024-06-21T07:58:00Z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