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D1510F" w:rsidRDefault="00000000">
      <w:pPr>
        <w:snapToGrid w:val="0"/>
        <w:spacing w:beforeLines="50" w:before="156" w:afterLines="50" w:after="156" w:line="420" w:lineRule="auto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1003531E" w:rsidR="00D1510F" w:rsidRDefault="00000000">
      <w:pPr>
        <w:snapToGrid w:val="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 w:rsidR="001F1A64">
        <w:rPr>
          <w:rFonts w:ascii="宋体" w:hAnsi="宋体" w:hint="eastAsia"/>
          <w:bCs/>
          <w:iCs/>
          <w:color w:val="000000"/>
          <w:sz w:val="24"/>
        </w:rPr>
        <w:t>7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1F1A64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1510F" w14:paraId="5AC7047C" w14:textId="77777777">
        <w:tc>
          <w:tcPr>
            <w:tcW w:w="1555" w:type="dxa"/>
            <w:vAlign w:val="center"/>
          </w:tcPr>
          <w:p w14:paraId="27B91583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53F99400" w:rsidR="00D1510F" w:rsidRDefault="004534E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434A82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434A82">
              <w:rPr>
                <w:rFonts w:ascii="宋体" w:hAnsi="宋体"/>
                <w:kern w:val="0"/>
                <w:sz w:val="24"/>
              </w:rPr>
              <w:t xml:space="preserve"> </w:t>
            </w:r>
            <w:r w:rsidR="00434A8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434A82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1D4C28CF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00B9D34C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456E80E5" w:rsidR="00D1510F" w:rsidRDefault="006E394C">
            <w:pPr>
              <w:tabs>
                <w:tab w:val="left" w:pos="2570"/>
                <w:tab w:val="center" w:pos="3199"/>
              </w:tabs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F82351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88598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>其他</w:t>
            </w:r>
          </w:p>
        </w:tc>
      </w:tr>
      <w:tr w:rsidR="00D1510F" w14:paraId="75F4AE7B" w14:textId="77777777">
        <w:tc>
          <w:tcPr>
            <w:tcW w:w="1555" w:type="dxa"/>
            <w:vAlign w:val="center"/>
          </w:tcPr>
          <w:p w14:paraId="2003E97B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6B231211" w:rsidR="00D1510F" w:rsidRDefault="008D1BE1" w:rsidP="00227E77">
            <w:pP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华创</w:t>
            </w:r>
            <w:r w:rsidR="00B90FC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</w:p>
        </w:tc>
      </w:tr>
      <w:tr w:rsidR="00D1510F" w14:paraId="1804B4ED" w14:textId="77777777">
        <w:tc>
          <w:tcPr>
            <w:tcW w:w="1555" w:type="dxa"/>
            <w:vAlign w:val="center"/>
          </w:tcPr>
          <w:p w14:paraId="46D693E1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39285ABF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240E4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240E4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</w:t>
            </w:r>
            <w:r w:rsidR="00240E4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一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）1</w:t>
            </w:r>
            <w:r w:rsidR="00240E4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F5A5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0-1</w:t>
            </w:r>
            <w:r w:rsidR="00240E4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F5A5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D1510F" w14:paraId="15C5FB66" w14:textId="77777777">
        <w:tc>
          <w:tcPr>
            <w:tcW w:w="1555" w:type="dxa"/>
            <w:vAlign w:val="center"/>
          </w:tcPr>
          <w:p w14:paraId="079DAE02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540292FB" w:rsidR="00D1510F" w:rsidRDefault="00240E49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宁波</w:t>
            </w:r>
          </w:p>
        </w:tc>
      </w:tr>
      <w:tr w:rsidR="00D1510F" w14:paraId="35EE4F99" w14:textId="77777777">
        <w:tc>
          <w:tcPr>
            <w:tcW w:w="1555" w:type="dxa"/>
            <w:vAlign w:val="center"/>
          </w:tcPr>
          <w:p w14:paraId="674A2F5A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584F7EAF" w14:textId="77777777" w:rsidR="00533CF6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BB33B14" w14:textId="5C632124" w:rsidR="00BA1890" w:rsidRDefault="00BA189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曹雨超先生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证券事务代表</w:t>
            </w:r>
          </w:p>
        </w:tc>
      </w:tr>
      <w:tr w:rsidR="00D1510F" w14:paraId="48445AB6" w14:textId="77777777">
        <w:trPr>
          <w:trHeight w:val="1757"/>
        </w:trPr>
        <w:tc>
          <w:tcPr>
            <w:tcW w:w="1555" w:type="dxa"/>
            <w:vAlign w:val="center"/>
          </w:tcPr>
          <w:p w14:paraId="1270788D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FCD7623" w14:textId="77777777" w:rsidR="00D1510F" w:rsidRDefault="00D1510F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6741" w:type="dxa"/>
          </w:tcPr>
          <w:p w14:paraId="083A1068" w14:textId="77777777" w:rsidR="00D1510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36942AA4" w14:textId="30D1C57F" w:rsidR="00D1510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A56814">
              <w:rPr>
                <w:rFonts w:hint="eastAsia"/>
                <w:b/>
                <w:bCs/>
                <w:kern w:val="0"/>
                <w:sz w:val="24"/>
              </w:rPr>
              <w:t>公司品牌入驻中高端商场的情况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D34ACA4" w14:textId="2ADEB89D" w:rsidR="00D1510F" w:rsidRDefault="00475D50" w:rsidP="004C279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公司旗下高端定制品牌</w:t>
            </w:r>
            <w:r>
              <w:rPr>
                <w:rFonts w:hint="eastAsia"/>
                <w:kern w:val="0"/>
                <w:sz w:val="24"/>
              </w:rPr>
              <w:t>MAYOR</w:t>
            </w:r>
            <w:r>
              <w:rPr>
                <w:rFonts w:hint="eastAsia"/>
                <w:kern w:val="0"/>
                <w:sz w:val="24"/>
              </w:rPr>
              <w:t>已入驻</w:t>
            </w:r>
            <w:r>
              <w:rPr>
                <w:rFonts w:hint="eastAsia"/>
                <w:kern w:val="0"/>
                <w:sz w:val="24"/>
              </w:rPr>
              <w:t>SKP</w:t>
            </w:r>
            <w:r>
              <w:rPr>
                <w:rFonts w:hint="eastAsia"/>
                <w:kern w:val="0"/>
                <w:sz w:val="24"/>
              </w:rPr>
              <w:t>、万象系等商圈，</w:t>
            </w:r>
            <w:r>
              <w:rPr>
                <w:rFonts w:hint="eastAsia"/>
                <w:kern w:val="0"/>
                <w:sz w:val="24"/>
              </w:rPr>
              <w:t>UNDEFEATED</w:t>
            </w:r>
            <w:r w:rsidR="00E945C3">
              <w:rPr>
                <w:rFonts w:hint="eastAsia"/>
                <w:kern w:val="0"/>
                <w:sz w:val="24"/>
              </w:rPr>
              <w:t>与</w:t>
            </w:r>
            <w:r>
              <w:rPr>
                <w:rFonts w:hint="eastAsia"/>
                <w:kern w:val="0"/>
                <w:sz w:val="24"/>
              </w:rPr>
              <w:t>HELLY HANSEN</w:t>
            </w:r>
            <w:r w:rsidR="00E20DEC">
              <w:rPr>
                <w:rFonts w:hint="eastAsia"/>
                <w:kern w:val="0"/>
                <w:sz w:val="24"/>
              </w:rPr>
              <w:t>在渠道端对公司有较强赋能</w:t>
            </w:r>
            <w:r>
              <w:rPr>
                <w:rFonts w:hint="eastAsia"/>
                <w:kern w:val="0"/>
                <w:sz w:val="24"/>
              </w:rPr>
              <w:t>，同时公司将加强品牌宣传的投入及“公司总部”对“渠道总部”的沟通</w:t>
            </w:r>
            <w:r w:rsidR="00694568">
              <w:rPr>
                <w:rFonts w:hint="eastAsia"/>
                <w:kern w:val="0"/>
                <w:sz w:val="24"/>
              </w:rPr>
              <w:t>。</w:t>
            </w:r>
          </w:p>
          <w:p w14:paraId="18D01255" w14:textId="63023FBE" w:rsidR="00D1510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6A4081">
              <w:rPr>
                <w:rFonts w:hint="eastAsia"/>
                <w:b/>
                <w:bCs/>
                <w:kern w:val="0"/>
                <w:sz w:val="24"/>
              </w:rPr>
              <w:t>公司如何应对消费降级的趋势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15BF903" w14:textId="56AAA4E8" w:rsidR="00D1510F" w:rsidRDefault="006A4081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公司将在稳定自身品牌定位的基础上，继续进行品类延伸，加大休闲系列产品的布局，并逐步拓宽价格带</w:t>
            </w:r>
            <w:r w:rsidR="00A3351F">
              <w:rPr>
                <w:rFonts w:hint="eastAsia"/>
                <w:kern w:val="0"/>
                <w:sz w:val="24"/>
              </w:rPr>
              <w:t>。</w:t>
            </w:r>
            <w:r w:rsidR="00012804">
              <w:rPr>
                <w:rFonts w:hint="eastAsia"/>
                <w:kern w:val="0"/>
                <w:sz w:val="24"/>
              </w:rPr>
              <w:t>此外，公司积极寻求品牌并购，持续完善品牌矩阵</w:t>
            </w:r>
            <w:r w:rsidR="00C9346D">
              <w:rPr>
                <w:rFonts w:hint="eastAsia"/>
                <w:kern w:val="0"/>
                <w:sz w:val="24"/>
              </w:rPr>
              <w:t>，</w:t>
            </w:r>
            <w:r w:rsidR="009E4575">
              <w:rPr>
                <w:rFonts w:hint="eastAsia"/>
                <w:kern w:val="0"/>
                <w:sz w:val="24"/>
              </w:rPr>
              <w:t>以应对多变的市场环境</w:t>
            </w:r>
            <w:r w:rsidR="00012804">
              <w:rPr>
                <w:rFonts w:hint="eastAsia"/>
                <w:kern w:val="0"/>
                <w:sz w:val="24"/>
              </w:rPr>
              <w:t>。</w:t>
            </w:r>
          </w:p>
          <w:p w14:paraId="406C890F" w14:textId="6A0F47AB" w:rsidR="00D1510F" w:rsidRDefault="00D6391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D60E04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5F316D">
              <w:rPr>
                <w:rFonts w:hint="eastAsia"/>
                <w:b/>
                <w:bCs/>
                <w:kern w:val="0"/>
                <w:sz w:val="24"/>
              </w:rPr>
              <w:t>时尚体验馆</w:t>
            </w:r>
            <w:r w:rsidR="00787FD3">
              <w:rPr>
                <w:rFonts w:hint="eastAsia"/>
                <w:b/>
                <w:bCs/>
                <w:kern w:val="0"/>
                <w:sz w:val="24"/>
              </w:rPr>
              <w:t>下半年</w:t>
            </w:r>
            <w:r w:rsidR="005F316D">
              <w:rPr>
                <w:rFonts w:hint="eastAsia"/>
                <w:b/>
                <w:bCs/>
                <w:kern w:val="0"/>
                <w:sz w:val="24"/>
              </w:rPr>
              <w:t>的</w:t>
            </w:r>
            <w:r w:rsidR="00787FD3">
              <w:rPr>
                <w:rFonts w:hint="eastAsia"/>
                <w:b/>
                <w:bCs/>
                <w:kern w:val="0"/>
                <w:sz w:val="24"/>
              </w:rPr>
              <w:t>规划</w:t>
            </w:r>
            <w:r w:rsidR="00D60E04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ED2DB4B" w14:textId="692289AD" w:rsidR="00D1510F" w:rsidRDefault="00C12A72">
            <w:pPr>
              <w:ind w:firstLineChars="200" w:firstLine="480"/>
              <w:rPr>
                <w:kern w:val="0"/>
                <w:sz w:val="24"/>
              </w:rPr>
            </w:pPr>
            <w:r w:rsidRPr="00C12A72">
              <w:rPr>
                <w:rFonts w:hint="eastAsia"/>
                <w:kern w:val="0"/>
                <w:sz w:val="24"/>
              </w:rPr>
              <w:t>赣州店、南昌店、济南店、郑州店已分别于</w:t>
            </w:r>
            <w:r w:rsidRPr="00C12A72">
              <w:rPr>
                <w:rFonts w:hint="eastAsia"/>
                <w:kern w:val="0"/>
                <w:sz w:val="24"/>
              </w:rPr>
              <w:t>1</w:t>
            </w:r>
            <w:r w:rsidRPr="00C12A72">
              <w:rPr>
                <w:rFonts w:hint="eastAsia"/>
                <w:kern w:val="0"/>
                <w:sz w:val="24"/>
              </w:rPr>
              <w:t>月</w:t>
            </w:r>
            <w:r w:rsidRPr="00C12A72">
              <w:rPr>
                <w:rFonts w:hint="eastAsia"/>
                <w:kern w:val="0"/>
                <w:sz w:val="24"/>
              </w:rPr>
              <w:t>21</w:t>
            </w:r>
            <w:r w:rsidRPr="00C12A72">
              <w:rPr>
                <w:rFonts w:hint="eastAsia"/>
                <w:kern w:val="0"/>
                <w:sz w:val="24"/>
              </w:rPr>
              <w:t>日、</w:t>
            </w:r>
            <w:r w:rsidRPr="00C12A72">
              <w:rPr>
                <w:rFonts w:hint="eastAsia"/>
                <w:kern w:val="0"/>
                <w:sz w:val="24"/>
              </w:rPr>
              <w:t>4</w:t>
            </w:r>
            <w:r w:rsidRPr="00C12A72">
              <w:rPr>
                <w:rFonts w:hint="eastAsia"/>
                <w:kern w:val="0"/>
                <w:sz w:val="24"/>
              </w:rPr>
              <w:t>月</w:t>
            </w:r>
            <w:r w:rsidRPr="00C12A72">
              <w:rPr>
                <w:rFonts w:hint="eastAsia"/>
                <w:kern w:val="0"/>
                <w:sz w:val="24"/>
              </w:rPr>
              <w:t>12</w:t>
            </w:r>
            <w:r w:rsidRPr="00C12A72">
              <w:rPr>
                <w:rFonts w:hint="eastAsia"/>
                <w:kern w:val="0"/>
                <w:sz w:val="24"/>
              </w:rPr>
              <w:t>日、</w:t>
            </w:r>
            <w:r w:rsidRPr="00C12A72">
              <w:rPr>
                <w:rFonts w:hint="eastAsia"/>
                <w:kern w:val="0"/>
                <w:sz w:val="24"/>
              </w:rPr>
              <w:t>6</w:t>
            </w:r>
            <w:r w:rsidRPr="00C12A72">
              <w:rPr>
                <w:rFonts w:hint="eastAsia"/>
                <w:kern w:val="0"/>
                <w:sz w:val="24"/>
              </w:rPr>
              <w:t>月</w:t>
            </w:r>
            <w:r w:rsidRPr="00C12A72">
              <w:rPr>
                <w:rFonts w:hint="eastAsia"/>
                <w:kern w:val="0"/>
                <w:sz w:val="24"/>
              </w:rPr>
              <w:t>1</w:t>
            </w:r>
            <w:r w:rsidRPr="00C12A72">
              <w:rPr>
                <w:rFonts w:hint="eastAsia"/>
                <w:kern w:val="0"/>
                <w:sz w:val="24"/>
              </w:rPr>
              <w:t>日、</w:t>
            </w:r>
            <w:r w:rsidRPr="00C12A72">
              <w:rPr>
                <w:rFonts w:hint="eastAsia"/>
                <w:kern w:val="0"/>
                <w:sz w:val="24"/>
              </w:rPr>
              <w:t>6</w:t>
            </w:r>
            <w:r w:rsidRPr="00C12A72">
              <w:rPr>
                <w:rFonts w:hint="eastAsia"/>
                <w:kern w:val="0"/>
                <w:sz w:val="24"/>
              </w:rPr>
              <w:t>月</w:t>
            </w:r>
            <w:r w:rsidRPr="00C12A72">
              <w:rPr>
                <w:rFonts w:hint="eastAsia"/>
                <w:kern w:val="0"/>
                <w:sz w:val="24"/>
              </w:rPr>
              <w:t>18</w:t>
            </w:r>
            <w:r w:rsidRPr="00C12A72">
              <w:rPr>
                <w:rFonts w:hint="eastAsia"/>
                <w:kern w:val="0"/>
                <w:sz w:val="24"/>
              </w:rPr>
              <w:t>日开业，其余在</w:t>
            </w:r>
            <w:r w:rsidRPr="00C12A72">
              <w:rPr>
                <w:rFonts w:hint="eastAsia"/>
                <w:kern w:val="0"/>
                <w:sz w:val="24"/>
              </w:rPr>
              <w:t>2024</w:t>
            </w:r>
            <w:r w:rsidRPr="00C12A72">
              <w:rPr>
                <w:rFonts w:hint="eastAsia"/>
                <w:kern w:val="0"/>
                <w:sz w:val="24"/>
              </w:rPr>
              <w:t>年计划开设的时尚体验馆将集中在下半年陆续开业</w:t>
            </w:r>
            <w:r w:rsidR="00F43BE2">
              <w:rPr>
                <w:rFonts w:hint="eastAsia"/>
                <w:kern w:val="0"/>
                <w:sz w:val="24"/>
              </w:rPr>
              <w:t>，其中</w:t>
            </w:r>
            <w:r w:rsidR="00AE4CA7">
              <w:rPr>
                <w:rFonts w:hint="eastAsia"/>
                <w:kern w:val="0"/>
                <w:sz w:val="24"/>
              </w:rPr>
              <w:t>长春店、重庆店预计于</w:t>
            </w:r>
            <w:r w:rsidR="00F43BE2" w:rsidRPr="00F43BE2">
              <w:rPr>
                <w:rFonts w:hint="eastAsia"/>
                <w:kern w:val="0"/>
                <w:sz w:val="24"/>
              </w:rPr>
              <w:t>8</w:t>
            </w:r>
            <w:r w:rsidR="00F43BE2" w:rsidRPr="00F43BE2">
              <w:rPr>
                <w:rFonts w:hint="eastAsia"/>
                <w:kern w:val="0"/>
                <w:sz w:val="24"/>
              </w:rPr>
              <w:t>月开业</w:t>
            </w:r>
            <w:r w:rsidR="00D46734">
              <w:rPr>
                <w:rFonts w:hint="eastAsia"/>
                <w:kern w:val="0"/>
                <w:sz w:val="24"/>
              </w:rPr>
              <w:t>。</w:t>
            </w:r>
          </w:p>
          <w:p w14:paraId="3C1056E3" w14:textId="213C3871" w:rsidR="00D63916" w:rsidRDefault="00D63916" w:rsidP="00D6391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/>
                <w:b/>
                <w:bCs/>
                <w:kern w:val="0"/>
                <w:sz w:val="24"/>
              </w:rPr>
              <w:t>、地产</w:t>
            </w:r>
            <w:r w:rsidR="00ED65C6">
              <w:rPr>
                <w:rFonts w:hint="eastAsia"/>
                <w:b/>
                <w:bCs/>
                <w:kern w:val="0"/>
                <w:sz w:val="24"/>
              </w:rPr>
              <w:t>业务</w:t>
            </w:r>
            <w:r>
              <w:rPr>
                <w:rFonts w:hint="eastAsia"/>
                <w:b/>
                <w:bCs/>
                <w:kern w:val="0"/>
                <w:sz w:val="24"/>
              </w:rPr>
              <w:t>的结转节奏？</w:t>
            </w:r>
          </w:p>
          <w:p w14:paraId="3A006430" w14:textId="41A50C23" w:rsidR="00D63916" w:rsidRPr="00D63916" w:rsidRDefault="00ED65C6" w:rsidP="00D63916">
            <w:pPr>
              <w:ind w:firstLineChars="200" w:firstLine="480"/>
              <w:rPr>
                <w:kern w:val="0"/>
                <w:sz w:val="24"/>
              </w:rPr>
            </w:pPr>
            <w:r w:rsidRPr="00ED65C6">
              <w:rPr>
                <w:rFonts w:hint="eastAsia"/>
                <w:kern w:val="0"/>
                <w:sz w:val="24"/>
              </w:rPr>
              <w:t>总体战略是“加速库存去化，收缩投入，严控风险”。存量项目基本会在</w:t>
            </w:r>
            <w:r w:rsidRPr="00ED65C6">
              <w:rPr>
                <w:rFonts w:hint="eastAsia"/>
                <w:kern w:val="0"/>
                <w:sz w:val="24"/>
              </w:rPr>
              <w:t>2024</w:t>
            </w:r>
            <w:r w:rsidRPr="00ED65C6">
              <w:rPr>
                <w:rFonts w:hint="eastAsia"/>
                <w:kern w:val="0"/>
                <w:sz w:val="24"/>
              </w:rPr>
              <w:t>年至</w:t>
            </w:r>
            <w:r w:rsidRPr="00ED65C6">
              <w:rPr>
                <w:rFonts w:hint="eastAsia"/>
                <w:kern w:val="0"/>
                <w:sz w:val="24"/>
              </w:rPr>
              <w:t>2025</w:t>
            </w:r>
            <w:r w:rsidRPr="00ED65C6">
              <w:rPr>
                <w:rFonts w:hint="eastAsia"/>
                <w:kern w:val="0"/>
                <w:sz w:val="24"/>
              </w:rPr>
              <w:t>年集中结算。</w:t>
            </w:r>
          </w:p>
          <w:p w14:paraId="411C2435" w14:textId="174E0823" w:rsidR="00D1510F" w:rsidRDefault="00E95511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CF0EA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824A95">
              <w:rPr>
                <w:rFonts w:hint="eastAsia"/>
                <w:b/>
                <w:bCs/>
                <w:kern w:val="0"/>
                <w:sz w:val="24"/>
              </w:rPr>
              <w:t>是否计划派发特别股息？</w:t>
            </w:r>
            <w:r w:rsidR="008972C4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50B65985" w:rsidR="00D1510F" w:rsidRDefault="0040639B">
            <w:pPr>
              <w:ind w:firstLineChars="200" w:firstLine="480"/>
              <w:rPr>
                <w:kern w:val="0"/>
                <w:sz w:val="24"/>
              </w:rPr>
            </w:pPr>
            <w:r w:rsidRPr="0040639B">
              <w:rPr>
                <w:rFonts w:hint="eastAsia"/>
                <w:kern w:val="0"/>
                <w:sz w:val="24"/>
              </w:rPr>
              <w:t>2024</w:t>
            </w:r>
            <w:r w:rsidRPr="0040639B">
              <w:rPr>
                <w:rFonts w:hint="eastAsia"/>
                <w:kern w:val="0"/>
                <w:sz w:val="24"/>
              </w:rPr>
              <w:t>年中期分红方案是出于稳定投资者预期的考虑，具体的分红金额由股东大会授权董事会决定，并由年度董事会结合当期业绩、现金流情况和未来投资计划提出年度分红预案</w:t>
            </w:r>
            <w:r w:rsidR="00E84E1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D1510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D1510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5E775511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A7021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8000C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D1510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D1510F" w:rsidRDefault="00000000" w:rsidP="00086656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未公开重大信息泄露等情况。</w:t>
            </w:r>
          </w:p>
        </w:tc>
      </w:tr>
    </w:tbl>
    <w:p w14:paraId="6144C927" w14:textId="77777777" w:rsidR="00D1510F" w:rsidRDefault="00D1510F" w:rsidP="004F216C">
      <w:pPr>
        <w:tabs>
          <w:tab w:val="left" w:pos="3420"/>
        </w:tabs>
      </w:pPr>
    </w:p>
    <w:sectPr w:rsidR="00D1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26210" w14:textId="77777777" w:rsidR="00F57B4B" w:rsidRDefault="00F57B4B" w:rsidP="0036675D">
      <w:r>
        <w:separator/>
      </w:r>
    </w:p>
  </w:endnote>
  <w:endnote w:type="continuationSeparator" w:id="0">
    <w:p w14:paraId="790CF9E6" w14:textId="77777777" w:rsidR="00F57B4B" w:rsidRDefault="00F57B4B" w:rsidP="003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AFEC2" w14:textId="77777777" w:rsidR="00F57B4B" w:rsidRDefault="00F57B4B" w:rsidP="0036675D">
      <w:r>
        <w:separator/>
      </w:r>
    </w:p>
  </w:footnote>
  <w:footnote w:type="continuationSeparator" w:id="0">
    <w:p w14:paraId="549188DA" w14:textId="77777777" w:rsidR="00F57B4B" w:rsidRDefault="00F57B4B" w:rsidP="003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12804"/>
    <w:rsid w:val="00013510"/>
    <w:rsid w:val="0001465E"/>
    <w:rsid w:val="00015FDA"/>
    <w:rsid w:val="00017ACC"/>
    <w:rsid w:val="00017CDA"/>
    <w:rsid w:val="0002106F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2D9B"/>
    <w:rsid w:val="00043447"/>
    <w:rsid w:val="00047A17"/>
    <w:rsid w:val="0005221F"/>
    <w:rsid w:val="0006288D"/>
    <w:rsid w:val="000665BF"/>
    <w:rsid w:val="0006688A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73EB"/>
    <w:rsid w:val="00090447"/>
    <w:rsid w:val="00091181"/>
    <w:rsid w:val="00092AE1"/>
    <w:rsid w:val="000A032B"/>
    <w:rsid w:val="000A11E0"/>
    <w:rsid w:val="000A2FE1"/>
    <w:rsid w:val="000A3FA9"/>
    <w:rsid w:val="000A68B6"/>
    <w:rsid w:val="000B10CB"/>
    <w:rsid w:val="000B19D8"/>
    <w:rsid w:val="000B1C04"/>
    <w:rsid w:val="000B2D73"/>
    <w:rsid w:val="000B34C6"/>
    <w:rsid w:val="000B6C50"/>
    <w:rsid w:val="000C03A3"/>
    <w:rsid w:val="000C14ED"/>
    <w:rsid w:val="000C16D1"/>
    <w:rsid w:val="000C16D8"/>
    <w:rsid w:val="000C5BEF"/>
    <w:rsid w:val="000C715D"/>
    <w:rsid w:val="000C77BA"/>
    <w:rsid w:val="000C77DA"/>
    <w:rsid w:val="000C7A45"/>
    <w:rsid w:val="000D1972"/>
    <w:rsid w:val="000D7DE0"/>
    <w:rsid w:val="000E25F6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31029"/>
    <w:rsid w:val="001340BF"/>
    <w:rsid w:val="00134C73"/>
    <w:rsid w:val="00143BBD"/>
    <w:rsid w:val="00144511"/>
    <w:rsid w:val="001505F0"/>
    <w:rsid w:val="001520AF"/>
    <w:rsid w:val="00154DE5"/>
    <w:rsid w:val="001562CF"/>
    <w:rsid w:val="0017085D"/>
    <w:rsid w:val="001711DA"/>
    <w:rsid w:val="00173F90"/>
    <w:rsid w:val="00174F30"/>
    <w:rsid w:val="00184261"/>
    <w:rsid w:val="00184B02"/>
    <w:rsid w:val="001911D2"/>
    <w:rsid w:val="00191B63"/>
    <w:rsid w:val="00192B34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B4B14"/>
    <w:rsid w:val="001B50A5"/>
    <w:rsid w:val="001C1748"/>
    <w:rsid w:val="001C1B80"/>
    <w:rsid w:val="001C33CB"/>
    <w:rsid w:val="001C6E0E"/>
    <w:rsid w:val="001D191C"/>
    <w:rsid w:val="001D54BD"/>
    <w:rsid w:val="001E0DD9"/>
    <w:rsid w:val="001E1EFA"/>
    <w:rsid w:val="001E1FD4"/>
    <w:rsid w:val="001E4A15"/>
    <w:rsid w:val="001E4C23"/>
    <w:rsid w:val="001E6120"/>
    <w:rsid w:val="001F0260"/>
    <w:rsid w:val="001F108C"/>
    <w:rsid w:val="001F1A64"/>
    <w:rsid w:val="001F2B9B"/>
    <w:rsid w:val="001F3226"/>
    <w:rsid w:val="001F751D"/>
    <w:rsid w:val="00200925"/>
    <w:rsid w:val="00202804"/>
    <w:rsid w:val="002029C6"/>
    <w:rsid w:val="00204704"/>
    <w:rsid w:val="002048D1"/>
    <w:rsid w:val="002139D2"/>
    <w:rsid w:val="00217A22"/>
    <w:rsid w:val="0022096A"/>
    <w:rsid w:val="002224C9"/>
    <w:rsid w:val="00222E7F"/>
    <w:rsid w:val="00224D05"/>
    <w:rsid w:val="00225B6B"/>
    <w:rsid w:val="0022646D"/>
    <w:rsid w:val="00227123"/>
    <w:rsid w:val="00227E77"/>
    <w:rsid w:val="00230DAA"/>
    <w:rsid w:val="002319E1"/>
    <w:rsid w:val="00231A53"/>
    <w:rsid w:val="00231CED"/>
    <w:rsid w:val="002324D9"/>
    <w:rsid w:val="00233547"/>
    <w:rsid w:val="002350B7"/>
    <w:rsid w:val="00235F13"/>
    <w:rsid w:val="002375A4"/>
    <w:rsid w:val="00240E49"/>
    <w:rsid w:val="00241084"/>
    <w:rsid w:val="00243A49"/>
    <w:rsid w:val="002451B2"/>
    <w:rsid w:val="0024666D"/>
    <w:rsid w:val="002468E9"/>
    <w:rsid w:val="002506B0"/>
    <w:rsid w:val="00250EE2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3E52"/>
    <w:rsid w:val="002F3F02"/>
    <w:rsid w:val="002F478D"/>
    <w:rsid w:val="00303B90"/>
    <w:rsid w:val="00305D01"/>
    <w:rsid w:val="003061E8"/>
    <w:rsid w:val="00312D13"/>
    <w:rsid w:val="00321762"/>
    <w:rsid w:val="0032187A"/>
    <w:rsid w:val="003219AB"/>
    <w:rsid w:val="00327F34"/>
    <w:rsid w:val="00330834"/>
    <w:rsid w:val="0033146E"/>
    <w:rsid w:val="00333B11"/>
    <w:rsid w:val="00335C13"/>
    <w:rsid w:val="00335E40"/>
    <w:rsid w:val="00337466"/>
    <w:rsid w:val="00337D6D"/>
    <w:rsid w:val="00341982"/>
    <w:rsid w:val="00343EA9"/>
    <w:rsid w:val="00345620"/>
    <w:rsid w:val="00350E8B"/>
    <w:rsid w:val="00354946"/>
    <w:rsid w:val="00354E2B"/>
    <w:rsid w:val="00356690"/>
    <w:rsid w:val="00360F5A"/>
    <w:rsid w:val="003610D0"/>
    <w:rsid w:val="00365681"/>
    <w:rsid w:val="00365863"/>
    <w:rsid w:val="0036675D"/>
    <w:rsid w:val="003678CC"/>
    <w:rsid w:val="003706A1"/>
    <w:rsid w:val="00370984"/>
    <w:rsid w:val="00372622"/>
    <w:rsid w:val="003727CF"/>
    <w:rsid w:val="00382D12"/>
    <w:rsid w:val="00385CF5"/>
    <w:rsid w:val="00386B96"/>
    <w:rsid w:val="0038794C"/>
    <w:rsid w:val="00390B0F"/>
    <w:rsid w:val="0039745F"/>
    <w:rsid w:val="00397AA5"/>
    <w:rsid w:val="00397EBA"/>
    <w:rsid w:val="003A08A6"/>
    <w:rsid w:val="003B7A04"/>
    <w:rsid w:val="003C0C8D"/>
    <w:rsid w:val="003C1CF2"/>
    <w:rsid w:val="003C3C01"/>
    <w:rsid w:val="003C793A"/>
    <w:rsid w:val="003D1785"/>
    <w:rsid w:val="003D3CDD"/>
    <w:rsid w:val="003D42F9"/>
    <w:rsid w:val="003D44B8"/>
    <w:rsid w:val="003E37CA"/>
    <w:rsid w:val="003E6EB4"/>
    <w:rsid w:val="003E7A4C"/>
    <w:rsid w:val="003F41EA"/>
    <w:rsid w:val="003F5271"/>
    <w:rsid w:val="003F589D"/>
    <w:rsid w:val="003F5F95"/>
    <w:rsid w:val="00401F8F"/>
    <w:rsid w:val="00402BB9"/>
    <w:rsid w:val="004051C9"/>
    <w:rsid w:val="0040565D"/>
    <w:rsid w:val="0040639B"/>
    <w:rsid w:val="00407F6C"/>
    <w:rsid w:val="004179DB"/>
    <w:rsid w:val="00417CF3"/>
    <w:rsid w:val="00421A3D"/>
    <w:rsid w:val="00421C6A"/>
    <w:rsid w:val="004246C2"/>
    <w:rsid w:val="0042509A"/>
    <w:rsid w:val="00425892"/>
    <w:rsid w:val="004263E8"/>
    <w:rsid w:val="004270A7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4BD9"/>
    <w:rsid w:val="00474174"/>
    <w:rsid w:val="004751DD"/>
    <w:rsid w:val="004752DD"/>
    <w:rsid w:val="00475D50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979B2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3402"/>
    <w:rsid w:val="004D4B79"/>
    <w:rsid w:val="004D52DD"/>
    <w:rsid w:val="004D5DE6"/>
    <w:rsid w:val="004D7C84"/>
    <w:rsid w:val="004E0286"/>
    <w:rsid w:val="004E128A"/>
    <w:rsid w:val="004E2E20"/>
    <w:rsid w:val="004E403A"/>
    <w:rsid w:val="004F04BC"/>
    <w:rsid w:val="004F0A45"/>
    <w:rsid w:val="004F216C"/>
    <w:rsid w:val="004F261B"/>
    <w:rsid w:val="004F2972"/>
    <w:rsid w:val="004F6674"/>
    <w:rsid w:val="004F68A2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4B42"/>
    <w:rsid w:val="00547874"/>
    <w:rsid w:val="005508C3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72F05"/>
    <w:rsid w:val="00573F74"/>
    <w:rsid w:val="005746B8"/>
    <w:rsid w:val="005756DE"/>
    <w:rsid w:val="00575FC6"/>
    <w:rsid w:val="00582D3F"/>
    <w:rsid w:val="00587D6D"/>
    <w:rsid w:val="00590B2E"/>
    <w:rsid w:val="00590D7A"/>
    <w:rsid w:val="00594E03"/>
    <w:rsid w:val="005964CF"/>
    <w:rsid w:val="00597342"/>
    <w:rsid w:val="005A1CE9"/>
    <w:rsid w:val="005A2519"/>
    <w:rsid w:val="005A320B"/>
    <w:rsid w:val="005A498D"/>
    <w:rsid w:val="005A70D1"/>
    <w:rsid w:val="005B2414"/>
    <w:rsid w:val="005B4648"/>
    <w:rsid w:val="005B4D04"/>
    <w:rsid w:val="005C1F31"/>
    <w:rsid w:val="005C32A5"/>
    <w:rsid w:val="005C60D3"/>
    <w:rsid w:val="005C71E2"/>
    <w:rsid w:val="005D0918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316D"/>
    <w:rsid w:val="005F4563"/>
    <w:rsid w:val="005F5595"/>
    <w:rsid w:val="00600449"/>
    <w:rsid w:val="00601BBE"/>
    <w:rsid w:val="00604B59"/>
    <w:rsid w:val="00606258"/>
    <w:rsid w:val="00610EEF"/>
    <w:rsid w:val="00611287"/>
    <w:rsid w:val="00613EBF"/>
    <w:rsid w:val="00620246"/>
    <w:rsid w:val="006234D5"/>
    <w:rsid w:val="00632EA3"/>
    <w:rsid w:val="006333B6"/>
    <w:rsid w:val="00635F67"/>
    <w:rsid w:val="0064650B"/>
    <w:rsid w:val="00646E75"/>
    <w:rsid w:val="00650E05"/>
    <w:rsid w:val="006526EE"/>
    <w:rsid w:val="00653809"/>
    <w:rsid w:val="00655627"/>
    <w:rsid w:val="00661EDA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568"/>
    <w:rsid w:val="00694E7E"/>
    <w:rsid w:val="006963D1"/>
    <w:rsid w:val="006A11F2"/>
    <w:rsid w:val="006A4081"/>
    <w:rsid w:val="006A4F21"/>
    <w:rsid w:val="006A5236"/>
    <w:rsid w:val="006B24B8"/>
    <w:rsid w:val="006B5E87"/>
    <w:rsid w:val="006B5F85"/>
    <w:rsid w:val="006B6565"/>
    <w:rsid w:val="006C273E"/>
    <w:rsid w:val="006C62EE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5F23"/>
    <w:rsid w:val="00706600"/>
    <w:rsid w:val="00711AB1"/>
    <w:rsid w:val="00714119"/>
    <w:rsid w:val="007244E6"/>
    <w:rsid w:val="007257DB"/>
    <w:rsid w:val="00726E43"/>
    <w:rsid w:val="0073228D"/>
    <w:rsid w:val="00732FAC"/>
    <w:rsid w:val="00735A7F"/>
    <w:rsid w:val="00737168"/>
    <w:rsid w:val="00740CFF"/>
    <w:rsid w:val="00742020"/>
    <w:rsid w:val="00753579"/>
    <w:rsid w:val="007557DE"/>
    <w:rsid w:val="00760129"/>
    <w:rsid w:val="00761837"/>
    <w:rsid w:val="00771AEB"/>
    <w:rsid w:val="00771C9C"/>
    <w:rsid w:val="00772432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5134"/>
    <w:rsid w:val="007A7B34"/>
    <w:rsid w:val="007B4102"/>
    <w:rsid w:val="007B4550"/>
    <w:rsid w:val="007B53E0"/>
    <w:rsid w:val="007C05A4"/>
    <w:rsid w:val="007C455A"/>
    <w:rsid w:val="007D098D"/>
    <w:rsid w:val="007D1155"/>
    <w:rsid w:val="007D43B7"/>
    <w:rsid w:val="007D4A02"/>
    <w:rsid w:val="007D5845"/>
    <w:rsid w:val="007D634C"/>
    <w:rsid w:val="007E3295"/>
    <w:rsid w:val="007E4BC9"/>
    <w:rsid w:val="007E6C42"/>
    <w:rsid w:val="007F0163"/>
    <w:rsid w:val="007F17C5"/>
    <w:rsid w:val="007F1F89"/>
    <w:rsid w:val="007F245A"/>
    <w:rsid w:val="007F3255"/>
    <w:rsid w:val="007F39B2"/>
    <w:rsid w:val="007F7980"/>
    <w:rsid w:val="008000CC"/>
    <w:rsid w:val="0080050B"/>
    <w:rsid w:val="00800DA1"/>
    <w:rsid w:val="00803A20"/>
    <w:rsid w:val="00804B4D"/>
    <w:rsid w:val="00805C43"/>
    <w:rsid w:val="00807820"/>
    <w:rsid w:val="00812C41"/>
    <w:rsid w:val="00814C9E"/>
    <w:rsid w:val="00817981"/>
    <w:rsid w:val="008209D8"/>
    <w:rsid w:val="0082104D"/>
    <w:rsid w:val="00824A95"/>
    <w:rsid w:val="00825D5E"/>
    <w:rsid w:val="00831C79"/>
    <w:rsid w:val="00835D3D"/>
    <w:rsid w:val="00836F47"/>
    <w:rsid w:val="008372D5"/>
    <w:rsid w:val="008412A7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24C0"/>
    <w:rsid w:val="00866EEE"/>
    <w:rsid w:val="00867D6E"/>
    <w:rsid w:val="00870304"/>
    <w:rsid w:val="0087291A"/>
    <w:rsid w:val="00883FDE"/>
    <w:rsid w:val="00885987"/>
    <w:rsid w:val="00891A8C"/>
    <w:rsid w:val="00891EF9"/>
    <w:rsid w:val="008930A9"/>
    <w:rsid w:val="008932EB"/>
    <w:rsid w:val="00893F96"/>
    <w:rsid w:val="0089703D"/>
    <w:rsid w:val="008972C4"/>
    <w:rsid w:val="008A0F2E"/>
    <w:rsid w:val="008A10C6"/>
    <w:rsid w:val="008B3395"/>
    <w:rsid w:val="008B38D5"/>
    <w:rsid w:val="008B50FA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16DB"/>
    <w:rsid w:val="008D1BE1"/>
    <w:rsid w:val="008D23EA"/>
    <w:rsid w:val="008D4E97"/>
    <w:rsid w:val="008D63FC"/>
    <w:rsid w:val="008E0338"/>
    <w:rsid w:val="008E2559"/>
    <w:rsid w:val="008E4812"/>
    <w:rsid w:val="008E4E0A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106F1"/>
    <w:rsid w:val="00911139"/>
    <w:rsid w:val="00911A7B"/>
    <w:rsid w:val="00912C1E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046D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1C75"/>
    <w:rsid w:val="0097233C"/>
    <w:rsid w:val="00972A89"/>
    <w:rsid w:val="009736CD"/>
    <w:rsid w:val="009845FE"/>
    <w:rsid w:val="00987363"/>
    <w:rsid w:val="00990CF9"/>
    <w:rsid w:val="00992564"/>
    <w:rsid w:val="00994B9F"/>
    <w:rsid w:val="0099529D"/>
    <w:rsid w:val="00995AAE"/>
    <w:rsid w:val="009A040F"/>
    <w:rsid w:val="009A2DCE"/>
    <w:rsid w:val="009A40EE"/>
    <w:rsid w:val="009A475D"/>
    <w:rsid w:val="009A5D01"/>
    <w:rsid w:val="009B08A6"/>
    <w:rsid w:val="009B1A07"/>
    <w:rsid w:val="009B33E2"/>
    <w:rsid w:val="009B3C07"/>
    <w:rsid w:val="009B6990"/>
    <w:rsid w:val="009C2815"/>
    <w:rsid w:val="009C4394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4575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4271"/>
    <w:rsid w:val="00A24607"/>
    <w:rsid w:val="00A24770"/>
    <w:rsid w:val="00A27425"/>
    <w:rsid w:val="00A300C0"/>
    <w:rsid w:val="00A3351F"/>
    <w:rsid w:val="00A33881"/>
    <w:rsid w:val="00A3577B"/>
    <w:rsid w:val="00A36FB8"/>
    <w:rsid w:val="00A4100C"/>
    <w:rsid w:val="00A42A99"/>
    <w:rsid w:val="00A453E9"/>
    <w:rsid w:val="00A46E18"/>
    <w:rsid w:val="00A47F6E"/>
    <w:rsid w:val="00A50B87"/>
    <w:rsid w:val="00A5475C"/>
    <w:rsid w:val="00A56814"/>
    <w:rsid w:val="00A63BDF"/>
    <w:rsid w:val="00A672AE"/>
    <w:rsid w:val="00A67D18"/>
    <w:rsid w:val="00A7021B"/>
    <w:rsid w:val="00A70E61"/>
    <w:rsid w:val="00A74DFE"/>
    <w:rsid w:val="00A74FA7"/>
    <w:rsid w:val="00A76C55"/>
    <w:rsid w:val="00A770B9"/>
    <w:rsid w:val="00A772A1"/>
    <w:rsid w:val="00A774FA"/>
    <w:rsid w:val="00A80C8F"/>
    <w:rsid w:val="00A840D2"/>
    <w:rsid w:val="00A85930"/>
    <w:rsid w:val="00A86B5A"/>
    <w:rsid w:val="00A878A0"/>
    <w:rsid w:val="00A901A4"/>
    <w:rsid w:val="00A91FA5"/>
    <w:rsid w:val="00A920CC"/>
    <w:rsid w:val="00A9218B"/>
    <w:rsid w:val="00A9384A"/>
    <w:rsid w:val="00A93BBD"/>
    <w:rsid w:val="00A96AD0"/>
    <w:rsid w:val="00A97287"/>
    <w:rsid w:val="00AA14C4"/>
    <w:rsid w:val="00AA31BE"/>
    <w:rsid w:val="00AA471B"/>
    <w:rsid w:val="00AA4E61"/>
    <w:rsid w:val="00AA6880"/>
    <w:rsid w:val="00AB0198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E0ECF"/>
    <w:rsid w:val="00AE138B"/>
    <w:rsid w:val="00AE22AA"/>
    <w:rsid w:val="00AE25F6"/>
    <w:rsid w:val="00AE277F"/>
    <w:rsid w:val="00AE2F3A"/>
    <w:rsid w:val="00AE3591"/>
    <w:rsid w:val="00AE4CA7"/>
    <w:rsid w:val="00AF37A0"/>
    <w:rsid w:val="00AF5A59"/>
    <w:rsid w:val="00AF7880"/>
    <w:rsid w:val="00B02570"/>
    <w:rsid w:val="00B027FF"/>
    <w:rsid w:val="00B035B0"/>
    <w:rsid w:val="00B0424E"/>
    <w:rsid w:val="00B04E66"/>
    <w:rsid w:val="00B0565A"/>
    <w:rsid w:val="00B077E3"/>
    <w:rsid w:val="00B115E8"/>
    <w:rsid w:val="00B15465"/>
    <w:rsid w:val="00B20EBE"/>
    <w:rsid w:val="00B31ADD"/>
    <w:rsid w:val="00B33F88"/>
    <w:rsid w:val="00B3423E"/>
    <w:rsid w:val="00B3492A"/>
    <w:rsid w:val="00B37669"/>
    <w:rsid w:val="00B40629"/>
    <w:rsid w:val="00B408FE"/>
    <w:rsid w:val="00B40C6F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3072"/>
    <w:rsid w:val="00B732AD"/>
    <w:rsid w:val="00B74E39"/>
    <w:rsid w:val="00B75338"/>
    <w:rsid w:val="00B75B2B"/>
    <w:rsid w:val="00B80DBF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BF7FFD"/>
    <w:rsid w:val="00C012C3"/>
    <w:rsid w:val="00C05F09"/>
    <w:rsid w:val="00C12A72"/>
    <w:rsid w:val="00C14320"/>
    <w:rsid w:val="00C17761"/>
    <w:rsid w:val="00C20A02"/>
    <w:rsid w:val="00C217A6"/>
    <w:rsid w:val="00C22B26"/>
    <w:rsid w:val="00C23B5A"/>
    <w:rsid w:val="00C2453D"/>
    <w:rsid w:val="00C2746C"/>
    <w:rsid w:val="00C30ED9"/>
    <w:rsid w:val="00C32811"/>
    <w:rsid w:val="00C352C4"/>
    <w:rsid w:val="00C444BD"/>
    <w:rsid w:val="00C44E81"/>
    <w:rsid w:val="00C45D10"/>
    <w:rsid w:val="00C4675C"/>
    <w:rsid w:val="00C468F1"/>
    <w:rsid w:val="00C51E4B"/>
    <w:rsid w:val="00C51F75"/>
    <w:rsid w:val="00C52DBA"/>
    <w:rsid w:val="00C57AB8"/>
    <w:rsid w:val="00C57C9E"/>
    <w:rsid w:val="00C64574"/>
    <w:rsid w:val="00C647A4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27EC"/>
    <w:rsid w:val="00C92B34"/>
    <w:rsid w:val="00C930BB"/>
    <w:rsid w:val="00C9346D"/>
    <w:rsid w:val="00C945D6"/>
    <w:rsid w:val="00C94C56"/>
    <w:rsid w:val="00C959C2"/>
    <w:rsid w:val="00CA2BC1"/>
    <w:rsid w:val="00CA3D5D"/>
    <w:rsid w:val="00CA52F5"/>
    <w:rsid w:val="00CA6F70"/>
    <w:rsid w:val="00CA7346"/>
    <w:rsid w:val="00CB21D8"/>
    <w:rsid w:val="00CB4085"/>
    <w:rsid w:val="00CB7159"/>
    <w:rsid w:val="00CB748F"/>
    <w:rsid w:val="00CB7519"/>
    <w:rsid w:val="00CD5D19"/>
    <w:rsid w:val="00CE2FF0"/>
    <w:rsid w:val="00CE7E0C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20D1E"/>
    <w:rsid w:val="00D21AA3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98C"/>
    <w:rsid w:val="00D53EEE"/>
    <w:rsid w:val="00D55C66"/>
    <w:rsid w:val="00D56F07"/>
    <w:rsid w:val="00D60E04"/>
    <w:rsid w:val="00D63916"/>
    <w:rsid w:val="00D6617A"/>
    <w:rsid w:val="00D66A9F"/>
    <w:rsid w:val="00D713E7"/>
    <w:rsid w:val="00D72856"/>
    <w:rsid w:val="00D77404"/>
    <w:rsid w:val="00D77B87"/>
    <w:rsid w:val="00D77F77"/>
    <w:rsid w:val="00D805C8"/>
    <w:rsid w:val="00D838C5"/>
    <w:rsid w:val="00D83EE9"/>
    <w:rsid w:val="00D8686E"/>
    <w:rsid w:val="00D873D3"/>
    <w:rsid w:val="00D93DAC"/>
    <w:rsid w:val="00D95F1C"/>
    <w:rsid w:val="00D96596"/>
    <w:rsid w:val="00D96D46"/>
    <w:rsid w:val="00D96DBC"/>
    <w:rsid w:val="00D97E80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34A5"/>
    <w:rsid w:val="00DD4775"/>
    <w:rsid w:val="00DE1F95"/>
    <w:rsid w:val="00DE64B5"/>
    <w:rsid w:val="00DE6724"/>
    <w:rsid w:val="00DE735A"/>
    <w:rsid w:val="00DE745F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0DEC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40D74"/>
    <w:rsid w:val="00E41834"/>
    <w:rsid w:val="00E500AA"/>
    <w:rsid w:val="00E51B69"/>
    <w:rsid w:val="00E5436D"/>
    <w:rsid w:val="00E54890"/>
    <w:rsid w:val="00E563DD"/>
    <w:rsid w:val="00E56976"/>
    <w:rsid w:val="00E57C0F"/>
    <w:rsid w:val="00E6409C"/>
    <w:rsid w:val="00E640DA"/>
    <w:rsid w:val="00E66792"/>
    <w:rsid w:val="00E67715"/>
    <w:rsid w:val="00E67ECB"/>
    <w:rsid w:val="00E70F91"/>
    <w:rsid w:val="00E72541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45C3"/>
    <w:rsid w:val="00E95511"/>
    <w:rsid w:val="00E966ED"/>
    <w:rsid w:val="00E974D4"/>
    <w:rsid w:val="00EA1428"/>
    <w:rsid w:val="00EA2082"/>
    <w:rsid w:val="00EB12D4"/>
    <w:rsid w:val="00EB1C5C"/>
    <w:rsid w:val="00EB5867"/>
    <w:rsid w:val="00EC0F51"/>
    <w:rsid w:val="00EC53EA"/>
    <w:rsid w:val="00EC7738"/>
    <w:rsid w:val="00ED0C6D"/>
    <w:rsid w:val="00ED2E93"/>
    <w:rsid w:val="00ED3E96"/>
    <w:rsid w:val="00ED65C6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889"/>
    <w:rsid w:val="00F35FC1"/>
    <w:rsid w:val="00F37CB7"/>
    <w:rsid w:val="00F415C1"/>
    <w:rsid w:val="00F41DBD"/>
    <w:rsid w:val="00F43BE2"/>
    <w:rsid w:val="00F46AAC"/>
    <w:rsid w:val="00F47DD1"/>
    <w:rsid w:val="00F508B8"/>
    <w:rsid w:val="00F51AA5"/>
    <w:rsid w:val="00F5459E"/>
    <w:rsid w:val="00F57B4B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A1137"/>
    <w:rsid w:val="00FA2914"/>
    <w:rsid w:val="00FB5F71"/>
    <w:rsid w:val="00FB7827"/>
    <w:rsid w:val="00FC014C"/>
    <w:rsid w:val="00FC1A2F"/>
    <w:rsid w:val="00FC2036"/>
    <w:rsid w:val="00FC211A"/>
    <w:rsid w:val="00FC5FF2"/>
    <w:rsid w:val="00FC6AE8"/>
    <w:rsid w:val="00FD150B"/>
    <w:rsid w:val="00FD1C74"/>
    <w:rsid w:val="00FD22A8"/>
    <w:rsid w:val="00FD6CA4"/>
    <w:rsid w:val="00FE350E"/>
    <w:rsid w:val="00FE7DE3"/>
    <w:rsid w:val="00FF1064"/>
    <w:rsid w:val="00FF4BEE"/>
    <w:rsid w:val="10376329"/>
    <w:rsid w:val="2DFC6296"/>
    <w:rsid w:val="2F803DFB"/>
    <w:rsid w:val="355114E5"/>
    <w:rsid w:val="3E0B7583"/>
    <w:rsid w:val="5BB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C7F84"/>
  <w15:docId w15:val="{5EADC640-D671-4950-9505-071221E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141</Words>
  <Characters>805</Characters>
  <Application>Microsoft Office Word</Application>
  <DocSecurity>0</DocSecurity>
  <Lines>6</Lines>
  <Paragraphs>1</Paragraphs>
  <ScaleCrop>false</ScaleCrop>
  <Company>acer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126</cp:revision>
  <cp:lastPrinted>2022-06-02T07:44:00Z</cp:lastPrinted>
  <dcterms:created xsi:type="dcterms:W3CDTF">2024-06-11T05:16:00Z</dcterms:created>
  <dcterms:modified xsi:type="dcterms:W3CDTF">2024-07-03T09:03:00Z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