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BBFA5" w14:textId="77777777" w:rsidR="00AF22E2" w:rsidRDefault="00000000">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3493F402" w14:textId="77777777" w:rsidR="00AF22E2" w:rsidRDefault="00000000">
      <w:pPr>
        <w:jc w:val="center"/>
        <w:rPr>
          <w:rFonts w:ascii="宋体" w:eastAsia="宋体" w:hAnsi="宋体" w:cs="宋体"/>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2B04CD1D" w14:textId="77777777" w:rsidR="00AF22E2" w:rsidRDefault="00000000">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723DA9F3" w14:textId="72D38EA2" w:rsidR="00AF22E2" w:rsidRDefault="00000000">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B95A12">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sz w:val="24"/>
        </w:rPr>
        <w:t>00</w:t>
      </w:r>
      <w:r w:rsidR="009C71B3">
        <w:rPr>
          <w:rFonts w:ascii="宋体" w:eastAsia="宋体" w:hAnsi="宋体" w:cs="宋体" w:hint="eastAsia"/>
          <w:sz w:val="24"/>
        </w:rPr>
        <w:t>6</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AF22E2" w14:paraId="2FFC3DCC" w14:textId="77777777">
        <w:trPr>
          <w:trHeight w:val="1880"/>
        </w:trPr>
        <w:tc>
          <w:tcPr>
            <w:tcW w:w="1840" w:type="dxa"/>
            <w:vAlign w:val="center"/>
          </w:tcPr>
          <w:p w14:paraId="42ADB601" w14:textId="77777777" w:rsidR="00AF22E2" w:rsidRDefault="0000000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w:t>
            </w:r>
          </w:p>
          <w:p w14:paraId="1D2C1F67" w14:textId="77777777" w:rsidR="00AF22E2" w:rsidRDefault="0000000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活动类别</w:t>
            </w:r>
          </w:p>
        </w:tc>
        <w:tc>
          <w:tcPr>
            <w:tcW w:w="7900" w:type="dxa"/>
            <w:vAlign w:val="center"/>
          </w:tcPr>
          <w:p w14:paraId="40BD807E" w14:textId="77777777" w:rsidR="00AF22E2" w:rsidRDefault="0000000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sym w:font="Wingdings 2" w:char="0052"/>
            </w: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□分析师会议</w:t>
            </w:r>
          </w:p>
          <w:p w14:paraId="40F745F4" w14:textId="77777777" w:rsidR="00AF22E2" w:rsidRDefault="0000000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694375DC" w14:textId="77777777" w:rsidR="00AF22E2" w:rsidRDefault="0000000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5C0D590E" w14:textId="77777777" w:rsidR="00AF22E2" w:rsidRDefault="0000000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071E49A7" w14:textId="77777777" w:rsidR="00AF22E2" w:rsidRDefault="00000000">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AF22E2" w14:paraId="6390BBBF" w14:textId="77777777" w:rsidTr="00C50006">
        <w:trPr>
          <w:trHeight w:val="409"/>
        </w:trPr>
        <w:tc>
          <w:tcPr>
            <w:tcW w:w="1840" w:type="dxa"/>
            <w:vAlign w:val="center"/>
          </w:tcPr>
          <w:p w14:paraId="7ADB8270" w14:textId="77777777" w:rsidR="00AF22E2" w:rsidRDefault="0000000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参会单位</w:t>
            </w:r>
          </w:p>
        </w:tc>
        <w:tc>
          <w:tcPr>
            <w:tcW w:w="7900" w:type="dxa"/>
            <w:vAlign w:val="center"/>
          </w:tcPr>
          <w:p w14:paraId="5227FFE4" w14:textId="6BF17032" w:rsidR="00AF22E2" w:rsidRDefault="007D7B5F">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招商</w:t>
            </w:r>
            <w:r w:rsidR="00DE4613">
              <w:rPr>
                <w:rFonts w:ascii="宋体" w:eastAsia="宋体" w:hAnsi="宋体" w:cs="宋体" w:hint="eastAsia"/>
                <w:sz w:val="24"/>
                <w:szCs w:val="24"/>
              </w:rPr>
              <w:t>证券</w:t>
            </w:r>
          </w:p>
        </w:tc>
      </w:tr>
      <w:tr w:rsidR="00AF22E2" w14:paraId="74D31047" w14:textId="77777777">
        <w:trPr>
          <w:trHeight w:val="20"/>
        </w:trPr>
        <w:tc>
          <w:tcPr>
            <w:tcW w:w="1840" w:type="dxa"/>
            <w:vAlign w:val="center"/>
          </w:tcPr>
          <w:p w14:paraId="427F7A22" w14:textId="77777777" w:rsidR="00AF22E2" w:rsidRDefault="00000000">
            <w:pPr>
              <w:snapToGrid w:val="0"/>
              <w:spacing w:beforeLines="30" w:before="93" w:afterLines="30" w:after="93" w:line="26" w:lineRule="atLeast"/>
              <w:jc w:val="center"/>
              <w:rPr>
                <w:rFonts w:ascii="宋体" w:eastAsia="宋体" w:hAnsi="宋体" w:cs="宋体"/>
                <w:b/>
                <w:sz w:val="24"/>
                <w:szCs w:val="24"/>
              </w:rPr>
            </w:pPr>
            <w:r>
              <w:rPr>
                <w:rFonts w:ascii="宋体" w:eastAsia="宋体" w:hAnsi="宋体" w:cs="宋体" w:hint="eastAsia"/>
                <w:b/>
                <w:sz w:val="24"/>
                <w:szCs w:val="24"/>
              </w:rPr>
              <w:t>时间</w:t>
            </w:r>
          </w:p>
        </w:tc>
        <w:tc>
          <w:tcPr>
            <w:tcW w:w="7900" w:type="dxa"/>
            <w:vAlign w:val="center"/>
          </w:tcPr>
          <w:p w14:paraId="2F7D4BD6" w14:textId="634B0DE3" w:rsidR="00AF22E2" w:rsidRDefault="00000000">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w:t>
            </w:r>
            <w:r w:rsidR="00B95A12">
              <w:rPr>
                <w:rFonts w:ascii="宋体" w:eastAsia="宋体" w:hAnsi="宋体" w:cs="宋体" w:hint="eastAsia"/>
                <w:sz w:val="24"/>
                <w:szCs w:val="24"/>
              </w:rPr>
              <w:t>4</w:t>
            </w:r>
            <w:r>
              <w:rPr>
                <w:rFonts w:ascii="宋体" w:eastAsia="宋体" w:hAnsi="宋体" w:cs="宋体" w:hint="eastAsia"/>
                <w:sz w:val="24"/>
                <w:szCs w:val="24"/>
              </w:rPr>
              <w:t>年</w:t>
            </w:r>
            <w:r w:rsidR="009C71B3">
              <w:rPr>
                <w:rFonts w:ascii="宋体" w:eastAsia="宋体" w:hAnsi="宋体" w:cs="宋体" w:hint="eastAsia"/>
                <w:sz w:val="24"/>
                <w:szCs w:val="24"/>
              </w:rPr>
              <w:t>7</w:t>
            </w:r>
            <w:r>
              <w:rPr>
                <w:rFonts w:ascii="宋体" w:eastAsia="宋体" w:hAnsi="宋体" w:cs="宋体" w:hint="eastAsia"/>
                <w:sz w:val="24"/>
                <w:szCs w:val="24"/>
              </w:rPr>
              <w:t>月</w:t>
            </w:r>
            <w:r w:rsidR="009C71B3">
              <w:rPr>
                <w:rFonts w:ascii="宋体" w:eastAsia="宋体" w:hAnsi="宋体" w:cs="宋体" w:hint="eastAsia"/>
                <w:sz w:val="24"/>
                <w:szCs w:val="24"/>
              </w:rPr>
              <w:t>3</w:t>
            </w:r>
            <w:r>
              <w:rPr>
                <w:rFonts w:ascii="宋体" w:eastAsia="宋体" w:hAnsi="宋体" w:cs="宋体" w:hint="eastAsia"/>
                <w:sz w:val="24"/>
                <w:szCs w:val="24"/>
              </w:rPr>
              <w:t>日</w:t>
            </w:r>
          </w:p>
        </w:tc>
      </w:tr>
      <w:tr w:rsidR="00AF22E2" w14:paraId="26C16136" w14:textId="77777777" w:rsidTr="00C50006">
        <w:trPr>
          <w:trHeight w:val="395"/>
        </w:trPr>
        <w:tc>
          <w:tcPr>
            <w:tcW w:w="1840" w:type="dxa"/>
            <w:vAlign w:val="center"/>
          </w:tcPr>
          <w:p w14:paraId="60247531" w14:textId="77777777" w:rsidR="00AF22E2" w:rsidRDefault="0000000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地点</w:t>
            </w:r>
          </w:p>
        </w:tc>
        <w:tc>
          <w:tcPr>
            <w:tcW w:w="7900" w:type="dxa"/>
            <w:vAlign w:val="center"/>
          </w:tcPr>
          <w:p w14:paraId="71B0CD50" w14:textId="178389C9" w:rsidR="00AF22E2" w:rsidRDefault="00000000">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上海市吴淞路1</w:t>
            </w:r>
            <w:r>
              <w:rPr>
                <w:rFonts w:ascii="宋体" w:eastAsia="宋体" w:hAnsi="宋体" w:cs="宋体"/>
                <w:sz w:val="24"/>
                <w:szCs w:val="24"/>
              </w:rPr>
              <w:t>30</w:t>
            </w:r>
            <w:r>
              <w:rPr>
                <w:rFonts w:ascii="宋体" w:eastAsia="宋体" w:hAnsi="宋体" w:cs="宋体" w:hint="eastAsia"/>
                <w:sz w:val="24"/>
                <w:szCs w:val="24"/>
              </w:rPr>
              <w:t>号</w:t>
            </w:r>
          </w:p>
        </w:tc>
      </w:tr>
      <w:tr w:rsidR="00AF22E2" w14:paraId="3D286F4C" w14:textId="77777777">
        <w:trPr>
          <w:trHeight w:val="490"/>
        </w:trPr>
        <w:tc>
          <w:tcPr>
            <w:tcW w:w="1840" w:type="dxa"/>
            <w:vAlign w:val="center"/>
          </w:tcPr>
          <w:p w14:paraId="63BB24DD" w14:textId="77777777" w:rsidR="00AF22E2" w:rsidRDefault="0000000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公司接待人员</w:t>
            </w:r>
          </w:p>
        </w:tc>
        <w:tc>
          <w:tcPr>
            <w:tcW w:w="7900" w:type="dxa"/>
            <w:vAlign w:val="center"/>
          </w:tcPr>
          <w:p w14:paraId="1D8220BB" w14:textId="77777777" w:rsidR="00AF22E2" w:rsidRDefault="00000000">
            <w:pPr>
              <w:widowControl/>
              <w:snapToGrid w:val="0"/>
              <w:spacing w:beforeLines="30" w:before="93" w:afterLines="30" w:after="93"/>
              <w:rPr>
                <w:rFonts w:ascii="宋体" w:eastAsia="宋体" w:hAnsi="宋体" w:cs="Calibri"/>
                <w:sz w:val="24"/>
                <w:szCs w:val="24"/>
              </w:rPr>
            </w:pPr>
            <w:r>
              <w:rPr>
                <w:rFonts w:ascii="宋体" w:eastAsia="宋体" w:hAnsi="宋体" w:cs="Calibri" w:hint="eastAsia"/>
                <w:sz w:val="24"/>
                <w:szCs w:val="24"/>
              </w:rPr>
              <w:t xml:space="preserve">副总裁兼董事会秘书  </w:t>
            </w:r>
            <w:r>
              <w:rPr>
                <w:rFonts w:ascii="宋体" w:eastAsia="宋体" w:hAnsi="宋体" w:cs="Calibri"/>
                <w:sz w:val="24"/>
                <w:szCs w:val="24"/>
              </w:rPr>
              <w:t xml:space="preserve"> </w:t>
            </w:r>
            <w:r>
              <w:rPr>
                <w:rFonts w:ascii="宋体" w:eastAsia="宋体" w:hAnsi="宋体" w:cs="Calibri" w:hint="eastAsia"/>
                <w:sz w:val="24"/>
                <w:szCs w:val="24"/>
              </w:rPr>
              <w:t>蒋家智先生</w:t>
            </w:r>
          </w:p>
          <w:p w14:paraId="0C8A9FFD" w14:textId="77777777" w:rsidR="00AF22E2" w:rsidRDefault="00000000">
            <w:pPr>
              <w:widowControl/>
              <w:snapToGrid w:val="0"/>
              <w:spacing w:beforeLines="30" w:before="93" w:afterLines="30" w:after="93"/>
              <w:rPr>
                <w:rFonts w:ascii="宋体" w:eastAsia="宋体" w:hAnsi="宋体" w:cs="宋体"/>
                <w:sz w:val="24"/>
                <w:szCs w:val="24"/>
              </w:rPr>
            </w:pPr>
            <w:r>
              <w:rPr>
                <w:rFonts w:ascii="宋体" w:eastAsia="宋体" w:hAnsi="宋体" w:cs="Calibri" w:hint="eastAsia"/>
                <w:sz w:val="24"/>
                <w:szCs w:val="24"/>
              </w:rPr>
              <w:t>董事会办公室工作人员</w:t>
            </w:r>
          </w:p>
        </w:tc>
      </w:tr>
      <w:tr w:rsidR="00695F46" w14:paraId="6E3BD928" w14:textId="77777777">
        <w:trPr>
          <w:trHeight w:val="90"/>
        </w:trPr>
        <w:tc>
          <w:tcPr>
            <w:tcW w:w="1840" w:type="dxa"/>
            <w:vAlign w:val="center"/>
          </w:tcPr>
          <w:p w14:paraId="53428DE6" w14:textId="77777777" w:rsidR="00695F46" w:rsidRDefault="00695F46" w:rsidP="00695F46">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投资者关系活动主要内容</w:t>
            </w:r>
          </w:p>
        </w:tc>
        <w:tc>
          <w:tcPr>
            <w:tcW w:w="7900" w:type="dxa"/>
          </w:tcPr>
          <w:p w14:paraId="07F1D2ED" w14:textId="77777777" w:rsidR="00695F46" w:rsidRDefault="00695F46" w:rsidP="00695F46">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第一部分：公司情况介绍</w:t>
            </w:r>
          </w:p>
          <w:p w14:paraId="63357848" w14:textId="77777777" w:rsidR="00695F46" w:rsidRDefault="00695F46" w:rsidP="00695F46">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（一）公司业务情况介绍</w:t>
            </w:r>
          </w:p>
          <w:p w14:paraId="1554461D" w14:textId="77777777" w:rsidR="00695F46" w:rsidRDefault="00695F46" w:rsidP="00695F46">
            <w:pPr>
              <w:widowControl/>
              <w:adjustRightInd w:val="0"/>
              <w:snapToGrid w:val="0"/>
              <w:spacing w:line="276" w:lineRule="auto"/>
              <w:ind w:firstLineChars="200" w:firstLine="480"/>
              <w:rPr>
                <w:rFonts w:ascii="宋体" w:eastAsia="宋体" w:hAnsi="宋体"/>
                <w:bCs/>
                <w:sz w:val="24"/>
                <w:szCs w:val="24"/>
              </w:rPr>
            </w:pPr>
            <w:r w:rsidRPr="00D63F21">
              <w:rPr>
                <w:rFonts w:ascii="宋体" w:eastAsia="宋体" w:hAnsi="宋体" w:hint="eastAsia"/>
                <w:bCs/>
                <w:sz w:val="24"/>
                <w:szCs w:val="24"/>
              </w:rPr>
              <w:t>公司是一家以地产开发、运营和金融为主业，围绕房地产全产业</w:t>
            </w:r>
            <w:proofErr w:type="gramStart"/>
            <w:r w:rsidRPr="00D63F21">
              <w:rPr>
                <w:rFonts w:ascii="宋体" w:eastAsia="宋体" w:hAnsi="宋体" w:hint="eastAsia"/>
                <w:bCs/>
                <w:sz w:val="24"/>
                <w:szCs w:val="24"/>
              </w:rPr>
              <w:t>链开展</w:t>
            </w:r>
            <w:proofErr w:type="gramEnd"/>
            <w:r w:rsidRPr="00D63F21">
              <w:rPr>
                <w:rFonts w:ascii="宋体" w:eastAsia="宋体" w:hAnsi="宋体" w:hint="eastAsia"/>
                <w:bCs/>
                <w:sz w:val="24"/>
                <w:szCs w:val="24"/>
              </w:rPr>
              <w:t>相关业务布局的</w:t>
            </w:r>
            <w:r>
              <w:rPr>
                <w:rFonts w:ascii="宋体" w:eastAsia="宋体" w:hAnsi="宋体" w:hint="eastAsia"/>
                <w:bCs/>
                <w:sz w:val="24"/>
                <w:szCs w:val="24"/>
              </w:rPr>
              <w:t>、特色化的</w:t>
            </w:r>
            <w:r w:rsidRPr="00D63F21">
              <w:rPr>
                <w:rFonts w:ascii="宋体" w:eastAsia="宋体" w:hAnsi="宋体" w:hint="eastAsia"/>
                <w:bCs/>
                <w:sz w:val="24"/>
                <w:szCs w:val="24"/>
              </w:rPr>
              <w:t>综合性房地产集团，业务范围涵盖商品房开发与销售、保障性租赁住房开发与运营、科技园区开发与运营、城市历史风貌保护街区功能性开发、酒店建设与管理、配套餐饮、物业服务、商业管理、不动产金融等。近年来，公司积极参与市场竞争，打造职业团队，提升专业能力，开发、运营及金融各</w:t>
            </w:r>
            <w:proofErr w:type="gramStart"/>
            <w:r w:rsidRPr="00D63F21">
              <w:rPr>
                <w:rFonts w:ascii="宋体" w:eastAsia="宋体" w:hAnsi="宋体" w:hint="eastAsia"/>
                <w:bCs/>
                <w:sz w:val="24"/>
                <w:szCs w:val="24"/>
              </w:rPr>
              <w:t>版块</w:t>
            </w:r>
            <w:proofErr w:type="gramEnd"/>
            <w:r w:rsidRPr="00D63F21">
              <w:rPr>
                <w:rFonts w:ascii="宋体" w:eastAsia="宋体" w:hAnsi="宋体" w:hint="eastAsia"/>
                <w:bCs/>
                <w:sz w:val="24"/>
                <w:szCs w:val="24"/>
              </w:rPr>
              <w:t>协同发展，基本形成了多元化、差异化、</w:t>
            </w:r>
            <w:r>
              <w:rPr>
                <w:rFonts w:ascii="宋体" w:eastAsia="宋体" w:hAnsi="宋体" w:hint="eastAsia"/>
                <w:bCs/>
                <w:sz w:val="24"/>
                <w:szCs w:val="24"/>
              </w:rPr>
              <w:t>市场</w:t>
            </w:r>
            <w:r w:rsidRPr="00D63F21">
              <w:rPr>
                <w:rFonts w:ascii="宋体" w:eastAsia="宋体" w:hAnsi="宋体" w:hint="eastAsia"/>
                <w:bCs/>
                <w:sz w:val="24"/>
                <w:szCs w:val="24"/>
              </w:rPr>
              <w:t>化的经营格局。</w:t>
            </w:r>
          </w:p>
          <w:p w14:paraId="2782EC3B" w14:textId="76E76F7E" w:rsidR="00430A2D" w:rsidRPr="001B0084" w:rsidRDefault="00012728" w:rsidP="00695F46">
            <w:pPr>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1.</w:t>
            </w:r>
            <w:r w:rsidR="007F79C7">
              <w:rPr>
                <w:rFonts w:ascii="宋体" w:eastAsia="宋体" w:hAnsi="宋体" w:hint="eastAsia"/>
                <w:sz w:val="24"/>
                <w:szCs w:val="24"/>
              </w:rPr>
              <w:t>公司开发的若干项目简要</w:t>
            </w:r>
            <w:r w:rsidR="00760EB8">
              <w:rPr>
                <w:rFonts w:ascii="宋体" w:eastAsia="宋体" w:hAnsi="宋体" w:hint="eastAsia"/>
                <w:sz w:val="24"/>
                <w:szCs w:val="24"/>
              </w:rPr>
              <w:t>介绍</w:t>
            </w:r>
            <w:r w:rsidR="007F79C7">
              <w:rPr>
                <w:rFonts w:ascii="宋体" w:eastAsia="宋体" w:hAnsi="宋体" w:hint="eastAsia"/>
                <w:sz w:val="24"/>
                <w:szCs w:val="24"/>
              </w:rPr>
              <w:t>如下</w:t>
            </w:r>
            <w:r w:rsidR="00760EB8">
              <w:rPr>
                <w:rFonts w:ascii="宋体" w:eastAsia="宋体" w:hAnsi="宋体" w:hint="eastAsia"/>
                <w:sz w:val="24"/>
                <w:szCs w:val="24"/>
              </w:rPr>
              <w:t>：</w:t>
            </w:r>
          </w:p>
          <w:p w14:paraId="2CA60C73" w14:textId="5D64CEA5" w:rsidR="00695F46" w:rsidRDefault="00760EB8" w:rsidP="00695F46">
            <w:pPr>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（1）</w:t>
            </w:r>
            <w:r w:rsidR="00695F46">
              <w:rPr>
                <w:rFonts w:ascii="宋体" w:eastAsia="宋体" w:hAnsi="宋体" w:hint="eastAsia"/>
                <w:bCs/>
                <w:sz w:val="24"/>
                <w:szCs w:val="24"/>
              </w:rPr>
              <w:t>露香园</w:t>
            </w:r>
            <w:r>
              <w:rPr>
                <w:rFonts w:ascii="宋体" w:eastAsia="宋体" w:hAnsi="宋体" w:hint="eastAsia"/>
                <w:bCs/>
                <w:sz w:val="24"/>
                <w:szCs w:val="24"/>
              </w:rPr>
              <w:t>是目前规模比较大的一个地产项目，露香园一期</w:t>
            </w:r>
            <w:r w:rsidR="00BD2AED" w:rsidRPr="00BD2AED">
              <w:rPr>
                <w:rFonts w:ascii="宋体" w:eastAsia="宋体" w:hAnsi="宋体" w:hint="eastAsia"/>
                <w:bCs/>
                <w:sz w:val="24"/>
                <w:szCs w:val="24"/>
              </w:rPr>
              <w:t>已建成交付</w:t>
            </w:r>
            <w:r w:rsidR="00BD2AED">
              <w:rPr>
                <w:rFonts w:ascii="宋体" w:eastAsia="宋体" w:hAnsi="宋体" w:hint="eastAsia"/>
                <w:bCs/>
                <w:sz w:val="24"/>
                <w:szCs w:val="24"/>
              </w:rPr>
              <w:t>；</w:t>
            </w:r>
            <w:r>
              <w:rPr>
                <w:rFonts w:ascii="宋体" w:eastAsia="宋体" w:hAnsi="宋体" w:hint="eastAsia"/>
                <w:bCs/>
                <w:sz w:val="24"/>
                <w:szCs w:val="24"/>
              </w:rPr>
              <w:t>露香园二期分期开发，</w:t>
            </w:r>
            <w:r w:rsidR="00BD2AED" w:rsidRPr="00BD2AED">
              <w:rPr>
                <w:rFonts w:ascii="宋体" w:eastAsia="宋体" w:hAnsi="宋体" w:hint="eastAsia"/>
                <w:bCs/>
                <w:sz w:val="24"/>
                <w:szCs w:val="24"/>
              </w:rPr>
              <w:t>首开区</w:t>
            </w:r>
            <w:r w:rsidR="00BD2AED" w:rsidRPr="00BD2AED">
              <w:rPr>
                <w:rFonts w:ascii="宋体" w:eastAsia="宋体" w:hAnsi="宋体"/>
                <w:bCs/>
                <w:sz w:val="24"/>
                <w:szCs w:val="24"/>
              </w:rPr>
              <w:t>B、D1地块已于</w:t>
            </w:r>
            <w:r w:rsidR="00695F46">
              <w:rPr>
                <w:rFonts w:ascii="宋体" w:eastAsia="宋体" w:hAnsi="宋体" w:hint="eastAsia"/>
                <w:bCs/>
                <w:sz w:val="24"/>
                <w:szCs w:val="24"/>
              </w:rPr>
              <w:t>2</w:t>
            </w:r>
            <w:r w:rsidR="00695F46">
              <w:rPr>
                <w:rFonts w:ascii="宋体" w:eastAsia="宋体" w:hAnsi="宋体"/>
                <w:bCs/>
                <w:sz w:val="24"/>
                <w:szCs w:val="24"/>
              </w:rPr>
              <w:t>024</w:t>
            </w:r>
            <w:r w:rsidR="00695F46">
              <w:rPr>
                <w:rFonts w:ascii="宋体" w:eastAsia="宋体" w:hAnsi="宋体" w:hint="eastAsia"/>
                <w:bCs/>
                <w:sz w:val="24"/>
                <w:szCs w:val="24"/>
              </w:rPr>
              <w:t>年3月入市，</w:t>
            </w:r>
            <w:r w:rsidR="00BD2AED">
              <w:rPr>
                <w:rFonts w:ascii="宋体" w:eastAsia="宋体" w:hAnsi="宋体" w:hint="eastAsia"/>
                <w:bCs/>
                <w:sz w:val="24"/>
                <w:szCs w:val="24"/>
              </w:rPr>
              <w:t>合计</w:t>
            </w:r>
            <w:r w:rsidR="00695F46">
              <w:rPr>
                <w:rFonts w:ascii="宋体" w:eastAsia="宋体" w:hAnsi="宋体" w:hint="eastAsia"/>
                <w:bCs/>
                <w:sz w:val="24"/>
                <w:szCs w:val="24"/>
              </w:rPr>
              <w:t>2</w:t>
            </w:r>
            <w:r w:rsidR="00695F46">
              <w:rPr>
                <w:rFonts w:ascii="宋体" w:eastAsia="宋体" w:hAnsi="宋体"/>
                <w:bCs/>
                <w:sz w:val="24"/>
                <w:szCs w:val="24"/>
              </w:rPr>
              <w:t>62</w:t>
            </w:r>
            <w:r w:rsidR="00695F46">
              <w:rPr>
                <w:rFonts w:ascii="宋体" w:eastAsia="宋体" w:hAnsi="宋体" w:hint="eastAsia"/>
                <w:bCs/>
                <w:sz w:val="24"/>
                <w:szCs w:val="24"/>
              </w:rPr>
              <w:t>套房源。其余地块待入市。</w:t>
            </w:r>
          </w:p>
          <w:p w14:paraId="793868FF" w14:textId="677BDDD2" w:rsidR="00695F46" w:rsidRDefault="00695F46" w:rsidP="00695F46">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w:t>
            </w:r>
            <w:r w:rsidR="00760EB8">
              <w:rPr>
                <w:rFonts w:ascii="宋体" w:eastAsia="宋体" w:hAnsi="宋体" w:hint="eastAsia"/>
                <w:bCs/>
                <w:sz w:val="24"/>
                <w:szCs w:val="24"/>
              </w:rPr>
              <w:t>2</w:t>
            </w:r>
            <w:r>
              <w:rPr>
                <w:rFonts w:ascii="宋体" w:eastAsia="宋体" w:hAnsi="宋体" w:hint="eastAsia"/>
                <w:bCs/>
                <w:sz w:val="24"/>
                <w:szCs w:val="24"/>
              </w:rPr>
              <w:t>）高阳新</w:t>
            </w:r>
            <w:proofErr w:type="gramStart"/>
            <w:r>
              <w:rPr>
                <w:rFonts w:ascii="宋体" w:eastAsia="宋体" w:hAnsi="宋体" w:hint="eastAsia"/>
                <w:bCs/>
                <w:sz w:val="24"/>
                <w:szCs w:val="24"/>
              </w:rPr>
              <w:t>里项目</w:t>
            </w:r>
            <w:proofErr w:type="gramEnd"/>
            <w:r>
              <w:rPr>
                <w:rFonts w:ascii="宋体" w:eastAsia="宋体" w:hAnsi="宋体" w:hint="eastAsia"/>
                <w:bCs/>
                <w:sz w:val="24"/>
                <w:szCs w:val="24"/>
              </w:rPr>
              <w:t>于2</w:t>
            </w:r>
            <w:r>
              <w:rPr>
                <w:rFonts w:ascii="宋体" w:eastAsia="宋体" w:hAnsi="宋体"/>
                <w:bCs/>
                <w:sz w:val="24"/>
                <w:szCs w:val="24"/>
              </w:rPr>
              <w:t>023</w:t>
            </w:r>
            <w:r>
              <w:rPr>
                <w:rFonts w:ascii="宋体" w:eastAsia="宋体" w:hAnsi="宋体" w:hint="eastAsia"/>
                <w:bCs/>
                <w:sz w:val="24"/>
                <w:szCs w:val="24"/>
              </w:rPr>
              <w:t>年8月入市，包含</w:t>
            </w:r>
            <w:r>
              <w:rPr>
                <w:rFonts w:ascii="宋体" w:eastAsia="宋体" w:hAnsi="宋体"/>
                <w:bCs/>
                <w:sz w:val="24"/>
                <w:szCs w:val="24"/>
              </w:rPr>
              <w:t>127</w:t>
            </w:r>
            <w:r>
              <w:rPr>
                <w:rFonts w:ascii="宋体" w:eastAsia="宋体" w:hAnsi="宋体" w:hint="eastAsia"/>
                <w:bCs/>
                <w:sz w:val="24"/>
                <w:szCs w:val="24"/>
              </w:rPr>
              <w:t>套公寓和4套联排，基本售罄。</w:t>
            </w:r>
          </w:p>
          <w:p w14:paraId="0420FAF2" w14:textId="7EBB13A0" w:rsidR="00695F46" w:rsidRDefault="00695F46" w:rsidP="00695F46">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3</w:t>
            </w:r>
            <w:r>
              <w:rPr>
                <w:rFonts w:ascii="宋体" w:eastAsia="宋体" w:hAnsi="宋体" w:hint="eastAsia"/>
                <w:bCs/>
                <w:sz w:val="24"/>
                <w:szCs w:val="24"/>
              </w:rPr>
              <w:t>）</w:t>
            </w:r>
            <w:proofErr w:type="gramStart"/>
            <w:r>
              <w:rPr>
                <w:rFonts w:ascii="宋体" w:eastAsia="宋体" w:hAnsi="宋体" w:hint="eastAsia"/>
                <w:bCs/>
                <w:sz w:val="24"/>
                <w:szCs w:val="24"/>
              </w:rPr>
              <w:t>虹盛里</w:t>
            </w:r>
            <w:proofErr w:type="gramEnd"/>
            <w:r>
              <w:rPr>
                <w:rFonts w:ascii="宋体" w:eastAsia="宋体" w:hAnsi="宋体" w:hint="eastAsia"/>
                <w:bCs/>
                <w:sz w:val="24"/>
                <w:szCs w:val="24"/>
              </w:rPr>
              <w:t>（万安路）项目</w:t>
            </w:r>
            <w:r w:rsidR="00BD2AED" w:rsidRPr="00BD2AED">
              <w:rPr>
                <w:rFonts w:ascii="宋体" w:eastAsia="宋体" w:hAnsi="宋体" w:hint="eastAsia"/>
                <w:bCs/>
                <w:sz w:val="24"/>
                <w:szCs w:val="24"/>
              </w:rPr>
              <w:t>共</w:t>
            </w:r>
            <w:r w:rsidR="00BD2AED" w:rsidRPr="00BD2AED">
              <w:rPr>
                <w:rFonts w:ascii="宋体" w:eastAsia="宋体" w:hAnsi="宋体"/>
                <w:bCs/>
                <w:sz w:val="24"/>
                <w:szCs w:val="24"/>
              </w:rPr>
              <w:t>7个地块，一期共4个地块，451套住宅，</w:t>
            </w:r>
            <w:r w:rsidR="00BD2AED">
              <w:rPr>
                <w:rFonts w:ascii="宋体" w:eastAsia="宋体" w:hAnsi="宋体" w:hint="eastAsia"/>
                <w:bCs/>
                <w:sz w:val="24"/>
                <w:szCs w:val="24"/>
              </w:rPr>
              <w:t>已于</w:t>
            </w:r>
            <w:r w:rsidR="00BD2AED" w:rsidRPr="00BD2AED">
              <w:rPr>
                <w:rFonts w:ascii="宋体" w:eastAsia="宋体" w:hAnsi="宋体"/>
                <w:bCs/>
                <w:sz w:val="24"/>
                <w:szCs w:val="24"/>
              </w:rPr>
              <w:t>2023年8月开盘，二期</w:t>
            </w:r>
            <w:r w:rsidR="00BD2AED">
              <w:rPr>
                <w:rFonts w:ascii="宋体" w:eastAsia="宋体" w:hAnsi="宋体" w:hint="eastAsia"/>
                <w:bCs/>
                <w:sz w:val="24"/>
                <w:szCs w:val="24"/>
              </w:rPr>
              <w:t>房源待入市。</w:t>
            </w:r>
          </w:p>
          <w:p w14:paraId="3FA4243A" w14:textId="64BD4197" w:rsidR="00BD2AED" w:rsidRDefault="00BD2AED" w:rsidP="00695F46">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（4）</w:t>
            </w:r>
            <w:r w:rsidRPr="00BD2AED">
              <w:rPr>
                <w:rFonts w:ascii="宋体" w:eastAsia="宋体" w:hAnsi="宋体" w:hint="eastAsia"/>
                <w:bCs/>
                <w:sz w:val="24"/>
                <w:szCs w:val="24"/>
              </w:rPr>
              <w:t>汇</w:t>
            </w:r>
            <w:proofErr w:type="gramStart"/>
            <w:r w:rsidRPr="00BD2AED">
              <w:rPr>
                <w:rFonts w:ascii="宋体" w:eastAsia="宋体" w:hAnsi="宋体" w:hint="eastAsia"/>
                <w:bCs/>
                <w:sz w:val="24"/>
                <w:szCs w:val="24"/>
              </w:rPr>
              <w:t>樾庭</w:t>
            </w:r>
            <w:r>
              <w:rPr>
                <w:rFonts w:ascii="宋体" w:eastAsia="宋体" w:hAnsi="宋体" w:hint="eastAsia"/>
                <w:bCs/>
                <w:sz w:val="24"/>
                <w:szCs w:val="24"/>
              </w:rPr>
              <w:t>项目</w:t>
            </w:r>
            <w:proofErr w:type="gramEnd"/>
            <w:r>
              <w:rPr>
                <w:rFonts w:ascii="宋体" w:eastAsia="宋体" w:hAnsi="宋体" w:hint="eastAsia"/>
                <w:bCs/>
                <w:sz w:val="24"/>
                <w:szCs w:val="24"/>
              </w:rPr>
              <w:t>共</w:t>
            </w:r>
            <w:r w:rsidRPr="00BD2AED">
              <w:rPr>
                <w:rFonts w:ascii="宋体" w:eastAsia="宋体" w:hAnsi="宋体"/>
                <w:bCs/>
                <w:sz w:val="24"/>
                <w:szCs w:val="24"/>
              </w:rPr>
              <w:t>440套住宅，</w:t>
            </w:r>
            <w:r>
              <w:rPr>
                <w:rFonts w:ascii="宋体" w:eastAsia="宋体" w:hAnsi="宋体" w:hint="eastAsia"/>
                <w:bCs/>
                <w:sz w:val="24"/>
                <w:szCs w:val="24"/>
              </w:rPr>
              <w:t>于</w:t>
            </w:r>
            <w:r w:rsidRPr="00BD2AED">
              <w:rPr>
                <w:rFonts w:ascii="宋体" w:eastAsia="宋体" w:hAnsi="宋体"/>
                <w:bCs/>
                <w:sz w:val="24"/>
                <w:szCs w:val="24"/>
              </w:rPr>
              <w:t>2023年10月开盘，</w:t>
            </w:r>
            <w:r>
              <w:rPr>
                <w:rFonts w:ascii="宋体" w:eastAsia="宋体" w:hAnsi="宋体" w:hint="eastAsia"/>
                <w:bCs/>
                <w:sz w:val="24"/>
                <w:szCs w:val="24"/>
              </w:rPr>
              <w:t>基本售罄。</w:t>
            </w:r>
          </w:p>
          <w:p w14:paraId="5EFFBC3D" w14:textId="3DDDA169" w:rsidR="00695F46" w:rsidRDefault="00695F46" w:rsidP="00695F46">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（5）</w:t>
            </w:r>
            <w:r w:rsidR="007F79C7" w:rsidRPr="00A42A90">
              <w:rPr>
                <w:rFonts w:ascii="宋体" w:eastAsia="宋体" w:hAnsi="宋体" w:hint="eastAsia"/>
                <w:bCs/>
                <w:sz w:val="24"/>
                <w:szCs w:val="24"/>
              </w:rPr>
              <w:t>大桥街道</w:t>
            </w:r>
            <w:r w:rsidR="007F79C7">
              <w:rPr>
                <w:rFonts w:ascii="宋体" w:eastAsia="宋体" w:hAnsi="宋体"/>
                <w:bCs/>
                <w:sz w:val="24"/>
                <w:szCs w:val="24"/>
              </w:rPr>
              <w:t>94</w:t>
            </w:r>
            <w:r w:rsidR="007F79C7" w:rsidRPr="00A42A90">
              <w:rPr>
                <w:rFonts w:ascii="宋体" w:eastAsia="宋体" w:hAnsi="宋体"/>
                <w:bCs/>
                <w:sz w:val="24"/>
                <w:szCs w:val="24"/>
              </w:rPr>
              <w:t>街坊</w:t>
            </w:r>
            <w:r w:rsidR="007F79C7">
              <w:rPr>
                <w:rFonts w:ascii="宋体" w:eastAsia="宋体" w:hAnsi="宋体" w:hint="eastAsia"/>
                <w:bCs/>
                <w:sz w:val="24"/>
                <w:szCs w:val="24"/>
              </w:rPr>
              <w:t>项目和</w:t>
            </w:r>
            <w:r w:rsidR="007F79C7" w:rsidRPr="007F79C7">
              <w:rPr>
                <w:rFonts w:ascii="宋体" w:eastAsia="宋体" w:hAnsi="宋体" w:hint="eastAsia"/>
                <w:bCs/>
                <w:sz w:val="24"/>
                <w:szCs w:val="24"/>
              </w:rPr>
              <w:t>长宁新</w:t>
            </w:r>
            <w:proofErr w:type="gramStart"/>
            <w:r w:rsidR="007F79C7" w:rsidRPr="007F79C7">
              <w:rPr>
                <w:rFonts w:ascii="宋体" w:eastAsia="宋体" w:hAnsi="宋体" w:hint="eastAsia"/>
                <w:bCs/>
                <w:sz w:val="24"/>
                <w:szCs w:val="24"/>
              </w:rPr>
              <w:t>泾</w:t>
            </w:r>
            <w:proofErr w:type="gramEnd"/>
            <w:r w:rsidR="007F79C7" w:rsidRPr="007F79C7">
              <w:rPr>
                <w:rFonts w:ascii="宋体" w:eastAsia="宋体" w:hAnsi="宋体" w:hint="eastAsia"/>
                <w:bCs/>
                <w:sz w:val="24"/>
                <w:szCs w:val="24"/>
              </w:rPr>
              <w:t>项目</w:t>
            </w:r>
            <w:r w:rsidR="007F79C7">
              <w:rPr>
                <w:rFonts w:ascii="宋体" w:eastAsia="宋体" w:hAnsi="宋体" w:hint="eastAsia"/>
                <w:bCs/>
                <w:sz w:val="24"/>
                <w:szCs w:val="24"/>
              </w:rPr>
              <w:t>均</w:t>
            </w:r>
            <w:r>
              <w:rPr>
                <w:rFonts w:ascii="宋体" w:eastAsia="宋体" w:hAnsi="宋体" w:hint="eastAsia"/>
                <w:bCs/>
                <w:sz w:val="24"/>
                <w:szCs w:val="24"/>
              </w:rPr>
              <w:t>在建设中，预计</w:t>
            </w:r>
            <w:r w:rsidR="007F79C7">
              <w:rPr>
                <w:rFonts w:ascii="宋体" w:eastAsia="宋体" w:hAnsi="宋体" w:hint="eastAsia"/>
                <w:bCs/>
                <w:sz w:val="24"/>
                <w:szCs w:val="24"/>
              </w:rPr>
              <w:t>年内入市</w:t>
            </w:r>
            <w:r>
              <w:rPr>
                <w:rFonts w:ascii="宋体" w:eastAsia="宋体" w:hAnsi="宋体" w:hint="eastAsia"/>
                <w:bCs/>
                <w:sz w:val="24"/>
                <w:szCs w:val="24"/>
              </w:rPr>
              <w:t>。</w:t>
            </w:r>
          </w:p>
          <w:p w14:paraId="59B0FD4D" w14:textId="314AB3E1" w:rsidR="00BD2AED" w:rsidRDefault="00BD2AED" w:rsidP="00BD2AED">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lastRenderedPageBreak/>
              <w:t>（</w:t>
            </w:r>
            <w:r w:rsidR="007F79C7">
              <w:rPr>
                <w:rFonts w:ascii="宋体" w:eastAsia="宋体" w:hAnsi="宋体" w:hint="eastAsia"/>
                <w:bCs/>
                <w:sz w:val="24"/>
                <w:szCs w:val="24"/>
              </w:rPr>
              <w:t>6</w:t>
            </w:r>
            <w:r>
              <w:rPr>
                <w:rFonts w:ascii="宋体" w:eastAsia="宋体" w:hAnsi="宋体" w:hint="eastAsia"/>
                <w:bCs/>
                <w:sz w:val="24"/>
                <w:szCs w:val="24"/>
              </w:rPr>
              <w:t>）</w:t>
            </w:r>
            <w:r w:rsidRPr="00BD2AED">
              <w:rPr>
                <w:rFonts w:ascii="宋体" w:eastAsia="宋体" w:hAnsi="宋体" w:hint="eastAsia"/>
                <w:bCs/>
                <w:sz w:val="24"/>
                <w:szCs w:val="24"/>
              </w:rPr>
              <w:t>璟云里</w:t>
            </w:r>
            <w:r>
              <w:rPr>
                <w:rFonts w:ascii="宋体" w:eastAsia="宋体" w:hAnsi="宋体" w:hint="eastAsia"/>
                <w:bCs/>
                <w:sz w:val="24"/>
                <w:szCs w:val="24"/>
              </w:rPr>
              <w:t>项目分期开发，一期包括</w:t>
            </w:r>
            <w:r w:rsidRPr="00BD2AED">
              <w:rPr>
                <w:rFonts w:ascii="宋体" w:eastAsia="宋体" w:hAnsi="宋体"/>
                <w:bCs/>
                <w:sz w:val="24"/>
                <w:szCs w:val="24"/>
              </w:rPr>
              <w:t>别墅</w:t>
            </w:r>
            <w:r>
              <w:rPr>
                <w:rFonts w:ascii="宋体" w:eastAsia="宋体" w:hAnsi="宋体" w:hint="eastAsia"/>
                <w:bCs/>
                <w:sz w:val="24"/>
                <w:szCs w:val="24"/>
              </w:rPr>
              <w:t>、</w:t>
            </w:r>
            <w:r w:rsidRPr="00BD2AED">
              <w:rPr>
                <w:rFonts w:ascii="宋体" w:eastAsia="宋体" w:hAnsi="宋体"/>
                <w:bCs/>
                <w:sz w:val="24"/>
                <w:szCs w:val="24"/>
              </w:rPr>
              <w:t>叠加</w:t>
            </w:r>
            <w:r>
              <w:rPr>
                <w:rFonts w:ascii="宋体" w:eastAsia="宋体" w:hAnsi="宋体" w:hint="eastAsia"/>
                <w:bCs/>
                <w:sz w:val="24"/>
                <w:szCs w:val="24"/>
              </w:rPr>
              <w:t>、</w:t>
            </w:r>
            <w:r w:rsidRPr="00BD2AED">
              <w:rPr>
                <w:rFonts w:ascii="宋体" w:eastAsia="宋体" w:hAnsi="宋体"/>
                <w:bCs/>
                <w:sz w:val="24"/>
                <w:szCs w:val="24"/>
              </w:rPr>
              <w:t>大平层</w:t>
            </w:r>
            <w:r>
              <w:rPr>
                <w:rFonts w:ascii="宋体" w:eastAsia="宋体" w:hAnsi="宋体" w:hint="eastAsia"/>
                <w:bCs/>
                <w:sz w:val="24"/>
                <w:szCs w:val="24"/>
              </w:rPr>
              <w:t>、</w:t>
            </w:r>
            <w:r w:rsidRPr="00BD2AED">
              <w:rPr>
                <w:rFonts w:ascii="宋体" w:eastAsia="宋体" w:hAnsi="宋体"/>
                <w:bCs/>
                <w:sz w:val="24"/>
                <w:szCs w:val="24"/>
              </w:rPr>
              <w:t>洋房</w:t>
            </w:r>
            <w:r>
              <w:rPr>
                <w:rFonts w:ascii="宋体" w:eastAsia="宋体" w:hAnsi="宋体" w:hint="eastAsia"/>
                <w:bCs/>
                <w:sz w:val="24"/>
                <w:szCs w:val="24"/>
              </w:rPr>
              <w:t>，</w:t>
            </w:r>
            <w:r w:rsidR="007F79C7">
              <w:rPr>
                <w:rFonts w:ascii="宋体" w:eastAsia="宋体" w:hAnsi="宋体" w:hint="eastAsia"/>
                <w:bCs/>
                <w:sz w:val="24"/>
                <w:szCs w:val="24"/>
              </w:rPr>
              <w:t>共</w:t>
            </w:r>
            <w:r w:rsidR="007F79C7" w:rsidRPr="00BD2AED">
              <w:rPr>
                <w:rFonts w:ascii="宋体" w:eastAsia="宋体" w:hAnsi="宋体"/>
                <w:bCs/>
                <w:sz w:val="24"/>
                <w:szCs w:val="24"/>
              </w:rPr>
              <w:t>1097套住宅</w:t>
            </w:r>
            <w:r w:rsidR="007F79C7">
              <w:rPr>
                <w:rFonts w:ascii="宋体" w:eastAsia="宋体" w:hAnsi="宋体" w:hint="eastAsia"/>
                <w:bCs/>
                <w:sz w:val="24"/>
                <w:szCs w:val="24"/>
              </w:rPr>
              <w:t>，</w:t>
            </w:r>
            <w:r w:rsidRPr="00BD2AED">
              <w:rPr>
                <w:rFonts w:ascii="宋体" w:eastAsia="宋体" w:hAnsi="宋体"/>
                <w:bCs/>
                <w:sz w:val="24"/>
                <w:szCs w:val="24"/>
              </w:rPr>
              <w:t>已建成交付</w:t>
            </w:r>
            <w:r>
              <w:rPr>
                <w:rFonts w:ascii="宋体" w:eastAsia="宋体" w:hAnsi="宋体" w:hint="eastAsia"/>
                <w:bCs/>
                <w:sz w:val="24"/>
                <w:szCs w:val="24"/>
              </w:rPr>
              <w:t>；</w:t>
            </w:r>
            <w:r w:rsidRPr="00BD2AED">
              <w:rPr>
                <w:rFonts w:ascii="宋体" w:eastAsia="宋体" w:hAnsi="宋体" w:hint="eastAsia"/>
                <w:bCs/>
                <w:sz w:val="24"/>
                <w:szCs w:val="24"/>
              </w:rPr>
              <w:t>二期</w:t>
            </w:r>
            <w:r w:rsidR="007F79C7">
              <w:rPr>
                <w:rFonts w:ascii="宋体" w:eastAsia="宋体" w:hAnsi="宋体" w:hint="eastAsia"/>
                <w:bCs/>
                <w:sz w:val="24"/>
                <w:szCs w:val="24"/>
              </w:rPr>
              <w:t>住宅为</w:t>
            </w:r>
            <w:r w:rsidRPr="00BD2AED">
              <w:rPr>
                <w:rFonts w:ascii="宋体" w:eastAsia="宋体" w:hAnsi="宋体"/>
                <w:bCs/>
                <w:sz w:val="24"/>
                <w:szCs w:val="24"/>
              </w:rPr>
              <w:t>别墅产品，</w:t>
            </w:r>
            <w:r w:rsidR="00144983">
              <w:rPr>
                <w:rFonts w:ascii="宋体" w:eastAsia="宋体" w:hAnsi="宋体" w:hint="eastAsia"/>
                <w:bCs/>
                <w:sz w:val="24"/>
                <w:szCs w:val="24"/>
              </w:rPr>
              <w:t>目前正在建设中</w:t>
            </w:r>
            <w:r w:rsidRPr="00BD2AED">
              <w:rPr>
                <w:rFonts w:ascii="宋体" w:eastAsia="宋体" w:hAnsi="宋体"/>
                <w:bCs/>
                <w:sz w:val="24"/>
                <w:szCs w:val="24"/>
              </w:rPr>
              <w:t>。</w:t>
            </w:r>
          </w:p>
          <w:p w14:paraId="47FEB9C0" w14:textId="0108C78E" w:rsidR="007F79C7" w:rsidRDefault="007F79C7" w:rsidP="00BD2AED">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（7）</w:t>
            </w:r>
            <w:proofErr w:type="gramStart"/>
            <w:r>
              <w:rPr>
                <w:rFonts w:ascii="宋体" w:eastAsia="宋体" w:hAnsi="宋体" w:hint="eastAsia"/>
                <w:bCs/>
                <w:sz w:val="24"/>
                <w:szCs w:val="24"/>
              </w:rPr>
              <w:t>水尚华庭项目</w:t>
            </w:r>
            <w:proofErr w:type="gramEnd"/>
            <w:r>
              <w:rPr>
                <w:rFonts w:ascii="宋体" w:eastAsia="宋体" w:hAnsi="宋体" w:hint="eastAsia"/>
                <w:bCs/>
                <w:sz w:val="24"/>
                <w:szCs w:val="24"/>
              </w:rPr>
              <w:t>包括</w:t>
            </w:r>
            <w:r w:rsidRPr="007F79C7">
              <w:rPr>
                <w:rFonts w:ascii="宋体" w:eastAsia="宋体" w:hAnsi="宋体"/>
                <w:bCs/>
                <w:sz w:val="24"/>
                <w:szCs w:val="24"/>
              </w:rPr>
              <w:t>1138套住宅</w:t>
            </w:r>
            <w:r>
              <w:rPr>
                <w:rFonts w:ascii="宋体" w:eastAsia="宋体" w:hAnsi="宋体" w:hint="eastAsia"/>
                <w:bCs/>
                <w:sz w:val="24"/>
                <w:szCs w:val="24"/>
              </w:rPr>
              <w:t>，目前</w:t>
            </w:r>
            <w:r w:rsidR="00144983">
              <w:rPr>
                <w:rFonts w:ascii="宋体" w:eastAsia="宋体" w:hAnsi="宋体" w:hint="eastAsia"/>
                <w:bCs/>
                <w:sz w:val="24"/>
                <w:szCs w:val="24"/>
              </w:rPr>
              <w:t>正在销售中</w:t>
            </w:r>
            <w:r>
              <w:rPr>
                <w:rFonts w:ascii="宋体" w:eastAsia="宋体" w:hAnsi="宋体" w:hint="eastAsia"/>
                <w:bCs/>
                <w:sz w:val="24"/>
                <w:szCs w:val="24"/>
              </w:rPr>
              <w:t>。</w:t>
            </w:r>
          </w:p>
          <w:p w14:paraId="7339CE9F" w14:textId="3E84DCF0" w:rsidR="007F79C7" w:rsidRDefault="00012728" w:rsidP="00BD2AED">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2.“城投宽庭”运营情况</w:t>
            </w:r>
          </w:p>
          <w:p w14:paraId="0B222C01" w14:textId="02CEFFF5" w:rsidR="00012728" w:rsidRPr="007F79C7" w:rsidRDefault="00012728" w:rsidP="00BD2AED">
            <w:pPr>
              <w:widowControl/>
              <w:adjustRightInd w:val="0"/>
              <w:snapToGrid w:val="0"/>
              <w:spacing w:line="276" w:lineRule="auto"/>
              <w:ind w:firstLineChars="200" w:firstLine="480"/>
              <w:rPr>
                <w:rFonts w:ascii="宋体" w:eastAsia="宋体" w:hAnsi="宋体"/>
                <w:bCs/>
                <w:sz w:val="24"/>
                <w:szCs w:val="24"/>
              </w:rPr>
            </w:pPr>
            <w:r w:rsidRPr="00012728">
              <w:rPr>
                <w:rFonts w:ascii="宋体" w:eastAsia="宋体" w:hAnsi="宋体" w:hint="eastAsia"/>
                <w:bCs/>
                <w:sz w:val="24"/>
                <w:szCs w:val="24"/>
              </w:rPr>
              <w:t>“城投宽庭”品牌持续推进规模化运营，目前在营社区总数</w:t>
            </w:r>
            <w:r w:rsidR="00DE4613">
              <w:rPr>
                <w:rFonts w:ascii="宋体" w:eastAsia="宋体" w:hAnsi="宋体" w:hint="eastAsia"/>
                <w:bCs/>
                <w:sz w:val="24"/>
                <w:szCs w:val="24"/>
              </w:rPr>
              <w:t>8</w:t>
            </w:r>
            <w:r w:rsidRPr="00012728">
              <w:rPr>
                <w:rFonts w:ascii="宋体" w:eastAsia="宋体" w:hAnsi="宋体"/>
                <w:bCs/>
                <w:sz w:val="24"/>
                <w:szCs w:val="24"/>
              </w:rPr>
              <w:t>个，已入市租赁房源累计约1.</w:t>
            </w:r>
            <w:r w:rsidR="00DE4613">
              <w:rPr>
                <w:rFonts w:ascii="宋体" w:eastAsia="宋体" w:hAnsi="宋体" w:hint="eastAsia"/>
                <w:bCs/>
                <w:sz w:val="24"/>
                <w:szCs w:val="24"/>
              </w:rPr>
              <w:t>3</w:t>
            </w:r>
            <w:r w:rsidRPr="00012728">
              <w:rPr>
                <w:rFonts w:ascii="宋体" w:eastAsia="宋体" w:hAnsi="宋体"/>
                <w:bCs/>
                <w:sz w:val="24"/>
                <w:szCs w:val="24"/>
              </w:rPr>
              <w:t>万套。其中，“城投宽庭·江湾社区”和“城投宽庭·光华社区”作为首发基础设施项目，已于2024年1月12日成功发行了国泰君安城</w:t>
            </w:r>
            <w:proofErr w:type="gramStart"/>
            <w:r w:rsidRPr="00012728">
              <w:rPr>
                <w:rFonts w:ascii="宋体" w:eastAsia="宋体" w:hAnsi="宋体"/>
                <w:bCs/>
                <w:sz w:val="24"/>
                <w:szCs w:val="24"/>
              </w:rPr>
              <w:t>投宽庭保障</w:t>
            </w:r>
            <w:proofErr w:type="gramEnd"/>
            <w:r w:rsidRPr="00012728">
              <w:rPr>
                <w:rFonts w:ascii="宋体" w:eastAsia="宋体" w:hAnsi="宋体"/>
                <w:bCs/>
                <w:sz w:val="24"/>
                <w:szCs w:val="24"/>
              </w:rPr>
              <w:t>性租赁住房封闭式基础设施证券投资基金。</w:t>
            </w:r>
          </w:p>
          <w:p w14:paraId="13E54D27" w14:textId="77777777" w:rsidR="00695F46" w:rsidRPr="00D63F21" w:rsidRDefault="00695F46" w:rsidP="00695F46">
            <w:pPr>
              <w:widowControl/>
              <w:adjustRightInd w:val="0"/>
              <w:snapToGrid w:val="0"/>
              <w:spacing w:line="276" w:lineRule="auto"/>
              <w:rPr>
                <w:rFonts w:ascii="宋体" w:eastAsia="宋体" w:hAnsi="宋体"/>
                <w:bCs/>
                <w:sz w:val="24"/>
                <w:szCs w:val="24"/>
              </w:rPr>
            </w:pPr>
            <w:r w:rsidRPr="00A42A90">
              <w:rPr>
                <w:rFonts w:ascii="宋体" w:eastAsia="宋体" w:hAnsi="宋体" w:hint="eastAsia"/>
                <w:b/>
                <w:bCs/>
                <w:sz w:val="24"/>
                <w:szCs w:val="24"/>
              </w:rPr>
              <w:t>第二部分：提问与回答环节</w:t>
            </w:r>
          </w:p>
          <w:p w14:paraId="5ECD7CA0" w14:textId="6CF55017" w:rsidR="00695F46" w:rsidRDefault="00695F46" w:rsidP="00695F46">
            <w:pPr>
              <w:pStyle w:val="dt-shareparagraph-text"/>
              <w:shd w:val="clear" w:color="auto" w:fill="FFFFFF"/>
              <w:spacing w:before="0" w:beforeAutospacing="0" w:after="0" w:afterAutospacing="0"/>
              <w:ind w:firstLineChars="200" w:firstLine="482"/>
              <w:jc w:val="both"/>
              <w:rPr>
                <w:b/>
                <w:bCs/>
              </w:rPr>
            </w:pPr>
            <w:r>
              <w:rPr>
                <w:rFonts w:hint="eastAsia"/>
                <w:b/>
                <w:bCs/>
              </w:rPr>
              <w:t>Q</w:t>
            </w:r>
            <w:r>
              <w:rPr>
                <w:b/>
                <w:bCs/>
              </w:rPr>
              <w:t>1:</w:t>
            </w:r>
            <w:r w:rsidR="008C444E">
              <w:rPr>
                <w:rFonts w:hint="eastAsia"/>
                <w:b/>
                <w:bCs/>
              </w:rPr>
              <w:t xml:space="preserve"> </w:t>
            </w:r>
            <w:r w:rsidR="007B3066" w:rsidRPr="007B3066">
              <w:rPr>
                <w:rFonts w:hint="eastAsia"/>
                <w:b/>
                <w:bCs/>
              </w:rPr>
              <w:t>上海市</w:t>
            </w:r>
            <w:proofErr w:type="gramStart"/>
            <w:r w:rsidR="007B3066" w:rsidRPr="007B3066">
              <w:rPr>
                <w:rFonts w:hint="eastAsia"/>
                <w:b/>
                <w:bCs/>
              </w:rPr>
              <w:t>此次土拍公告</w:t>
            </w:r>
            <w:proofErr w:type="gramEnd"/>
            <w:r w:rsidR="007B3066" w:rsidRPr="007B3066">
              <w:rPr>
                <w:rFonts w:hint="eastAsia"/>
                <w:b/>
                <w:bCs/>
              </w:rPr>
              <w:t>取消了溢价率</w:t>
            </w:r>
            <w:r w:rsidR="007B3066" w:rsidRPr="007B3066">
              <w:rPr>
                <w:b/>
                <w:bCs/>
              </w:rPr>
              <w:t>10%的上限要求</w:t>
            </w:r>
            <w:r w:rsidR="007B3066">
              <w:rPr>
                <w:rFonts w:hint="eastAsia"/>
                <w:b/>
                <w:bCs/>
              </w:rPr>
              <w:t>，对公司有哪些影响</w:t>
            </w:r>
            <w:r w:rsidR="00012728" w:rsidRPr="00012728">
              <w:rPr>
                <w:b/>
                <w:bCs/>
              </w:rPr>
              <w:t>？</w:t>
            </w:r>
          </w:p>
          <w:p w14:paraId="0C32ED74" w14:textId="31AEDF89" w:rsidR="00695F46" w:rsidRDefault="00695F46" w:rsidP="00695F46">
            <w:pPr>
              <w:pStyle w:val="dt-shareparagraph-text"/>
              <w:shd w:val="clear" w:color="auto" w:fill="FFFFFF"/>
              <w:spacing w:before="0" w:beforeAutospacing="0" w:after="0" w:afterAutospacing="0"/>
              <w:ind w:firstLineChars="200" w:firstLine="480"/>
              <w:jc w:val="both"/>
              <w:rPr>
                <w:rFonts w:cs="Times New Roman"/>
                <w:shd w:val="clear" w:color="auto" w:fill="FFFFFF"/>
              </w:rPr>
            </w:pPr>
            <w:r>
              <w:rPr>
                <w:rFonts w:cs="Times New Roman"/>
                <w:shd w:val="clear" w:color="auto" w:fill="FFFFFF"/>
              </w:rPr>
              <w:t>A:</w:t>
            </w:r>
            <w:r w:rsidR="008C444E">
              <w:rPr>
                <w:rFonts w:cs="Times New Roman" w:hint="eastAsia"/>
                <w:shd w:val="clear" w:color="auto" w:fill="FFFFFF"/>
              </w:rPr>
              <w:t xml:space="preserve"> </w:t>
            </w:r>
            <w:r w:rsidR="007B3066" w:rsidRPr="007B3066">
              <w:rPr>
                <w:rFonts w:cs="Times New Roman" w:hint="eastAsia"/>
                <w:shd w:val="clear" w:color="auto" w:fill="FFFFFF"/>
              </w:rPr>
              <w:t>上海市土地市场</w:t>
            </w:r>
            <w:proofErr w:type="gramStart"/>
            <w:r w:rsidR="007B3066" w:rsidRPr="007B3066">
              <w:rPr>
                <w:rFonts w:cs="Times New Roman" w:hint="eastAsia"/>
                <w:shd w:val="clear" w:color="auto" w:fill="FFFFFF"/>
              </w:rPr>
              <w:t>取消土拍溢价</w:t>
            </w:r>
            <w:proofErr w:type="gramEnd"/>
            <w:r w:rsidR="007B3066" w:rsidRPr="007B3066">
              <w:rPr>
                <w:rFonts w:cs="Times New Roman" w:hint="eastAsia"/>
                <w:shd w:val="clear" w:color="auto" w:fill="FFFFFF"/>
              </w:rPr>
              <w:t>率</w:t>
            </w:r>
            <w:r w:rsidR="007B3066" w:rsidRPr="007B3066">
              <w:rPr>
                <w:rFonts w:cs="Times New Roman"/>
                <w:shd w:val="clear" w:color="auto" w:fill="FFFFFF"/>
              </w:rPr>
              <w:t>10%的上限要求，成交地价由市场化竞价确定，</w:t>
            </w:r>
            <w:r w:rsidR="007B3066">
              <w:rPr>
                <w:rFonts w:cs="Times New Roman" w:hint="eastAsia"/>
                <w:shd w:val="clear" w:color="auto" w:fill="FFFFFF"/>
              </w:rPr>
              <w:t>此举</w:t>
            </w:r>
            <w:r w:rsidR="007B3066" w:rsidRPr="007B3066">
              <w:rPr>
                <w:rFonts w:cs="Times New Roman"/>
                <w:shd w:val="clear" w:color="auto" w:fill="FFFFFF"/>
              </w:rPr>
              <w:t>有利于进一步提升土地资源市场化配置效率，促进优质地块成交，</w:t>
            </w:r>
            <w:proofErr w:type="gramStart"/>
            <w:r w:rsidR="007B3066" w:rsidRPr="007B3066">
              <w:rPr>
                <w:rFonts w:cs="Times New Roman"/>
                <w:shd w:val="clear" w:color="auto" w:fill="FFFFFF"/>
              </w:rPr>
              <w:t>鼓励房企提升</w:t>
            </w:r>
            <w:proofErr w:type="gramEnd"/>
            <w:r w:rsidR="007B3066" w:rsidRPr="007B3066">
              <w:rPr>
                <w:rFonts w:cs="Times New Roman"/>
                <w:shd w:val="clear" w:color="auto" w:fill="FFFFFF"/>
              </w:rPr>
              <w:t>住宅建设品质</w:t>
            </w:r>
            <w:r w:rsidR="007B3066">
              <w:rPr>
                <w:rFonts w:cs="Times New Roman" w:hint="eastAsia"/>
                <w:shd w:val="clear" w:color="auto" w:fill="FFFFFF"/>
              </w:rPr>
              <w:t>。</w:t>
            </w:r>
            <w:r w:rsidR="00012728" w:rsidRPr="00012728">
              <w:rPr>
                <w:rFonts w:cs="Times New Roman" w:hint="eastAsia"/>
                <w:shd w:val="clear" w:color="auto" w:fill="FFFFFF"/>
              </w:rPr>
              <w:t>公司</w:t>
            </w:r>
            <w:r w:rsidR="007B3066" w:rsidRPr="007B3066">
              <w:rPr>
                <w:rFonts w:cs="Times New Roman" w:hint="eastAsia"/>
                <w:shd w:val="clear" w:color="auto" w:fill="FFFFFF"/>
              </w:rPr>
              <w:t>根据政策动向、市场变化情况，合理做好投资安排，</w:t>
            </w:r>
            <w:r w:rsidR="007B3066">
              <w:rPr>
                <w:rFonts w:cs="Times New Roman" w:hint="eastAsia"/>
                <w:shd w:val="clear" w:color="auto" w:fill="FFFFFF"/>
              </w:rPr>
              <w:t>积极</w:t>
            </w:r>
            <w:r w:rsidR="007B3066" w:rsidRPr="007B3066">
              <w:rPr>
                <w:rFonts w:cs="Times New Roman" w:hint="eastAsia"/>
                <w:shd w:val="clear" w:color="auto" w:fill="FFFFFF"/>
              </w:rPr>
              <w:t>关注上海中心城区</w:t>
            </w:r>
            <w:r w:rsidR="007B3066">
              <w:rPr>
                <w:rFonts w:cs="Times New Roman" w:hint="eastAsia"/>
                <w:shd w:val="clear" w:color="auto" w:fill="FFFFFF"/>
              </w:rPr>
              <w:t>优质项目</w:t>
            </w:r>
            <w:r w:rsidR="000F54A9">
              <w:rPr>
                <w:rFonts w:cs="Times New Roman" w:hint="eastAsia"/>
                <w:shd w:val="clear" w:color="auto" w:fill="FFFFFF"/>
              </w:rPr>
              <w:t>的</w:t>
            </w:r>
            <w:r w:rsidR="007B3066">
              <w:rPr>
                <w:rFonts w:cs="Times New Roman" w:hint="eastAsia"/>
                <w:shd w:val="clear" w:color="auto" w:fill="FFFFFF"/>
              </w:rPr>
              <w:t>投资机会</w:t>
            </w:r>
            <w:r w:rsidR="00012728" w:rsidRPr="00012728">
              <w:rPr>
                <w:rFonts w:cs="Times New Roman"/>
                <w:shd w:val="clear" w:color="auto" w:fill="FFFFFF"/>
              </w:rPr>
              <w:t>。</w:t>
            </w:r>
          </w:p>
          <w:p w14:paraId="1F8D07AE" w14:textId="2E9FECDC" w:rsidR="00C16EA6" w:rsidRPr="008C444E" w:rsidRDefault="00C16EA6" w:rsidP="00C16EA6">
            <w:pPr>
              <w:pStyle w:val="dt-shareparagraph-text"/>
              <w:shd w:val="clear" w:color="auto" w:fill="FFFFFF"/>
              <w:spacing w:before="0" w:beforeAutospacing="0" w:after="0" w:afterAutospacing="0"/>
              <w:ind w:firstLineChars="200" w:firstLine="482"/>
              <w:jc w:val="both"/>
              <w:rPr>
                <w:b/>
                <w:bCs/>
              </w:rPr>
            </w:pPr>
            <w:r w:rsidRPr="008C444E">
              <w:rPr>
                <w:rFonts w:hint="eastAsia"/>
                <w:b/>
                <w:bCs/>
              </w:rPr>
              <w:t>Q</w:t>
            </w:r>
            <w:r>
              <w:rPr>
                <w:rFonts w:hint="eastAsia"/>
                <w:b/>
                <w:bCs/>
              </w:rPr>
              <w:t>2</w:t>
            </w:r>
            <w:r w:rsidRPr="008C444E">
              <w:rPr>
                <w:b/>
                <w:bCs/>
              </w:rPr>
              <w:t>:</w:t>
            </w:r>
            <w:r w:rsidRPr="008C444E">
              <w:rPr>
                <w:rFonts w:hint="eastAsia"/>
                <w:b/>
                <w:bCs/>
              </w:rPr>
              <w:t xml:space="preserve"> </w:t>
            </w:r>
            <w:r w:rsidRPr="00C16EA6">
              <w:rPr>
                <w:rFonts w:hint="eastAsia"/>
                <w:b/>
                <w:bCs/>
              </w:rPr>
              <w:t>公司</w:t>
            </w:r>
            <w:r w:rsidRPr="00C16EA6">
              <w:rPr>
                <w:b/>
                <w:bCs/>
              </w:rPr>
              <w:t>2023年财务费用</w:t>
            </w:r>
            <w:r w:rsidR="00CA57F8">
              <w:rPr>
                <w:rFonts w:hint="eastAsia"/>
                <w:b/>
                <w:bCs/>
              </w:rPr>
              <w:t>率较往年增长较多的原因是什么</w:t>
            </w:r>
            <w:r w:rsidRPr="008C444E">
              <w:rPr>
                <w:b/>
                <w:bCs/>
              </w:rPr>
              <w:t>？</w:t>
            </w:r>
          </w:p>
          <w:p w14:paraId="7530F050" w14:textId="5BF0A12A" w:rsidR="00C16EA6" w:rsidRDefault="00C16EA6" w:rsidP="00C16EA6">
            <w:pPr>
              <w:pStyle w:val="dt-shareparagraph-text"/>
              <w:shd w:val="clear" w:color="auto" w:fill="FFFFFF"/>
              <w:spacing w:before="0" w:beforeAutospacing="0" w:after="0" w:afterAutospacing="0"/>
              <w:ind w:firstLineChars="200" w:firstLine="480"/>
              <w:jc w:val="both"/>
              <w:rPr>
                <w:rFonts w:cs="Times New Roman"/>
                <w:shd w:val="clear" w:color="auto" w:fill="FFFFFF"/>
              </w:rPr>
            </w:pPr>
            <w:r>
              <w:rPr>
                <w:rFonts w:cs="Times New Roman"/>
                <w:shd w:val="clear" w:color="auto" w:fill="FFFFFF"/>
              </w:rPr>
              <w:t>A:</w:t>
            </w:r>
            <w:r>
              <w:rPr>
                <w:rFonts w:hint="eastAsia"/>
              </w:rPr>
              <w:t xml:space="preserve"> </w:t>
            </w:r>
            <w:r w:rsidR="00CA57F8" w:rsidRPr="00CA57F8">
              <w:rPr>
                <w:rFonts w:hint="eastAsia"/>
              </w:rPr>
              <w:t>总体而言，公司近几年综合融资成本逐年下降，</w:t>
            </w:r>
            <w:r w:rsidR="00CA57F8" w:rsidRPr="00CA57F8">
              <w:t>2023年度财务费用同比增加主要是有息债务增加及长租房等项目竣工后利息支出不再资本化所致。</w:t>
            </w:r>
          </w:p>
          <w:p w14:paraId="511856BB" w14:textId="25EAABA6" w:rsidR="008C444E" w:rsidRPr="008C444E" w:rsidRDefault="008C444E" w:rsidP="008C444E">
            <w:pPr>
              <w:pStyle w:val="dt-shareparagraph-text"/>
              <w:shd w:val="clear" w:color="auto" w:fill="FFFFFF"/>
              <w:spacing w:before="0" w:beforeAutospacing="0" w:after="0" w:afterAutospacing="0"/>
              <w:ind w:firstLineChars="200" w:firstLine="482"/>
              <w:jc w:val="both"/>
              <w:rPr>
                <w:b/>
                <w:bCs/>
              </w:rPr>
            </w:pPr>
            <w:r w:rsidRPr="008C444E">
              <w:rPr>
                <w:rFonts w:hint="eastAsia"/>
                <w:b/>
                <w:bCs/>
              </w:rPr>
              <w:t>Q3</w:t>
            </w:r>
            <w:r w:rsidRPr="008C444E">
              <w:rPr>
                <w:b/>
                <w:bCs/>
              </w:rPr>
              <w:t>:</w:t>
            </w:r>
            <w:r w:rsidRPr="008C444E">
              <w:rPr>
                <w:rFonts w:hint="eastAsia"/>
                <w:b/>
                <w:bCs/>
              </w:rPr>
              <w:t xml:space="preserve"> </w:t>
            </w:r>
            <w:r w:rsidR="007B3066">
              <w:rPr>
                <w:rFonts w:hint="eastAsia"/>
                <w:b/>
                <w:bCs/>
              </w:rPr>
              <w:t>公司金融业务未来投资方向</w:t>
            </w:r>
            <w:r w:rsidRPr="008C444E">
              <w:rPr>
                <w:b/>
                <w:bCs/>
              </w:rPr>
              <w:t>？</w:t>
            </w:r>
          </w:p>
          <w:p w14:paraId="5C6088AF" w14:textId="0A0C3C3F" w:rsidR="008C444E" w:rsidRPr="008C444E" w:rsidRDefault="008C444E" w:rsidP="008C444E">
            <w:pPr>
              <w:pStyle w:val="dt-shareparagraph-text"/>
              <w:shd w:val="clear" w:color="auto" w:fill="FFFFFF"/>
              <w:spacing w:before="0" w:beforeAutospacing="0" w:after="0" w:afterAutospacing="0"/>
              <w:ind w:firstLineChars="200" w:firstLine="480"/>
              <w:jc w:val="both"/>
              <w:rPr>
                <w:rFonts w:cs="Times New Roman"/>
                <w:shd w:val="clear" w:color="auto" w:fill="FFFFFF"/>
              </w:rPr>
            </w:pPr>
            <w:r>
              <w:rPr>
                <w:rFonts w:cs="Times New Roman"/>
                <w:shd w:val="clear" w:color="auto" w:fill="FFFFFF"/>
              </w:rPr>
              <w:t>A:</w:t>
            </w:r>
            <w:r>
              <w:rPr>
                <w:rFonts w:hint="eastAsia"/>
              </w:rPr>
              <w:t xml:space="preserve"> </w:t>
            </w:r>
            <w:r w:rsidR="00AE3446">
              <w:rPr>
                <w:rFonts w:hint="eastAsia"/>
              </w:rPr>
              <w:t>公司</w:t>
            </w:r>
            <w:r w:rsidR="000F54A9" w:rsidRPr="000F54A9">
              <w:rPr>
                <w:rFonts w:hint="eastAsia"/>
              </w:rPr>
              <w:t>金融板块主要是围绕主业服务，着重房地产上下游产业链进行布局。</w:t>
            </w:r>
            <w:r w:rsidR="00AE3446">
              <w:rPr>
                <w:rFonts w:hint="eastAsia"/>
              </w:rPr>
              <w:t>公司旗下直投平台投资公司去年全力推进保障性租赁住房公募REITs发行工作，积极解决公司重资产低周转率的问题，有效盘活基础设施资产。公司旗</w:t>
            </w:r>
            <w:proofErr w:type="gramStart"/>
            <w:r w:rsidR="00AE3446">
              <w:rPr>
                <w:rFonts w:hint="eastAsia"/>
              </w:rPr>
              <w:t>下诚鼎基金</w:t>
            </w:r>
            <w:proofErr w:type="gramEnd"/>
            <w:r w:rsidR="00AE3446">
              <w:rPr>
                <w:rFonts w:hint="eastAsia"/>
              </w:rPr>
              <w:t>围绕主业布局产业链，投资方向聚焦智慧城市和绿色城市领域、冷链</w:t>
            </w:r>
            <w:proofErr w:type="gramStart"/>
            <w:r w:rsidR="00AE3446">
              <w:rPr>
                <w:rFonts w:hint="eastAsia"/>
              </w:rPr>
              <w:t>物流全</w:t>
            </w:r>
            <w:proofErr w:type="gramEnd"/>
            <w:r w:rsidR="00AE3446">
              <w:rPr>
                <w:rFonts w:hint="eastAsia"/>
              </w:rPr>
              <w:t>产业链等。</w:t>
            </w:r>
          </w:p>
          <w:p w14:paraId="338B754F" w14:textId="69EDC578" w:rsidR="00F52A29" w:rsidRDefault="00F52A29" w:rsidP="008C444E">
            <w:pPr>
              <w:pStyle w:val="dt-shareparagraph-text"/>
              <w:shd w:val="clear" w:color="auto" w:fill="FFFFFF"/>
              <w:spacing w:before="0" w:beforeAutospacing="0" w:after="0" w:afterAutospacing="0"/>
              <w:ind w:firstLineChars="200" w:firstLine="482"/>
              <w:jc w:val="both"/>
              <w:rPr>
                <w:b/>
                <w:bCs/>
              </w:rPr>
            </w:pPr>
            <w:r>
              <w:rPr>
                <w:rFonts w:hint="eastAsia"/>
                <w:b/>
                <w:bCs/>
              </w:rPr>
              <w:t>Q</w:t>
            </w:r>
            <w:r w:rsidR="008C444E">
              <w:rPr>
                <w:rFonts w:hint="eastAsia"/>
                <w:b/>
                <w:bCs/>
              </w:rPr>
              <w:t>4</w:t>
            </w:r>
            <w:r>
              <w:rPr>
                <w:b/>
                <w:bCs/>
              </w:rPr>
              <w:t>:</w:t>
            </w:r>
            <w:r w:rsidR="008C444E">
              <w:rPr>
                <w:rFonts w:hint="eastAsia"/>
                <w:b/>
                <w:bCs/>
              </w:rPr>
              <w:t xml:space="preserve"> </w:t>
            </w:r>
            <w:r w:rsidR="000F54A9">
              <w:rPr>
                <w:rFonts w:hint="eastAsia"/>
                <w:b/>
                <w:bCs/>
              </w:rPr>
              <w:t>公司对</w:t>
            </w:r>
            <w:r w:rsidR="007B3066">
              <w:rPr>
                <w:rFonts w:hint="eastAsia"/>
                <w:b/>
                <w:bCs/>
              </w:rPr>
              <w:t>运营业务</w:t>
            </w:r>
            <w:r w:rsidR="000F54A9">
              <w:rPr>
                <w:rFonts w:hint="eastAsia"/>
                <w:b/>
                <w:bCs/>
              </w:rPr>
              <w:t>未来发展有什么规划</w:t>
            </w:r>
            <w:r>
              <w:rPr>
                <w:rFonts w:hint="eastAsia"/>
                <w:b/>
                <w:bCs/>
              </w:rPr>
              <w:t>？</w:t>
            </w:r>
          </w:p>
          <w:p w14:paraId="21E5CF55" w14:textId="712D4953" w:rsidR="00CF0E87" w:rsidRPr="000F54A9" w:rsidRDefault="00F52A29" w:rsidP="00F51C3B">
            <w:pPr>
              <w:pStyle w:val="dt-shareparagraph-text"/>
              <w:shd w:val="clear" w:color="auto" w:fill="FFFFFF"/>
              <w:spacing w:before="0" w:beforeAutospacing="0" w:after="0" w:afterAutospacing="0"/>
              <w:ind w:firstLineChars="200" w:firstLine="480"/>
              <w:jc w:val="both"/>
            </w:pPr>
            <w:r>
              <w:rPr>
                <w:rFonts w:cs="Times New Roman"/>
                <w:shd w:val="clear" w:color="auto" w:fill="FFFFFF"/>
              </w:rPr>
              <w:t>A:</w:t>
            </w:r>
            <w:r w:rsidR="00CF0E87">
              <w:rPr>
                <w:rFonts w:hint="eastAsia"/>
              </w:rPr>
              <w:t xml:space="preserve"> </w:t>
            </w:r>
            <w:r w:rsidR="000F54A9" w:rsidRPr="000F54A9">
              <w:rPr>
                <w:rFonts w:hint="eastAsia"/>
              </w:rPr>
              <w:t>近年来公司在租赁住房领域取得了长足的发展，发行了长三角</w:t>
            </w:r>
            <w:proofErr w:type="gramStart"/>
            <w:r w:rsidR="000F54A9" w:rsidRPr="000F54A9">
              <w:rPr>
                <w:rFonts w:hint="eastAsia"/>
              </w:rPr>
              <w:t>首单保障</w:t>
            </w:r>
            <w:proofErr w:type="gramEnd"/>
            <w:r w:rsidR="000F54A9" w:rsidRPr="000F54A9">
              <w:rPr>
                <w:rFonts w:hint="eastAsia"/>
              </w:rPr>
              <w:t>性租赁住房</w:t>
            </w:r>
            <w:r w:rsidR="00D034F2">
              <w:rPr>
                <w:rFonts w:hint="eastAsia"/>
              </w:rPr>
              <w:t>公募</w:t>
            </w:r>
            <w:r w:rsidR="000F54A9" w:rsidRPr="000F54A9">
              <w:t>REITs。运营业务是我们快速发展的板块，</w:t>
            </w:r>
            <w:r w:rsidR="000F54A9">
              <w:rPr>
                <w:rFonts w:hint="eastAsia"/>
              </w:rPr>
              <w:t>公司也希望未来能进一步做大规模，</w:t>
            </w:r>
            <w:r w:rsidR="000F54A9" w:rsidRPr="000F54A9">
              <w:t>成为公司新的增长点，以起到平滑周期的作用。</w:t>
            </w:r>
          </w:p>
          <w:p w14:paraId="084FC766" w14:textId="3374C6EF" w:rsidR="000F54A9" w:rsidRDefault="000F54A9" w:rsidP="000F54A9">
            <w:pPr>
              <w:pStyle w:val="dt-shareparagraph-text"/>
              <w:shd w:val="clear" w:color="auto" w:fill="FFFFFF"/>
              <w:spacing w:before="0" w:beforeAutospacing="0" w:after="0" w:afterAutospacing="0"/>
              <w:ind w:firstLineChars="200" w:firstLine="482"/>
              <w:jc w:val="both"/>
              <w:rPr>
                <w:b/>
                <w:bCs/>
              </w:rPr>
            </w:pPr>
            <w:r>
              <w:rPr>
                <w:rFonts w:hint="eastAsia"/>
                <w:b/>
                <w:bCs/>
              </w:rPr>
              <w:t>Q</w:t>
            </w:r>
            <w:r w:rsidR="00CA57F8">
              <w:rPr>
                <w:rFonts w:hint="eastAsia"/>
                <w:b/>
                <w:bCs/>
              </w:rPr>
              <w:t>5</w:t>
            </w:r>
            <w:r>
              <w:rPr>
                <w:b/>
                <w:bCs/>
              </w:rPr>
              <w:t>:</w:t>
            </w:r>
            <w:r>
              <w:t xml:space="preserve"> </w:t>
            </w:r>
            <w:proofErr w:type="gramStart"/>
            <w:r w:rsidR="00CA57F8" w:rsidRPr="00CA57F8">
              <w:rPr>
                <w:rFonts w:hint="eastAsia"/>
                <w:b/>
                <w:bCs/>
              </w:rPr>
              <w:t>弘毅还会</w:t>
            </w:r>
            <w:proofErr w:type="gramEnd"/>
            <w:r w:rsidR="00CA57F8" w:rsidRPr="00CA57F8">
              <w:rPr>
                <w:rFonts w:hint="eastAsia"/>
                <w:b/>
                <w:bCs/>
              </w:rPr>
              <w:t>减持公司股票吗？</w:t>
            </w:r>
          </w:p>
          <w:p w14:paraId="77A14D86" w14:textId="28A6D797" w:rsidR="000F54A9" w:rsidRDefault="000F54A9" w:rsidP="000F54A9">
            <w:pPr>
              <w:pStyle w:val="dt-shareparagraph-text"/>
              <w:shd w:val="clear" w:color="auto" w:fill="FFFFFF"/>
              <w:spacing w:before="0" w:beforeAutospacing="0" w:after="0" w:afterAutospacing="0"/>
              <w:ind w:firstLineChars="200" w:firstLine="480"/>
              <w:jc w:val="both"/>
              <w:rPr>
                <w:b/>
                <w:bCs/>
              </w:rPr>
            </w:pPr>
            <w:r>
              <w:rPr>
                <w:rFonts w:cs="Times New Roman"/>
                <w:shd w:val="clear" w:color="auto" w:fill="FFFFFF"/>
              </w:rPr>
              <w:t>A:</w:t>
            </w:r>
            <w:r>
              <w:rPr>
                <w:rFonts w:hint="eastAsia"/>
              </w:rPr>
              <w:t xml:space="preserve"> </w:t>
            </w:r>
            <w:r w:rsidR="00CA57F8" w:rsidRPr="00CA57F8">
              <w:rPr>
                <w:rFonts w:hint="eastAsia"/>
              </w:rPr>
              <w:t>截至目前，公司暂未收到</w:t>
            </w:r>
            <w:proofErr w:type="gramStart"/>
            <w:r w:rsidR="00CA57F8" w:rsidRPr="00CA57F8">
              <w:rPr>
                <w:rFonts w:hint="eastAsia"/>
              </w:rPr>
              <w:t>弘毅新一轮</w:t>
            </w:r>
            <w:proofErr w:type="gramEnd"/>
            <w:r w:rsidR="00CA57F8" w:rsidRPr="00CA57F8">
              <w:rPr>
                <w:rFonts w:hint="eastAsia"/>
              </w:rPr>
              <w:t>减</w:t>
            </w:r>
            <w:proofErr w:type="gramStart"/>
            <w:r w:rsidR="00CA57F8" w:rsidRPr="00CA57F8">
              <w:rPr>
                <w:rFonts w:hint="eastAsia"/>
              </w:rPr>
              <w:t>持计划</w:t>
            </w:r>
            <w:proofErr w:type="gramEnd"/>
            <w:r w:rsidR="00CA57F8" w:rsidRPr="00CA57F8">
              <w:rPr>
                <w:rFonts w:hint="eastAsia"/>
              </w:rPr>
              <w:t>的通知。公司已提示其严格遵守减持规定，及时履行</w:t>
            </w:r>
            <w:proofErr w:type="gramStart"/>
            <w:r w:rsidR="00CA57F8" w:rsidRPr="00CA57F8">
              <w:rPr>
                <w:rFonts w:hint="eastAsia"/>
              </w:rPr>
              <w:t>相关信披</w:t>
            </w:r>
            <w:proofErr w:type="gramEnd"/>
            <w:r w:rsidR="00CA57F8" w:rsidRPr="00CA57F8">
              <w:rPr>
                <w:rFonts w:hint="eastAsia"/>
              </w:rPr>
              <w:t>义务。</w:t>
            </w:r>
          </w:p>
          <w:p w14:paraId="167DABFD" w14:textId="20DBA2ED" w:rsidR="000F54A9" w:rsidRPr="000F54A9" w:rsidRDefault="000F54A9" w:rsidP="00F51C3B">
            <w:pPr>
              <w:pStyle w:val="dt-shareparagraph-text"/>
              <w:shd w:val="clear" w:color="auto" w:fill="FFFFFF"/>
              <w:spacing w:before="0" w:beforeAutospacing="0" w:after="0" w:afterAutospacing="0"/>
              <w:ind w:firstLineChars="200" w:firstLine="480"/>
              <w:jc w:val="both"/>
            </w:pPr>
          </w:p>
        </w:tc>
      </w:tr>
      <w:tr w:rsidR="00695F46" w14:paraId="049C4F24" w14:textId="77777777">
        <w:trPr>
          <w:trHeight w:val="490"/>
        </w:trPr>
        <w:tc>
          <w:tcPr>
            <w:tcW w:w="1840" w:type="dxa"/>
            <w:vAlign w:val="center"/>
          </w:tcPr>
          <w:p w14:paraId="0906C1FB" w14:textId="77777777" w:rsidR="00695F46" w:rsidRDefault="00695F46" w:rsidP="00695F46">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lastRenderedPageBreak/>
              <w:t>附件清单</w:t>
            </w:r>
          </w:p>
        </w:tc>
        <w:tc>
          <w:tcPr>
            <w:tcW w:w="7900" w:type="dxa"/>
            <w:vAlign w:val="center"/>
          </w:tcPr>
          <w:p w14:paraId="634C63C4" w14:textId="7EFD7935" w:rsidR="00695F46" w:rsidRDefault="00695F46" w:rsidP="00695F46">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无</w:t>
            </w:r>
          </w:p>
        </w:tc>
      </w:tr>
      <w:tr w:rsidR="00695F46" w14:paraId="17490D23" w14:textId="77777777">
        <w:trPr>
          <w:trHeight w:val="490"/>
        </w:trPr>
        <w:tc>
          <w:tcPr>
            <w:tcW w:w="9740" w:type="dxa"/>
            <w:gridSpan w:val="2"/>
            <w:shd w:val="clear" w:color="auto" w:fill="auto"/>
            <w:vAlign w:val="center"/>
          </w:tcPr>
          <w:p w14:paraId="7B94D1FF" w14:textId="77777777" w:rsidR="00695F46" w:rsidRDefault="00695F46" w:rsidP="00695F46">
            <w:pPr>
              <w:adjustRightInd w:val="0"/>
              <w:snapToGrid w:val="0"/>
              <w:rPr>
                <w:rFonts w:ascii="Times New Roman" w:eastAsia="仿宋_GB2312" w:hAnsi="Times New Roman" w:cs="Times New Roman"/>
                <w:sz w:val="32"/>
                <w:szCs w:val="32"/>
              </w:rPr>
            </w:pPr>
            <w:r>
              <w:rPr>
                <w:rFonts w:ascii="宋体" w:eastAsia="宋体" w:hAnsi="宋体" w:cs="宋体" w:hint="eastAsia"/>
                <w:kern w:val="0"/>
                <w:sz w:val="24"/>
                <w:szCs w:val="24"/>
              </w:rPr>
              <w:t>注：公司严格遵守信息披露法律法规与投资者交流，如涉及公司战略规划等意向性目标，</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视为公司或管理层对公司业绩的保证或承诺，敬请广大投资者注意投资风险。</w:t>
            </w:r>
          </w:p>
        </w:tc>
      </w:tr>
    </w:tbl>
    <w:p w14:paraId="6889C7F6" w14:textId="77777777" w:rsidR="00AF22E2" w:rsidRDefault="00AF22E2">
      <w:pPr>
        <w:spacing w:line="26" w:lineRule="atLeast"/>
        <w:rPr>
          <w:rFonts w:ascii="宋体" w:eastAsia="宋体" w:hAnsi="宋体" w:cs="宋体"/>
          <w:b/>
          <w:sz w:val="24"/>
          <w:szCs w:val="24"/>
        </w:rPr>
      </w:pPr>
    </w:p>
    <w:sectPr w:rsidR="00AF22E2">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00A1" w14:textId="77777777" w:rsidR="008B5AD8" w:rsidRDefault="008B5AD8">
      <w:r>
        <w:separator/>
      </w:r>
    </w:p>
  </w:endnote>
  <w:endnote w:type="continuationSeparator" w:id="0">
    <w:p w14:paraId="0AE3CB73" w14:textId="77777777" w:rsidR="008B5AD8" w:rsidRDefault="008B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A6729" w14:textId="77777777" w:rsidR="00AF22E2" w:rsidRDefault="00AF22E2">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84CDF" w14:textId="77777777" w:rsidR="008B5AD8" w:rsidRDefault="008B5AD8">
      <w:r>
        <w:separator/>
      </w:r>
    </w:p>
  </w:footnote>
  <w:footnote w:type="continuationSeparator" w:id="0">
    <w:p w14:paraId="60E55201" w14:textId="77777777" w:rsidR="008B5AD8" w:rsidRDefault="008B5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1190"/>
    <w:rsid w:val="00011B34"/>
    <w:rsid w:val="000121C8"/>
    <w:rsid w:val="0001272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4A9"/>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4983"/>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084"/>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4CE0"/>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45"/>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A2D"/>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51CC"/>
    <w:rsid w:val="00456DE5"/>
    <w:rsid w:val="00460B90"/>
    <w:rsid w:val="00460E60"/>
    <w:rsid w:val="00461EDC"/>
    <w:rsid w:val="00462001"/>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9FC"/>
    <w:rsid w:val="004A1E67"/>
    <w:rsid w:val="004A2FA7"/>
    <w:rsid w:val="004A531C"/>
    <w:rsid w:val="004A62E7"/>
    <w:rsid w:val="004A68C9"/>
    <w:rsid w:val="004A6E7D"/>
    <w:rsid w:val="004B1B19"/>
    <w:rsid w:val="004B2BB9"/>
    <w:rsid w:val="004B34F5"/>
    <w:rsid w:val="004B3FE0"/>
    <w:rsid w:val="004B490E"/>
    <w:rsid w:val="004B57CA"/>
    <w:rsid w:val="004B6CB6"/>
    <w:rsid w:val="004B7DAC"/>
    <w:rsid w:val="004C0498"/>
    <w:rsid w:val="004C064C"/>
    <w:rsid w:val="004C1504"/>
    <w:rsid w:val="004C1FEA"/>
    <w:rsid w:val="004C26CB"/>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27B06"/>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4534"/>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066"/>
    <w:rsid w:val="00606FD2"/>
    <w:rsid w:val="0061042C"/>
    <w:rsid w:val="0061221D"/>
    <w:rsid w:val="0061230C"/>
    <w:rsid w:val="00612B2F"/>
    <w:rsid w:val="00615F69"/>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3813"/>
    <w:rsid w:val="00654026"/>
    <w:rsid w:val="00656BC5"/>
    <w:rsid w:val="00657199"/>
    <w:rsid w:val="00657C09"/>
    <w:rsid w:val="006600F7"/>
    <w:rsid w:val="006604B8"/>
    <w:rsid w:val="00661AEE"/>
    <w:rsid w:val="00662894"/>
    <w:rsid w:val="00663D89"/>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6"/>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35BF"/>
    <w:rsid w:val="006C3AA9"/>
    <w:rsid w:val="006C4380"/>
    <w:rsid w:val="006C4716"/>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164"/>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0600"/>
    <w:rsid w:val="007227BA"/>
    <w:rsid w:val="00722F68"/>
    <w:rsid w:val="0072320E"/>
    <w:rsid w:val="0072434C"/>
    <w:rsid w:val="0072560A"/>
    <w:rsid w:val="00727E4F"/>
    <w:rsid w:val="00730856"/>
    <w:rsid w:val="00730D98"/>
    <w:rsid w:val="00730E8E"/>
    <w:rsid w:val="00730F83"/>
    <w:rsid w:val="0073274F"/>
    <w:rsid w:val="00732A78"/>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0EB8"/>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38B"/>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066"/>
    <w:rsid w:val="007B3A9E"/>
    <w:rsid w:val="007B3CFC"/>
    <w:rsid w:val="007B44E9"/>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D7B5F"/>
    <w:rsid w:val="007E032F"/>
    <w:rsid w:val="007E1957"/>
    <w:rsid w:val="007E2FB3"/>
    <w:rsid w:val="007E46AF"/>
    <w:rsid w:val="007E4C17"/>
    <w:rsid w:val="007E569B"/>
    <w:rsid w:val="007E59D4"/>
    <w:rsid w:val="007E7AD5"/>
    <w:rsid w:val="007F1752"/>
    <w:rsid w:val="007F4916"/>
    <w:rsid w:val="007F5462"/>
    <w:rsid w:val="007F5EBF"/>
    <w:rsid w:val="007F796B"/>
    <w:rsid w:val="007F79C7"/>
    <w:rsid w:val="008019AE"/>
    <w:rsid w:val="00801F04"/>
    <w:rsid w:val="00801F28"/>
    <w:rsid w:val="0080407C"/>
    <w:rsid w:val="00807009"/>
    <w:rsid w:val="008112B9"/>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1000"/>
    <w:rsid w:val="00862722"/>
    <w:rsid w:val="0086364C"/>
    <w:rsid w:val="00863D0A"/>
    <w:rsid w:val="008644EF"/>
    <w:rsid w:val="00864728"/>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8C1"/>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AD8"/>
    <w:rsid w:val="008B5BDF"/>
    <w:rsid w:val="008B66E0"/>
    <w:rsid w:val="008B7E6B"/>
    <w:rsid w:val="008C00B7"/>
    <w:rsid w:val="008C026E"/>
    <w:rsid w:val="008C0D3F"/>
    <w:rsid w:val="008C203B"/>
    <w:rsid w:val="008C24C4"/>
    <w:rsid w:val="008C2E17"/>
    <w:rsid w:val="008C444E"/>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A4C"/>
    <w:rsid w:val="008E6FD5"/>
    <w:rsid w:val="008E7C68"/>
    <w:rsid w:val="008F02E9"/>
    <w:rsid w:val="008F129B"/>
    <w:rsid w:val="008F2A12"/>
    <w:rsid w:val="008F4791"/>
    <w:rsid w:val="008F4876"/>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AEA"/>
    <w:rsid w:val="009C7074"/>
    <w:rsid w:val="009C71B3"/>
    <w:rsid w:val="009C722C"/>
    <w:rsid w:val="009C77BD"/>
    <w:rsid w:val="009C7A7D"/>
    <w:rsid w:val="009D03A2"/>
    <w:rsid w:val="009D0B84"/>
    <w:rsid w:val="009D1439"/>
    <w:rsid w:val="009D20C4"/>
    <w:rsid w:val="009D20F1"/>
    <w:rsid w:val="009D629A"/>
    <w:rsid w:val="009D6930"/>
    <w:rsid w:val="009D6E23"/>
    <w:rsid w:val="009D7AD6"/>
    <w:rsid w:val="009D7FB9"/>
    <w:rsid w:val="009E04F2"/>
    <w:rsid w:val="009E154F"/>
    <w:rsid w:val="009E196F"/>
    <w:rsid w:val="009E28BB"/>
    <w:rsid w:val="009E489A"/>
    <w:rsid w:val="009E5E7B"/>
    <w:rsid w:val="009E5EDF"/>
    <w:rsid w:val="009E741A"/>
    <w:rsid w:val="009F03C4"/>
    <w:rsid w:val="009F04A5"/>
    <w:rsid w:val="009F44AF"/>
    <w:rsid w:val="009F6146"/>
    <w:rsid w:val="00A0269D"/>
    <w:rsid w:val="00A02F4B"/>
    <w:rsid w:val="00A03611"/>
    <w:rsid w:val="00A06501"/>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658D"/>
    <w:rsid w:val="00A46907"/>
    <w:rsid w:val="00A46B5F"/>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446"/>
    <w:rsid w:val="00AE3D47"/>
    <w:rsid w:val="00AE3DA9"/>
    <w:rsid w:val="00AE5DD0"/>
    <w:rsid w:val="00AE5F19"/>
    <w:rsid w:val="00AE6396"/>
    <w:rsid w:val="00AE66CA"/>
    <w:rsid w:val="00AE7630"/>
    <w:rsid w:val="00AE79B0"/>
    <w:rsid w:val="00AF0BC3"/>
    <w:rsid w:val="00AF12B7"/>
    <w:rsid w:val="00AF1D51"/>
    <w:rsid w:val="00AF1EF9"/>
    <w:rsid w:val="00AF1F79"/>
    <w:rsid w:val="00AF22E2"/>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576A"/>
    <w:rsid w:val="00B95A12"/>
    <w:rsid w:val="00B96286"/>
    <w:rsid w:val="00BA0CC5"/>
    <w:rsid w:val="00BA0EEF"/>
    <w:rsid w:val="00BA4524"/>
    <w:rsid w:val="00BA4830"/>
    <w:rsid w:val="00BA5769"/>
    <w:rsid w:val="00BA7015"/>
    <w:rsid w:val="00BA7025"/>
    <w:rsid w:val="00BA7357"/>
    <w:rsid w:val="00BA76E8"/>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9F4"/>
    <w:rsid w:val="00BD24B8"/>
    <w:rsid w:val="00BD2AED"/>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6EA6"/>
    <w:rsid w:val="00C174A5"/>
    <w:rsid w:val="00C1764A"/>
    <w:rsid w:val="00C204B6"/>
    <w:rsid w:val="00C211A5"/>
    <w:rsid w:val="00C214F1"/>
    <w:rsid w:val="00C2225A"/>
    <w:rsid w:val="00C23837"/>
    <w:rsid w:val="00C24B92"/>
    <w:rsid w:val="00C255A0"/>
    <w:rsid w:val="00C25B03"/>
    <w:rsid w:val="00C25E48"/>
    <w:rsid w:val="00C303B3"/>
    <w:rsid w:val="00C30F6F"/>
    <w:rsid w:val="00C32E8C"/>
    <w:rsid w:val="00C330FD"/>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0006"/>
    <w:rsid w:val="00C5176D"/>
    <w:rsid w:val="00C52157"/>
    <w:rsid w:val="00C523AD"/>
    <w:rsid w:val="00C5265E"/>
    <w:rsid w:val="00C527CB"/>
    <w:rsid w:val="00C5535A"/>
    <w:rsid w:val="00C554D3"/>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35CC"/>
    <w:rsid w:val="00C83DFB"/>
    <w:rsid w:val="00C844C8"/>
    <w:rsid w:val="00C8468B"/>
    <w:rsid w:val="00C84705"/>
    <w:rsid w:val="00C84D37"/>
    <w:rsid w:val="00C85AF5"/>
    <w:rsid w:val="00C85F20"/>
    <w:rsid w:val="00C8782D"/>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7F8"/>
    <w:rsid w:val="00CA585C"/>
    <w:rsid w:val="00CA5C1B"/>
    <w:rsid w:val="00CA606C"/>
    <w:rsid w:val="00CA7375"/>
    <w:rsid w:val="00CA7537"/>
    <w:rsid w:val="00CA796E"/>
    <w:rsid w:val="00CA7A1B"/>
    <w:rsid w:val="00CB00C9"/>
    <w:rsid w:val="00CB0802"/>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E70"/>
    <w:rsid w:val="00CD4F25"/>
    <w:rsid w:val="00CD6207"/>
    <w:rsid w:val="00CD6C4D"/>
    <w:rsid w:val="00CD7FAF"/>
    <w:rsid w:val="00CE01D6"/>
    <w:rsid w:val="00CE064E"/>
    <w:rsid w:val="00CE189A"/>
    <w:rsid w:val="00CE1B88"/>
    <w:rsid w:val="00CE2B31"/>
    <w:rsid w:val="00CE35A6"/>
    <w:rsid w:val="00CE3EB7"/>
    <w:rsid w:val="00CE4C7E"/>
    <w:rsid w:val="00CE5B92"/>
    <w:rsid w:val="00CE7E36"/>
    <w:rsid w:val="00CF005F"/>
    <w:rsid w:val="00CF0E87"/>
    <w:rsid w:val="00CF2718"/>
    <w:rsid w:val="00CF2E28"/>
    <w:rsid w:val="00CF2E8E"/>
    <w:rsid w:val="00CF2F00"/>
    <w:rsid w:val="00CF4448"/>
    <w:rsid w:val="00D006F8"/>
    <w:rsid w:val="00D01499"/>
    <w:rsid w:val="00D030E3"/>
    <w:rsid w:val="00D034F2"/>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522"/>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20F1"/>
    <w:rsid w:val="00DB549D"/>
    <w:rsid w:val="00DB5C33"/>
    <w:rsid w:val="00DB5D57"/>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613"/>
    <w:rsid w:val="00DE493F"/>
    <w:rsid w:val="00DE55E5"/>
    <w:rsid w:val="00DE56E6"/>
    <w:rsid w:val="00DE6718"/>
    <w:rsid w:val="00DE75D1"/>
    <w:rsid w:val="00DE7B8E"/>
    <w:rsid w:val="00DF089E"/>
    <w:rsid w:val="00DF2092"/>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5D6E"/>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98A"/>
    <w:rsid w:val="00E800D8"/>
    <w:rsid w:val="00E807C7"/>
    <w:rsid w:val="00E81115"/>
    <w:rsid w:val="00E82290"/>
    <w:rsid w:val="00E8298A"/>
    <w:rsid w:val="00E83018"/>
    <w:rsid w:val="00E856C6"/>
    <w:rsid w:val="00E86063"/>
    <w:rsid w:val="00E862E3"/>
    <w:rsid w:val="00E87A29"/>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19B"/>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1077F"/>
    <w:rsid w:val="00F109C9"/>
    <w:rsid w:val="00F11154"/>
    <w:rsid w:val="00F12B34"/>
    <w:rsid w:val="00F150E0"/>
    <w:rsid w:val="00F156A5"/>
    <w:rsid w:val="00F17307"/>
    <w:rsid w:val="00F214D6"/>
    <w:rsid w:val="00F21FE4"/>
    <w:rsid w:val="00F24033"/>
    <w:rsid w:val="00F2454D"/>
    <w:rsid w:val="00F27E7F"/>
    <w:rsid w:val="00F304F2"/>
    <w:rsid w:val="00F30DEE"/>
    <w:rsid w:val="00F3162E"/>
    <w:rsid w:val="00F321AD"/>
    <w:rsid w:val="00F32A7D"/>
    <w:rsid w:val="00F32ADA"/>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1C3B"/>
    <w:rsid w:val="00F52A29"/>
    <w:rsid w:val="00F52EEF"/>
    <w:rsid w:val="00F539AB"/>
    <w:rsid w:val="00F53A37"/>
    <w:rsid w:val="00F552B2"/>
    <w:rsid w:val="00F5534F"/>
    <w:rsid w:val="00F55FD2"/>
    <w:rsid w:val="00F56EE8"/>
    <w:rsid w:val="00F576B6"/>
    <w:rsid w:val="00F576FB"/>
    <w:rsid w:val="00F601AD"/>
    <w:rsid w:val="00F6229B"/>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3A0D"/>
    <w:rsid w:val="00FB65F5"/>
    <w:rsid w:val="00FC0C83"/>
    <w:rsid w:val="00FC18CD"/>
    <w:rsid w:val="00FC1F3B"/>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6A18"/>
  <w15:docId w15:val="{E96C1512-5369-47AE-A72C-0B130E8E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qFormat/>
  </w:style>
  <w:style w:type="character" w:customStyle="1" w:styleId="highlight">
    <w:name w:val="highlight"/>
    <w:basedOn w:val="a0"/>
    <w:qFormat/>
  </w:style>
  <w:style w:type="character" w:customStyle="1" w:styleId="activekeyword">
    <w:name w:val="activekeyword"/>
    <w:basedOn w:val="a0"/>
    <w:qFormat/>
  </w:style>
  <w:style w:type="paragraph" w:customStyle="1" w:styleId="41">
    <w:name w:val="修订4"/>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26418">
      <w:bodyDiv w:val="1"/>
      <w:marLeft w:val="0"/>
      <w:marRight w:val="0"/>
      <w:marTop w:val="0"/>
      <w:marBottom w:val="0"/>
      <w:divBdr>
        <w:top w:val="none" w:sz="0" w:space="0" w:color="auto"/>
        <w:left w:val="none" w:sz="0" w:space="0" w:color="auto"/>
        <w:bottom w:val="none" w:sz="0" w:space="0" w:color="auto"/>
        <w:right w:val="none" w:sz="0" w:space="0" w:color="auto"/>
      </w:divBdr>
    </w:div>
    <w:div w:id="153883288">
      <w:bodyDiv w:val="1"/>
      <w:marLeft w:val="0"/>
      <w:marRight w:val="0"/>
      <w:marTop w:val="0"/>
      <w:marBottom w:val="0"/>
      <w:divBdr>
        <w:top w:val="none" w:sz="0" w:space="0" w:color="auto"/>
        <w:left w:val="none" w:sz="0" w:space="0" w:color="auto"/>
        <w:bottom w:val="none" w:sz="0" w:space="0" w:color="auto"/>
        <w:right w:val="none" w:sz="0" w:space="0" w:color="auto"/>
      </w:divBdr>
    </w:div>
    <w:div w:id="72738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5D8C-9712-4A18-AB79-2737DBA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2</Pages>
  <Words>265</Words>
  <Characters>1517</Characters>
  <Application>Microsoft Office Word</Application>
  <DocSecurity>0</DocSecurity>
  <Lines>12</Lines>
  <Paragraphs>3</Paragraphs>
  <ScaleCrop>false</ScaleCrop>
  <Company>WORKGROUP</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konggu chengtou</cp:lastModifiedBy>
  <cp:revision>18</cp:revision>
  <cp:lastPrinted>2024-07-03T09:37:00Z</cp:lastPrinted>
  <dcterms:created xsi:type="dcterms:W3CDTF">2023-09-04T11:58:00Z</dcterms:created>
  <dcterms:modified xsi:type="dcterms:W3CDTF">2024-07-03T09:43:00Z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B559D59F230B420AA2CBC5EF005973C5</vt:lpwstr>
  </property>
</Properties>
</file>