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0BC" w:rsidRDefault="00B978E9">
      <w:pPr>
        <w:jc w:val="left"/>
        <w:rPr>
          <w:rFonts w:eastAsiaTheme="minorEastAsia"/>
          <w:bCs/>
          <w:iCs/>
          <w:color w:val="000000"/>
          <w:szCs w:val="21"/>
        </w:rPr>
      </w:pPr>
      <w:r>
        <w:rPr>
          <w:rFonts w:eastAsiaTheme="minorEastAsia"/>
          <w:bCs/>
          <w:iCs/>
          <w:color w:val="000000"/>
          <w:szCs w:val="21"/>
        </w:rPr>
        <w:t>证券代码：</w:t>
      </w:r>
      <w:r>
        <w:rPr>
          <w:rFonts w:eastAsiaTheme="minorEastAsia"/>
          <w:bCs/>
          <w:iCs/>
          <w:color w:val="000000"/>
          <w:szCs w:val="21"/>
        </w:rPr>
        <w:t xml:space="preserve">603379                                              </w:t>
      </w:r>
      <w:r>
        <w:rPr>
          <w:rFonts w:eastAsiaTheme="minorEastAsia"/>
          <w:bCs/>
          <w:iCs/>
          <w:color w:val="000000"/>
          <w:szCs w:val="21"/>
        </w:rPr>
        <w:t>证券简称：三美股份</w:t>
      </w:r>
    </w:p>
    <w:p w:rsidR="00FE40BC" w:rsidRDefault="00B978E9">
      <w:pPr>
        <w:spacing w:beforeLines="150" w:before="468" w:afterLines="50" w:after="156" w:line="400" w:lineRule="exact"/>
        <w:jc w:val="center"/>
        <w:rPr>
          <w:rFonts w:eastAsiaTheme="minorEastAsia"/>
          <w:b/>
          <w:bCs/>
          <w:iCs/>
          <w:color w:val="000000"/>
          <w:sz w:val="32"/>
          <w:szCs w:val="32"/>
        </w:rPr>
      </w:pPr>
      <w:r>
        <w:rPr>
          <w:rFonts w:eastAsiaTheme="minorEastAsia"/>
          <w:b/>
          <w:bCs/>
          <w:iCs/>
          <w:color w:val="000000"/>
          <w:sz w:val="32"/>
          <w:szCs w:val="32"/>
        </w:rPr>
        <w:t>浙江三美化工股份有限公司</w:t>
      </w:r>
    </w:p>
    <w:p w:rsidR="00FE40BC" w:rsidRDefault="00B978E9">
      <w:pPr>
        <w:spacing w:beforeLines="50" w:before="156" w:afterLines="150" w:after="468" w:line="400" w:lineRule="exact"/>
        <w:jc w:val="center"/>
        <w:rPr>
          <w:rFonts w:eastAsiaTheme="minorEastAsia"/>
          <w:b/>
          <w:bCs/>
          <w:iCs/>
          <w:color w:val="000000"/>
          <w:sz w:val="32"/>
          <w:szCs w:val="32"/>
        </w:rPr>
      </w:pPr>
      <w:r>
        <w:rPr>
          <w:rFonts w:eastAsiaTheme="minorEastAsia" w:hint="eastAsia"/>
          <w:b/>
          <w:bCs/>
          <w:iCs/>
          <w:color w:val="000000"/>
          <w:sz w:val="32"/>
          <w:szCs w:val="32"/>
        </w:rPr>
        <w:t>2024</w:t>
      </w:r>
      <w:r>
        <w:rPr>
          <w:rFonts w:eastAsiaTheme="minorEastAsia"/>
          <w:b/>
          <w:bCs/>
          <w:iCs/>
          <w:color w:val="000000"/>
          <w:sz w:val="32"/>
          <w:szCs w:val="32"/>
        </w:rPr>
        <w:t>年</w:t>
      </w:r>
      <w:r>
        <w:rPr>
          <w:rFonts w:eastAsiaTheme="minorEastAsia" w:hint="eastAsia"/>
          <w:b/>
          <w:bCs/>
          <w:iCs/>
          <w:color w:val="000000"/>
          <w:sz w:val="32"/>
          <w:szCs w:val="32"/>
        </w:rPr>
        <w:t>7</w:t>
      </w:r>
      <w:r>
        <w:rPr>
          <w:rFonts w:eastAsiaTheme="minorEastAsia" w:hint="eastAsia"/>
          <w:b/>
          <w:bCs/>
          <w:iCs/>
          <w:color w:val="000000"/>
          <w:sz w:val="32"/>
          <w:szCs w:val="32"/>
        </w:rPr>
        <w:t>月</w:t>
      </w:r>
      <w:r>
        <w:rPr>
          <w:rFonts w:eastAsiaTheme="minorEastAsia" w:hint="eastAsia"/>
          <w:b/>
          <w:bCs/>
          <w:iCs/>
          <w:color w:val="000000"/>
          <w:sz w:val="32"/>
          <w:szCs w:val="32"/>
        </w:rPr>
        <w:t>16-19</w:t>
      </w:r>
      <w:r>
        <w:rPr>
          <w:rFonts w:eastAsiaTheme="minorEastAsia" w:hint="eastAsia"/>
          <w:b/>
          <w:bCs/>
          <w:iCs/>
          <w:color w:val="000000"/>
          <w:sz w:val="32"/>
          <w:szCs w:val="32"/>
        </w:rPr>
        <w:t>日</w:t>
      </w:r>
      <w:r>
        <w:rPr>
          <w:rFonts w:eastAsiaTheme="minorEastAsia"/>
          <w:b/>
          <w:bCs/>
          <w:iCs/>
          <w:color w:val="000000"/>
          <w:sz w:val="32"/>
          <w:szCs w:val="32"/>
        </w:rPr>
        <w:t>投资者关系活动记录表</w:t>
      </w:r>
    </w:p>
    <w:p w:rsidR="00FE40BC" w:rsidRDefault="00B978E9">
      <w:pPr>
        <w:wordWrap w:val="0"/>
        <w:spacing w:line="400" w:lineRule="exact"/>
        <w:ind w:rightChars="-27" w:right="-57"/>
        <w:jc w:val="right"/>
        <w:rPr>
          <w:rFonts w:eastAsiaTheme="minorEastAsia"/>
          <w:bCs/>
          <w:iCs/>
          <w:color w:val="000000"/>
          <w:szCs w:val="21"/>
        </w:rPr>
      </w:pPr>
      <w:r>
        <w:rPr>
          <w:rFonts w:eastAsiaTheme="minorEastAsia"/>
          <w:bCs/>
          <w:iCs/>
          <w:color w:val="000000"/>
          <w:szCs w:val="21"/>
        </w:rPr>
        <w:t>编号：</w:t>
      </w:r>
      <w:r>
        <w:rPr>
          <w:rFonts w:eastAsiaTheme="minorEastAsia" w:hint="eastAsia"/>
          <w:bCs/>
          <w:iCs/>
          <w:color w:val="000000"/>
          <w:szCs w:val="21"/>
        </w:rPr>
        <w:t>2024</w:t>
      </w:r>
      <w:r>
        <w:rPr>
          <w:rFonts w:eastAsiaTheme="minorEastAsia"/>
          <w:bCs/>
          <w:iCs/>
          <w:color w:val="000000"/>
          <w:szCs w:val="21"/>
        </w:rPr>
        <w:t>-</w:t>
      </w:r>
      <w:r>
        <w:rPr>
          <w:rFonts w:eastAsiaTheme="minorEastAsia" w:hint="eastAsia"/>
          <w:bCs/>
          <w:iCs/>
          <w:color w:val="000000"/>
          <w:szCs w:val="21"/>
        </w:rPr>
        <w:t>0719</w:t>
      </w:r>
      <w:r>
        <w:rPr>
          <w:rFonts w:eastAsiaTheme="minorEastAsia"/>
          <w:bCs/>
          <w:iCs/>
          <w:color w:val="000000"/>
          <w:szCs w:val="21"/>
        </w:rPr>
        <w:t>-</w:t>
      </w:r>
      <w:r>
        <w:rPr>
          <w:rFonts w:eastAsiaTheme="minorEastAsia" w:hint="eastAsia"/>
          <w:bCs/>
          <w:iCs/>
          <w:color w:val="000000"/>
          <w:szCs w:val="21"/>
        </w:rPr>
        <w:t>006</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298"/>
      </w:tblGrid>
      <w:tr w:rsidR="00FE40BC">
        <w:trPr>
          <w:jc w:val="center"/>
        </w:trPr>
        <w:tc>
          <w:tcPr>
            <w:tcW w:w="878" w:type="pct"/>
            <w:shd w:val="clear" w:color="auto" w:fill="auto"/>
            <w:vAlign w:val="center"/>
          </w:tcPr>
          <w:p w:rsidR="00FE40BC" w:rsidRDefault="00B978E9">
            <w:pPr>
              <w:spacing w:line="360" w:lineRule="exact"/>
              <w:rPr>
                <w:rFonts w:eastAsiaTheme="minorEastAsia"/>
                <w:b/>
                <w:bCs/>
                <w:iCs/>
                <w:color w:val="000000"/>
                <w:sz w:val="24"/>
              </w:rPr>
            </w:pPr>
            <w:r>
              <w:rPr>
                <w:rFonts w:eastAsiaTheme="minorEastAsia"/>
                <w:b/>
                <w:bCs/>
                <w:iCs/>
                <w:color w:val="000000"/>
                <w:sz w:val="24"/>
              </w:rPr>
              <w:t>投资者关系</w:t>
            </w:r>
          </w:p>
          <w:p w:rsidR="00FE40BC" w:rsidRDefault="00B978E9">
            <w:pPr>
              <w:spacing w:line="360" w:lineRule="exact"/>
              <w:rPr>
                <w:rFonts w:eastAsiaTheme="minorEastAsia"/>
                <w:b/>
                <w:bCs/>
                <w:iCs/>
                <w:color w:val="000000"/>
                <w:sz w:val="24"/>
              </w:rPr>
            </w:pPr>
            <w:r>
              <w:rPr>
                <w:rFonts w:eastAsiaTheme="minorEastAsia"/>
                <w:b/>
                <w:bCs/>
                <w:iCs/>
                <w:color w:val="000000"/>
                <w:sz w:val="24"/>
              </w:rPr>
              <w:t>活动类别</w:t>
            </w:r>
          </w:p>
        </w:tc>
        <w:tc>
          <w:tcPr>
            <w:tcW w:w="4121" w:type="pct"/>
            <w:shd w:val="clear" w:color="auto" w:fill="auto"/>
            <w:vAlign w:val="center"/>
          </w:tcPr>
          <w:p w:rsidR="00FE40BC" w:rsidRDefault="00B978E9">
            <w:pPr>
              <w:spacing w:line="360" w:lineRule="exact"/>
              <w:ind w:firstLineChars="50" w:firstLine="120"/>
              <w:rPr>
                <w:rFonts w:eastAsiaTheme="minorEastAsia"/>
                <w:sz w:val="24"/>
              </w:rPr>
            </w:pPr>
            <w:r>
              <w:rPr>
                <w:rFonts w:eastAsiaTheme="minorEastAsia"/>
                <w:sz w:val="24"/>
              </w:rPr>
              <w:sym w:font="Wingdings" w:char="00FE"/>
            </w:r>
            <w:r>
              <w:rPr>
                <w:rFonts w:eastAsiaTheme="minorEastAsia"/>
                <w:sz w:val="24"/>
              </w:rPr>
              <w:t>特定对象调研</w:t>
            </w:r>
            <w:r>
              <w:rPr>
                <w:rFonts w:eastAsiaTheme="minorEastAsia"/>
                <w:sz w:val="24"/>
              </w:rPr>
              <w:t xml:space="preserve">   </w:t>
            </w:r>
            <w:r>
              <w:rPr>
                <w:rFonts w:eastAsiaTheme="minorEastAsia"/>
                <w:sz w:val="24"/>
              </w:rPr>
              <w:sym w:font="Wingdings" w:char="00A8"/>
            </w:r>
            <w:r>
              <w:rPr>
                <w:rFonts w:eastAsiaTheme="minorEastAsia"/>
                <w:sz w:val="24"/>
              </w:rPr>
              <w:t>分析</w:t>
            </w:r>
            <w:proofErr w:type="gramStart"/>
            <w:r>
              <w:rPr>
                <w:rFonts w:eastAsiaTheme="minorEastAsia"/>
                <w:sz w:val="24"/>
              </w:rPr>
              <w:t>师会议</w:t>
            </w:r>
            <w:proofErr w:type="gramEnd"/>
            <w:r>
              <w:rPr>
                <w:rFonts w:eastAsiaTheme="minorEastAsia"/>
                <w:sz w:val="24"/>
              </w:rPr>
              <w:t xml:space="preserve">   </w:t>
            </w:r>
            <w:r>
              <w:rPr>
                <w:rFonts w:eastAsiaTheme="minorEastAsia"/>
                <w:sz w:val="24"/>
              </w:rPr>
              <w:sym w:font="Wingdings" w:char="00A8"/>
            </w:r>
            <w:r>
              <w:rPr>
                <w:rFonts w:eastAsiaTheme="minorEastAsia"/>
                <w:sz w:val="24"/>
              </w:rPr>
              <w:t>媒体采访</w:t>
            </w:r>
            <w:r>
              <w:rPr>
                <w:rFonts w:eastAsiaTheme="minorEastAsia"/>
                <w:sz w:val="24"/>
              </w:rPr>
              <w:t xml:space="preserve"> </w:t>
            </w:r>
            <w:r>
              <w:rPr>
                <w:rFonts w:eastAsiaTheme="minorEastAsia" w:hint="eastAsia"/>
                <w:sz w:val="24"/>
              </w:rPr>
              <w:t xml:space="preserve">  </w:t>
            </w:r>
            <w:r>
              <w:rPr>
                <w:rFonts w:eastAsiaTheme="minorEastAsia"/>
                <w:sz w:val="24"/>
              </w:rPr>
              <w:t xml:space="preserve"> </w:t>
            </w:r>
            <w:r>
              <w:rPr>
                <w:rFonts w:eastAsiaTheme="minorEastAsia"/>
                <w:sz w:val="24"/>
              </w:rPr>
              <w:sym w:font="Wingdings" w:char="00A8"/>
            </w:r>
            <w:r>
              <w:rPr>
                <w:rFonts w:eastAsiaTheme="minorEastAsia"/>
                <w:sz w:val="24"/>
              </w:rPr>
              <w:t>业绩说明会</w:t>
            </w:r>
          </w:p>
          <w:p w:rsidR="00FE40BC" w:rsidRDefault="00B978E9">
            <w:pPr>
              <w:spacing w:line="360" w:lineRule="exact"/>
              <w:ind w:firstLineChars="50" w:firstLine="120"/>
              <w:rPr>
                <w:rFonts w:eastAsiaTheme="minorEastAsia"/>
                <w:bCs/>
                <w:iCs/>
                <w:color w:val="000000"/>
                <w:sz w:val="24"/>
              </w:rPr>
            </w:pPr>
            <w:r>
              <w:rPr>
                <w:rFonts w:eastAsiaTheme="minorEastAsia"/>
                <w:sz w:val="24"/>
              </w:rPr>
              <w:sym w:font="Wingdings" w:char="00A8"/>
            </w:r>
            <w:r>
              <w:rPr>
                <w:rFonts w:eastAsiaTheme="minorEastAsia"/>
                <w:sz w:val="24"/>
              </w:rPr>
              <w:t>新闻发布会</w:t>
            </w:r>
            <w:r>
              <w:rPr>
                <w:rFonts w:eastAsiaTheme="minorEastAsia"/>
                <w:sz w:val="24"/>
              </w:rPr>
              <w:t xml:space="preserve">  </w:t>
            </w:r>
            <w:r>
              <w:rPr>
                <w:rFonts w:eastAsiaTheme="minorEastAsia" w:hint="eastAsia"/>
                <w:sz w:val="24"/>
              </w:rPr>
              <w:t xml:space="preserve"> </w:t>
            </w:r>
            <w:r>
              <w:rPr>
                <w:rFonts w:eastAsiaTheme="minorEastAsia"/>
                <w:sz w:val="24"/>
              </w:rPr>
              <w:t xml:space="preserve">   </w:t>
            </w:r>
            <w:r>
              <w:rPr>
                <w:rFonts w:eastAsiaTheme="minorEastAsia"/>
                <w:sz w:val="24"/>
              </w:rPr>
              <w:sym w:font="Wingdings" w:char="00A8"/>
            </w:r>
            <w:r>
              <w:rPr>
                <w:rFonts w:eastAsiaTheme="minorEastAsia"/>
                <w:sz w:val="24"/>
              </w:rPr>
              <w:t>路演活动</w:t>
            </w:r>
            <w:r>
              <w:rPr>
                <w:rFonts w:eastAsiaTheme="minorEastAsia"/>
                <w:sz w:val="24"/>
              </w:rPr>
              <w:t xml:space="preserve">     </w:t>
            </w:r>
            <w:r>
              <w:rPr>
                <w:rFonts w:eastAsiaTheme="minorEastAsia"/>
                <w:sz w:val="24"/>
              </w:rPr>
              <w:sym w:font="Wingdings" w:char="00FE"/>
            </w:r>
            <w:r>
              <w:rPr>
                <w:rFonts w:eastAsiaTheme="minorEastAsia"/>
                <w:sz w:val="24"/>
              </w:rPr>
              <w:t>现场参观</w:t>
            </w:r>
            <w:r>
              <w:rPr>
                <w:rFonts w:eastAsiaTheme="minorEastAsia"/>
                <w:sz w:val="24"/>
              </w:rPr>
              <w:t xml:space="preserve"> </w:t>
            </w:r>
            <w:r>
              <w:rPr>
                <w:rFonts w:eastAsiaTheme="minorEastAsia" w:hint="eastAsia"/>
                <w:sz w:val="24"/>
              </w:rPr>
              <w:t xml:space="preserve"> </w:t>
            </w:r>
            <w:r>
              <w:rPr>
                <w:rFonts w:eastAsiaTheme="minorEastAsia"/>
                <w:sz w:val="24"/>
              </w:rPr>
              <w:t xml:space="preserve"> </w:t>
            </w:r>
            <w:r>
              <w:rPr>
                <w:rFonts w:eastAsiaTheme="minorEastAsia"/>
                <w:sz w:val="24"/>
              </w:rPr>
              <w:sym w:font="Wingdings" w:char="00FE"/>
            </w:r>
            <w:r>
              <w:rPr>
                <w:rFonts w:eastAsiaTheme="minorEastAsia" w:hint="eastAsia"/>
                <w:sz w:val="24"/>
              </w:rPr>
              <w:t>线上</w:t>
            </w:r>
            <w:r>
              <w:rPr>
                <w:rFonts w:eastAsiaTheme="minorEastAsia"/>
                <w:sz w:val="24"/>
              </w:rPr>
              <w:t>会议</w:t>
            </w:r>
          </w:p>
        </w:tc>
      </w:tr>
      <w:tr w:rsidR="00FE40BC">
        <w:trPr>
          <w:trHeight w:val="693"/>
          <w:jc w:val="center"/>
        </w:trPr>
        <w:tc>
          <w:tcPr>
            <w:tcW w:w="878" w:type="pct"/>
            <w:shd w:val="clear" w:color="auto" w:fill="auto"/>
            <w:vAlign w:val="center"/>
          </w:tcPr>
          <w:p w:rsidR="00FE40BC" w:rsidRDefault="00B978E9">
            <w:pPr>
              <w:spacing w:line="360" w:lineRule="exact"/>
              <w:rPr>
                <w:rFonts w:eastAsiaTheme="minorEastAsia"/>
                <w:b/>
                <w:bCs/>
                <w:iCs/>
                <w:color w:val="000000"/>
                <w:sz w:val="24"/>
              </w:rPr>
            </w:pPr>
            <w:r>
              <w:rPr>
                <w:rFonts w:eastAsiaTheme="minorEastAsia"/>
                <w:b/>
                <w:bCs/>
                <w:iCs/>
                <w:color w:val="000000"/>
                <w:sz w:val="24"/>
              </w:rPr>
              <w:t>参与单位</w:t>
            </w:r>
            <w:r>
              <w:rPr>
                <w:rFonts w:eastAsiaTheme="minorEastAsia" w:hint="eastAsia"/>
                <w:b/>
                <w:bCs/>
                <w:iCs/>
                <w:color w:val="000000"/>
                <w:sz w:val="24"/>
              </w:rPr>
              <w:t>及人员</w:t>
            </w:r>
          </w:p>
        </w:tc>
        <w:tc>
          <w:tcPr>
            <w:tcW w:w="4121" w:type="pct"/>
            <w:shd w:val="clear" w:color="auto" w:fill="auto"/>
            <w:vAlign w:val="center"/>
          </w:tcPr>
          <w:p w:rsidR="00FE40BC" w:rsidRDefault="00B978E9">
            <w:pPr>
              <w:widowControl/>
              <w:spacing w:line="360" w:lineRule="exact"/>
              <w:rPr>
                <w:color w:val="000000"/>
                <w:kern w:val="0"/>
                <w:sz w:val="24"/>
              </w:rPr>
            </w:pPr>
            <w:r>
              <w:rPr>
                <w:rFonts w:hint="eastAsia"/>
                <w:color w:val="000000"/>
                <w:kern w:val="0"/>
                <w:sz w:val="24"/>
              </w:rPr>
              <w:t>长江</w:t>
            </w:r>
            <w:r>
              <w:rPr>
                <w:color w:val="000000"/>
                <w:kern w:val="0"/>
                <w:sz w:val="24"/>
              </w:rPr>
              <w:t>证券</w:t>
            </w:r>
            <w:r>
              <w:rPr>
                <w:rFonts w:hint="eastAsia"/>
                <w:color w:val="000000"/>
                <w:kern w:val="0"/>
                <w:sz w:val="24"/>
              </w:rPr>
              <w:t>王呈</w:t>
            </w:r>
            <w:r>
              <w:rPr>
                <w:color w:val="000000"/>
                <w:kern w:val="0"/>
                <w:sz w:val="24"/>
              </w:rPr>
              <w:t>，</w:t>
            </w:r>
            <w:r>
              <w:rPr>
                <w:rFonts w:hint="eastAsia"/>
                <w:color w:val="000000"/>
                <w:kern w:val="0"/>
                <w:sz w:val="24"/>
              </w:rPr>
              <w:t>西藏</w:t>
            </w:r>
            <w:proofErr w:type="gramStart"/>
            <w:r>
              <w:rPr>
                <w:rFonts w:hint="eastAsia"/>
                <w:color w:val="000000"/>
                <w:kern w:val="0"/>
                <w:sz w:val="24"/>
              </w:rPr>
              <w:t>东财</w:t>
            </w:r>
            <w:r>
              <w:rPr>
                <w:color w:val="000000"/>
                <w:kern w:val="0"/>
                <w:sz w:val="24"/>
              </w:rPr>
              <w:t>基金</w:t>
            </w:r>
            <w:r>
              <w:rPr>
                <w:rFonts w:hint="eastAsia"/>
                <w:color w:val="000000"/>
                <w:kern w:val="0"/>
                <w:sz w:val="24"/>
              </w:rPr>
              <w:t>周威</w:t>
            </w:r>
            <w:proofErr w:type="gramEnd"/>
            <w:r>
              <w:rPr>
                <w:color w:val="000000"/>
                <w:kern w:val="0"/>
                <w:sz w:val="24"/>
              </w:rPr>
              <w:t>，</w:t>
            </w:r>
            <w:r>
              <w:rPr>
                <w:rFonts w:hint="eastAsia"/>
                <w:color w:val="000000"/>
                <w:kern w:val="0"/>
                <w:sz w:val="24"/>
              </w:rPr>
              <w:t>华安证券刘旭升，易方达基金王俊杰，民生证券刘海荣、刘隆基，</w:t>
            </w:r>
            <w:proofErr w:type="gramStart"/>
            <w:r>
              <w:rPr>
                <w:rFonts w:hint="eastAsia"/>
                <w:color w:val="000000"/>
                <w:kern w:val="0"/>
                <w:sz w:val="24"/>
              </w:rPr>
              <w:t>旌</w:t>
            </w:r>
            <w:proofErr w:type="gramEnd"/>
            <w:r>
              <w:rPr>
                <w:rFonts w:hint="eastAsia"/>
                <w:color w:val="000000"/>
                <w:kern w:val="0"/>
                <w:sz w:val="24"/>
              </w:rPr>
              <w:t>安投资姜书岳，青</w:t>
            </w:r>
            <w:proofErr w:type="gramStart"/>
            <w:r>
              <w:rPr>
                <w:rFonts w:hint="eastAsia"/>
                <w:color w:val="000000"/>
                <w:kern w:val="0"/>
                <w:sz w:val="24"/>
              </w:rPr>
              <w:t>骊</w:t>
            </w:r>
            <w:proofErr w:type="gramEnd"/>
            <w:r>
              <w:rPr>
                <w:rFonts w:hint="eastAsia"/>
                <w:color w:val="000000"/>
                <w:kern w:val="0"/>
                <w:sz w:val="24"/>
              </w:rPr>
              <w:t>投资谢梦飞，</w:t>
            </w:r>
            <w:proofErr w:type="gramStart"/>
            <w:r>
              <w:rPr>
                <w:rFonts w:hint="eastAsia"/>
                <w:color w:val="000000"/>
                <w:kern w:val="0"/>
                <w:sz w:val="24"/>
              </w:rPr>
              <w:t>复胜资</w:t>
            </w:r>
            <w:proofErr w:type="gramEnd"/>
            <w:r>
              <w:rPr>
                <w:rFonts w:hint="eastAsia"/>
                <w:color w:val="000000"/>
                <w:kern w:val="0"/>
                <w:sz w:val="24"/>
              </w:rPr>
              <w:t>管洪麟翔，</w:t>
            </w:r>
            <w:proofErr w:type="gramStart"/>
            <w:r>
              <w:rPr>
                <w:rFonts w:hint="eastAsia"/>
                <w:color w:val="000000"/>
                <w:kern w:val="0"/>
                <w:sz w:val="24"/>
              </w:rPr>
              <w:t>浙商资管王圆</w:t>
            </w:r>
            <w:proofErr w:type="gramEnd"/>
            <w:r>
              <w:rPr>
                <w:rFonts w:hint="eastAsia"/>
                <w:color w:val="000000"/>
                <w:kern w:val="0"/>
                <w:sz w:val="24"/>
              </w:rPr>
              <w:t>，开源</w:t>
            </w:r>
            <w:proofErr w:type="gramStart"/>
            <w:r>
              <w:rPr>
                <w:rFonts w:hint="eastAsia"/>
                <w:color w:val="000000"/>
                <w:kern w:val="0"/>
                <w:sz w:val="24"/>
              </w:rPr>
              <w:t>证券金益腾，汇添富基金刘</w:t>
            </w:r>
            <w:proofErr w:type="gramEnd"/>
            <w:r>
              <w:rPr>
                <w:rFonts w:hint="eastAsia"/>
                <w:color w:val="000000"/>
                <w:kern w:val="0"/>
                <w:sz w:val="24"/>
              </w:rPr>
              <w:t>高晓，银华基金施航，贝莱德基金王瀚仪，中欧基金王习，拾贝</w:t>
            </w:r>
            <w:proofErr w:type="gramStart"/>
            <w:r>
              <w:rPr>
                <w:rFonts w:hint="eastAsia"/>
                <w:color w:val="000000"/>
                <w:kern w:val="0"/>
                <w:sz w:val="24"/>
              </w:rPr>
              <w:t>投资郑晖</w:t>
            </w:r>
            <w:proofErr w:type="gramEnd"/>
          </w:p>
        </w:tc>
      </w:tr>
      <w:tr w:rsidR="00FE40BC">
        <w:trPr>
          <w:jc w:val="center"/>
        </w:trPr>
        <w:tc>
          <w:tcPr>
            <w:tcW w:w="878" w:type="pct"/>
            <w:shd w:val="clear" w:color="auto" w:fill="auto"/>
            <w:vAlign w:val="center"/>
          </w:tcPr>
          <w:p w:rsidR="00FE40BC" w:rsidRDefault="00B978E9">
            <w:pPr>
              <w:spacing w:line="360" w:lineRule="exact"/>
              <w:rPr>
                <w:rFonts w:eastAsiaTheme="minorEastAsia"/>
                <w:b/>
                <w:bCs/>
                <w:iCs/>
                <w:color w:val="000000"/>
                <w:sz w:val="24"/>
              </w:rPr>
            </w:pPr>
            <w:r>
              <w:rPr>
                <w:rFonts w:eastAsiaTheme="minorEastAsia"/>
                <w:b/>
                <w:bCs/>
                <w:iCs/>
                <w:color w:val="000000"/>
                <w:sz w:val="24"/>
              </w:rPr>
              <w:t>时间</w:t>
            </w:r>
          </w:p>
        </w:tc>
        <w:tc>
          <w:tcPr>
            <w:tcW w:w="4121" w:type="pct"/>
            <w:shd w:val="clear" w:color="auto" w:fill="auto"/>
            <w:vAlign w:val="center"/>
          </w:tcPr>
          <w:p w:rsidR="00FE40BC" w:rsidRDefault="00B978E9">
            <w:pPr>
              <w:spacing w:line="360" w:lineRule="exact"/>
              <w:rPr>
                <w:bCs/>
                <w:iCs/>
                <w:color w:val="000000"/>
                <w:sz w:val="24"/>
              </w:rPr>
            </w:pPr>
            <w:r>
              <w:rPr>
                <w:bCs/>
                <w:iCs/>
                <w:color w:val="000000"/>
                <w:sz w:val="24"/>
              </w:rPr>
              <w:t>202</w:t>
            </w:r>
            <w:r>
              <w:rPr>
                <w:rFonts w:hint="eastAsia"/>
                <w:bCs/>
                <w:iCs/>
                <w:color w:val="000000"/>
                <w:sz w:val="24"/>
              </w:rPr>
              <w:t>4</w:t>
            </w:r>
            <w:r>
              <w:rPr>
                <w:bCs/>
                <w:iCs/>
                <w:color w:val="000000"/>
                <w:sz w:val="24"/>
              </w:rPr>
              <w:t>年</w:t>
            </w:r>
            <w:r>
              <w:rPr>
                <w:rFonts w:hint="eastAsia"/>
                <w:bCs/>
                <w:iCs/>
                <w:color w:val="000000"/>
                <w:sz w:val="24"/>
              </w:rPr>
              <w:t>7</w:t>
            </w:r>
            <w:r>
              <w:rPr>
                <w:rFonts w:hint="eastAsia"/>
                <w:bCs/>
                <w:iCs/>
                <w:color w:val="000000"/>
                <w:sz w:val="24"/>
              </w:rPr>
              <w:t>月</w:t>
            </w:r>
            <w:r>
              <w:rPr>
                <w:rFonts w:hint="eastAsia"/>
                <w:bCs/>
                <w:iCs/>
                <w:color w:val="000000"/>
                <w:sz w:val="24"/>
              </w:rPr>
              <w:t>16</w:t>
            </w:r>
            <w:r>
              <w:rPr>
                <w:rFonts w:hint="eastAsia"/>
                <w:bCs/>
                <w:iCs/>
                <w:color w:val="000000"/>
                <w:sz w:val="24"/>
              </w:rPr>
              <w:t>日下午</w:t>
            </w:r>
            <w:r>
              <w:rPr>
                <w:rFonts w:hint="eastAsia"/>
                <w:bCs/>
                <w:iCs/>
                <w:color w:val="000000"/>
                <w:sz w:val="24"/>
              </w:rPr>
              <w:t>15:00--16:00</w:t>
            </w:r>
            <w:r>
              <w:rPr>
                <w:rFonts w:hint="eastAsia"/>
                <w:bCs/>
                <w:iCs/>
                <w:color w:val="000000"/>
                <w:sz w:val="24"/>
              </w:rPr>
              <w:t>，</w:t>
            </w:r>
            <w:r>
              <w:rPr>
                <w:rFonts w:hint="eastAsia"/>
                <w:bCs/>
                <w:iCs/>
                <w:color w:val="000000"/>
                <w:sz w:val="24"/>
              </w:rPr>
              <w:t>17</w:t>
            </w:r>
            <w:r>
              <w:rPr>
                <w:rFonts w:hint="eastAsia"/>
                <w:bCs/>
                <w:iCs/>
                <w:color w:val="000000"/>
                <w:sz w:val="24"/>
              </w:rPr>
              <w:t>日下午</w:t>
            </w:r>
            <w:r>
              <w:rPr>
                <w:rFonts w:hint="eastAsia"/>
                <w:bCs/>
                <w:iCs/>
                <w:color w:val="000000"/>
                <w:sz w:val="24"/>
              </w:rPr>
              <w:t>14:00--15:00</w:t>
            </w:r>
            <w:r>
              <w:rPr>
                <w:rFonts w:hint="eastAsia"/>
                <w:bCs/>
                <w:iCs/>
                <w:color w:val="000000"/>
                <w:sz w:val="24"/>
              </w:rPr>
              <w:t>、</w:t>
            </w:r>
            <w:r>
              <w:rPr>
                <w:rFonts w:hint="eastAsia"/>
                <w:bCs/>
                <w:iCs/>
                <w:color w:val="000000"/>
                <w:sz w:val="24"/>
              </w:rPr>
              <w:t>16:00--16:40</w:t>
            </w:r>
            <w:r>
              <w:rPr>
                <w:rFonts w:hint="eastAsia"/>
                <w:bCs/>
                <w:iCs/>
                <w:color w:val="000000"/>
                <w:sz w:val="24"/>
              </w:rPr>
              <w:t>，</w:t>
            </w:r>
            <w:r>
              <w:rPr>
                <w:rFonts w:hint="eastAsia"/>
                <w:bCs/>
                <w:iCs/>
                <w:color w:val="000000"/>
                <w:sz w:val="24"/>
              </w:rPr>
              <w:t>18</w:t>
            </w:r>
            <w:r>
              <w:rPr>
                <w:rFonts w:hint="eastAsia"/>
                <w:bCs/>
                <w:iCs/>
                <w:color w:val="000000"/>
                <w:sz w:val="24"/>
              </w:rPr>
              <w:t>日下午</w:t>
            </w:r>
            <w:r>
              <w:rPr>
                <w:rFonts w:hint="eastAsia"/>
                <w:bCs/>
                <w:iCs/>
                <w:color w:val="000000"/>
                <w:sz w:val="24"/>
              </w:rPr>
              <w:t>15:10</w:t>
            </w:r>
            <w:r>
              <w:rPr>
                <w:bCs/>
                <w:iCs/>
                <w:color w:val="000000"/>
                <w:sz w:val="24"/>
              </w:rPr>
              <w:t>—</w:t>
            </w:r>
            <w:r>
              <w:rPr>
                <w:rFonts w:hint="eastAsia"/>
                <w:bCs/>
                <w:iCs/>
                <w:color w:val="000000"/>
                <w:sz w:val="24"/>
              </w:rPr>
              <w:t>16:00</w:t>
            </w:r>
            <w:r>
              <w:rPr>
                <w:rFonts w:hint="eastAsia"/>
                <w:bCs/>
                <w:iCs/>
                <w:color w:val="000000"/>
                <w:sz w:val="24"/>
              </w:rPr>
              <w:t>，</w:t>
            </w:r>
            <w:r>
              <w:rPr>
                <w:rFonts w:hint="eastAsia"/>
                <w:bCs/>
                <w:iCs/>
                <w:color w:val="000000"/>
                <w:sz w:val="24"/>
              </w:rPr>
              <w:t>19</w:t>
            </w:r>
            <w:r>
              <w:rPr>
                <w:rFonts w:hint="eastAsia"/>
                <w:bCs/>
                <w:iCs/>
                <w:color w:val="000000"/>
                <w:sz w:val="24"/>
              </w:rPr>
              <w:t>日上午</w:t>
            </w:r>
            <w:r>
              <w:rPr>
                <w:rFonts w:hint="eastAsia"/>
                <w:bCs/>
                <w:iCs/>
                <w:color w:val="000000"/>
                <w:sz w:val="24"/>
              </w:rPr>
              <w:t>9:35</w:t>
            </w:r>
            <w:r>
              <w:rPr>
                <w:bCs/>
                <w:iCs/>
                <w:color w:val="000000"/>
                <w:sz w:val="24"/>
              </w:rPr>
              <w:t>—</w:t>
            </w:r>
            <w:r>
              <w:rPr>
                <w:rFonts w:hint="eastAsia"/>
                <w:bCs/>
                <w:iCs/>
                <w:color w:val="000000"/>
                <w:sz w:val="24"/>
              </w:rPr>
              <w:t>10:35</w:t>
            </w:r>
          </w:p>
        </w:tc>
      </w:tr>
      <w:tr w:rsidR="00FE40BC">
        <w:trPr>
          <w:jc w:val="center"/>
        </w:trPr>
        <w:tc>
          <w:tcPr>
            <w:tcW w:w="878" w:type="pct"/>
            <w:shd w:val="clear" w:color="auto" w:fill="auto"/>
            <w:vAlign w:val="center"/>
          </w:tcPr>
          <w:p w:rsidR="00FE40BC" w:rsidRDefault="00B978E9">
            <w:pPr>
              <w:spacing w:line="360" w:lineRule="exact"/>
              <w:rPr>
                <w:rFonts w:eastAsiaTheme="minorEastAsia"/>
                <w:b/>
                <w:bCs/>
                <w:iCs/>
                <w:color w:val="000000"/>
                <w:sz w:val="24"/>
              </w:rPr>
            </w:pPr>
            <w:r>
              <w:rPr>
                <w:rFonts w:eastAsiaTheme="minorEastAsia" w:hint="eastAsia"/>
                <w:b/>
                <w:bCs/>
                <w:iCs/>
                <w:color w:val="000000"/>
                <w:sz w:val="24"/>
              </w:rPr>
              <w:t>地点</w:t>
            </w:r>
          </w:p>
        </w:tc>
        <w:tc>
          <w:tcPr>
            <w:tcW w:w="4121" w:type="pct"/>
            <w:shd w:val="clear" w:color="auto" w:fill="auto"/>
            <w:vAlign w:val="center"/>
          </w:tcPr>
          <w:p w:rsidR="00FE40BC" w:rsidRDefault="00B978E9">
            <w:pPr>
              <w:spacing w:line="360" w:lineRule="exact"/>
              <w:rPr>
                <w:bCs/>
                <w:iCs/>
                <w:color w:val="000000"/>
                <w:sz w:val="24"/>
              </w:rPr>
            </w:pPr>
            <w:r>
              <w:rPr>
                <w:rFonts w:hint="eastAsia"/>
                <w:bCs/>
                <w:iCs/>
                <w:color w:val="000000"/>
                <w:sz w:val="24"/>
              </w:rPr>
              <w:t>公司会议室</w:t>
            </w:r>
          </w:p>
        </w:tc>
      </w:tr>
      <w:tr w:rsidR="00FE40BC">
        <w:trPr>
          <w:trHeight w:val="626"/>
          <w:jc w:val="center"/>
        </w:trPr>
        <w:tc>
          <w:tcPr>
            <w:tcW w:w="878" w:type="pct"/>
            <w:shd w:val="clear" w:color="auto" w:fill="auto"/>
            <w:vAlign w:val="center"/>
          </w:tcPr>
          <w:p w:rsidR="00FE40BC" w:rsidRDefault="00B978E9">
            <w:pPr>
              <w:spacing w:line="360" w:lineRule="exact"/>
              <w:rPr>
                <w:rFonts w:eastAsiaTheme="minorEastAsia"/>
                <w:b/>
                <w:bCs/>
                <w:iCs/>
                <w:color w:val="000000"/>
                <w:sz w:val="24"/>
              </w:rPr>
            </w:pPr>
            <w:r>
              <w:rPr>
                <w:rFonts w:eastAsiaTheme="minorEastAsia" w:hint="eastAsia"/>
                <w:b/>
                <w:bCs/>
                <w:iCs/>
                <w:color w:val="000000"/>
                <w:sz w:val="24"/>
              </w:rPr>
              <w:t>公司</w:t>
            </w:r>
            <w:r>
              <w:rPr>
                <w:rFonts w:eastAsiaTheme="minorEastAsia"/>
                <w:b/>
                <w:bCs/>
                <w:iCs/>
                <w:color w:val="000000"/>
                <w:sz w:val="24"/>
              </w:rPr>
              <w:t>接待</w:t>
            </w:r>
          </w:p>
          <w:p w:rsidR="00FE40BC" w:rsidRDefault="00B978E9">
            <w:pPr>
              <w:spacing w:line="360" w:lineRule="exact"/>
              <w:rPr>
                <w:rFonts w:eastAsiaTheme="minorEastAsia"/>
                <w:b/>
                <w:bCs/>
                <w:iCs/>
                <w:color w:val="000000"/>
                <w:sz w:val="24"/>
              </w:rPr>
            </w:pPr>
            <w:r>
              <w:rPr>
                <w:rFonts w:eastAsiaTheme="minorEastAsia"/>
                <w:b/>
                <w:bCs/>
                <w:iCs/>
                <w:color w:val="000000"/>
                <w:sz w:val="24"/>
              </w:rPr>
              <w:t>人员</w:t>
            </w:r>
          </w:p>
        </w:tc>
        <w:tc>
          <w:tcPr>
            <w:tcW w:w="4121" w:type="pct"/>
            <w:shd w:val="clear" w:color="auto" w:fill="auto"/>
            <w:vAlign w:val="center"/>
          </w:tcPr>
          <w:p w:rsidR="00FE40BC" w:rsidRDefault="00B978E9">
            <w:pPr>
              <w:spacing w:line="360" w:lineRule="exact"/>
              <w:rPr>
                <w:bCs/>
                <w:iCs/>
                <w:color w:val="000000"/>
                <w:sz w:val="24"/>
              </w:rPr>
            </w:pPr>
            <w:r>
              <w:rPr>
                <w:bCs/>
                <w:iCs/>
                <w:color w:val="000000"/>
                <w:sz w:val="24"/>
              </w:rPr>
              <w:t>董事会秘书</w:t>
            </w:r>
            <w:r>
              <w:rPr>
                <w:rFonts w:hint="eastAsia"/>
                <w:bCs/>
                <w:iCs/>
                <w:color w:val="000000"/>
                <w:sz w:val="24"/>
              </w:rPr>
              <w:t>胡宇超</w:t>
            </w:r>
          </w:p>
        </w:tc>
      </w:tr>
      <w:tr w:rsidR="00FE40BC">
        <w:trPr>
          <w:jc w:val="center"/>
        </w:trPr>
        <w:tc>
          <w:tcPr>
            <w:tcW w:w="878" w:type="pct"/>
            <w:shd w:val="clear" w:color="auto" w:fill="auto"/>
            <w:vAlign w:val="center"/>
          </w:tcPr>
          <w:p w:rsidR="00FE40BC" w:rsidRDefault="00B978E9">
            <w:pPr>
              <w:spacing w:line="360" w:lineRule="exact"/>
              <w:rPr>
                <w:rFonts w:eastAsiaTheme="minorEastAsia"/>
                <w:b/>
                <w:bCs/>
                <w:iCs/>
                <w:color w:val="000000"/>
                <w:sz w:val="24"/>
              </w:rPr>
            </w:pPr>
            <w:r>
              <w:rPr>
                <w:rFonts w:eastAsiaTheme="minorEastAsia"/>
                <w:b/>
                <w:bCs/>
                <w:iCs/>
                <w:color w:val="000000"/>
                <w:sz w:val="24"/>
              </w:rPr>
              <w:t>主要内容</w:t>
            </w:r>
          </w:p>
          <w:p w:rsidR="00FE40BC" w:rsidRDefault="00B978E9">
            <w:pPr>
              <w:spacing w:line="360" w:lineRule="exact"/>
              <w:rPr>
                <w:rFonts w:eastAsiaTheme="minorEastAsia"/>
                <w:b/>
                <w:bCs/>
                <w:iCs/>
                <w:color w:val="000000"/>
                <w:sz w:val="24"/>
              </w:rPr>
            </w:pPr>
            <w:r>
              <w:rPr>
                <w:rFonts w:eastAsiaTheme="minorEastAsia"/>
                <w:b/>
                <w:bCs/>
                <w:iCs/>
                <w:color w:val="000000"/>
                <w:sz w:val="24"/>
              </w:rPr>
              <w:t>介绍</w:t>
            </w:r>
          </w:p>
        </w:tc>
        <w:tc>
          <w:tcPr>
            <w:tcW w:w="4121" w:type="pct"/>
            <w:shd w:val="clear" w:color="auto" w:fill="auto"/>
            <w:vAlign w:val="center"/>
          </w:tcPr>
          <w:p w:rsidR="00FE40BC" w:rsidRPr="00B978E9" w:rsidRDefault="00B978E9" w:rsidP="00943B8C">
            <w:pPr>
              <w:widowControl/>
              <w:adjustRightInd w:val="0"/>
              <w:snapToGrid w:val="0"/>
              <w:spacing w:before="157" w:after="157"/>
              <w:ind w:firstLineChars="200" w:firstLine="482"/>
              <w:rPr>
                <w:b/>
                <w:sz w:val="24"/>
              </w:rPr>
            </w:pPr>
            <w:r w:rsidRPr="00B978E9">
              <w:rPr>
                <w:b/>
                <w:sz w:val="24"/>
              </w:rPr>
              <w:t>Q</w:t>
            </w:r>
            <w:r w:rsidRPr="00B978E9">
              <w:rPr>
                <w:rFonts w:hint="eastAsia"/>
                <w:b/>
                <w:sz w:val="24"/>
              </w:rPr>
              <w:t>：公司如何规划下半年度制冷剂剩余的配额？</w:t>
            </w:r>
          </w:p>
          <w:p w:rsidR="00FE40BC" w:rsidRPr="00A86F81" w:rsidRDefault="00B978E9">
            <w:pPr>
              <w:adjustRightInd w:val="0"/>
              <w:snapToGrid w:val="0"/>
              <w:spacing w:before="157" w:after="157"/>
              <w:ind w:firstLineChars="200" w:firstLine="480"/>
              <w:rPr>
                <w:sz w:val="24"/>
              </w:rPr>
            </w:pPr>
            <w:r w:rsidRPr="00B978E9">
              <w:rPr>
                <w:sz w:val="24"/>
              </w:rPr>
              <w:t>A</w:t>
            </w:r>
            <w:r w:rsidRPr="00B978E9">
              <w:rPr>
                <w:rFonts w:hint="eastAsia"/>
                <w:sz w:val="24"/>
              </w:rPr>
              <w:t>：公司综合考虑制冷剂的市场及订单情况，结合本年度剩余的配额量，合理安排生产计划。</w:t>
            </w:r>
          </w:p>
          <w:p w:rsidR="00FE40BC" w:rsidRPr="00B978E9" w:rsidRDefault="00B978E9" w:rsidP="00943B8C">
            <w:pPr>
              <w:adjustRightInd w:val="0"/>
              <w:snapToGrid w:val="0"/>
              <w:spacing w:before="157" w:after="157"/>
              <w:ind w:firstLineChars="200" w:firstLine="482"/>
              <w:rPr>
                <w:b/>
                <w:sz w:val="24"/>
              </w:rPr>
            </w:pPr>
            <w:r w:rsidRPr="00B978E9">
              <w:rPr>
                <w:b/>
                <w:sz w:val="24"/>
              </w:rPr>
              <w:t>Q</w:t>
            </w:r>
            <w:r w:rsidRPr="00B978E9">
              <w:rPr>
                <w:rFonts w:hint="eastAsia"/>
                <w:b/>
                <w:sz w:val="24"/>
              </w:rPr>
              <w:t>：</w:t>
            </w:r>
            <w:r w:rsidRPr="00B978E9">
              <w:rPr>
                <w:b/>
                <w:sz w:val="24"/>
              </w:rPr>
              <w:t>公司</w:t>
            </w:r>
            <w:r w:rsidRPr="00B978E9">
              <w:rPr>
                <w:rFonts w:hint="eastAsia"/>
                <w:b/>
                <w:sz w:val="24"/>
              </w:rPr>
              <w:t>对长期订单如何定价</w:t>
            </w:r>
            <w:r w:rsidRPr="00B978E9">
              <w:rPr>
                <w:b/>
                <w:sz w:val="24"/>
              </w:rPr>
              <w:t>？</w:t>
            </w:r>
          </w:p>
          <w:p w:rsidR="00FE40BC" w:rsidRPr="00A86F81" w:rsidRDefault="00B978E9">
            <w:pPr>
              <w:adjustRightInd w:val="0"/>
              <w:snapToGrid w:val="0"/>
              <w:spacing w:before="157" w:after="157"/>
              <w:ind w:firstLineChars="200" w:firstLine="480"/>
              <w:rPr>
                <w:sz w:val="24"/>
              </w:rPr>
            </w:pPr>
            <w:r w:rsidRPr="00B978E9">
              <w:rPr>
                <w:sz w:val="24"/>
              </w:rPr>
              <w:t>A:</w:t>
            </w:r>
            <w:r w:rsidRPr="00B978E9">
              <w:rPr>
                <w:rFonts w:hint="eastAsia"/>
                <w:sz w:val="24"/>
              </w:rPr>
              <w:t>公司根据产品的市场行情，与下游客户友好协商后确定长单价格。</w:t>
            </w:r>
          </w:p>
          <w:p w:rsidR="00FE40BC" w:rsidRPr="00B978E9" w:rsidRDefault="00B978E9" w:rsidP="00943B8C">
            <w:pPr>
              <w:adjustRightInd w:val="0"/>
              <w:snapToGrid w:val="0"/>
              <w:spacing w:before="157" w:after="157"/>
              <w:ind w:firstLineChars="200" w:firstLine="482"/>
              <w:rPr>
                <w:b/>
                <w:sz w:val="24"/>
              </w:rPr>
            </w:pPr>
            <w:r w:rsidRPr="00B978E9">
              <w:rPr>
                <w:b/>
                <w:sz w:val="24"/>
              </w:rPr>
              <w:t>Q</w:t>
            </w:r>
            <w:r w:rsidRPr="00B978E9">
              <w:rPr>
                <w:rFonts w:hint="eastAsia"/>
                <w:b/>
                <w:sz w:val="24"/>
              </w:rPr>
              <w:t>：</w:t>
            </w:r>
            <w:r w:rsidRPr="00B978E9">
              <w:rPr>
                <w:b/>
                <w:sz w:val="24"/>
              </w:rPr>
              <w:t>公司对制冷剂</w:t>
            </w:r>
            <w:r w:rsidRPr="00B978E9">
              <w:rPr>
                <w:rFonts w:hint="eastAsia"/>
                <w:b/>
                <w:sz w:val="24"/>
              </w:rPr>
              <w:t>后续</w:t>
            </w:r>
            <w:r w:rsidRPr="00B978E9">
              <w:rPr>
                <w:b/>
                <w:sz w:val="24"/>
              </w:rPr>
              <w:t>价格的</w:t>
            </w:r>
            <w:r w:rsidRPr="00B978E9">
              <w:rPr>
                <w:rFonts w:hint="eastAsia"/>
                <w:b/>
                <w:sz w:val="24"/>
              </w:rPr>
              <w:t>发展</w:t>
            </w:r>
            <w:r w:rsidRPr="00B978E9">
              <w:rPr>
                <w:b/>
                <w:sz w:val="24"/>
              </w:rPr>
              <w:t>预期？</w:t>
            </w:r>
          </w:p>
          <w:p w:rsidR="00FE40BC" w:rsidRPr="00A86F81" w:rsidRDefault="00B978E9">
            <w:pPr>
              <w:adjustRightInd w:val="0"/>
              <w:snapToGrid w:val="0"/>
              <w:spacing w:before="157" w:after="157"/>
              <w:ind w:firstLineChars="200" w:firstLine="480"/>
              <w:rPr>
                <w:sz w:val="24"/>
              </w:rPr>
            </w:pPr>
            <w:r w:rsidRPr="00B978E9">
              <w:rPr>
                <w:sz w:val="24"/>
              </w:rPr>
              <w:t>A</w:t>
            </w:r>
            <w:r w:rsidRPr="00B978E9">
              <w:rPr>
                <w:sz w:val="24"/>
              </w:rPr>
              <w:t>：制冷剂价格受市场配额、上游原材料价格、下游市场需求等因素影响</w:t>
            </w:r>
            <w:r w:rsidRPr="00B978E9">
              <w:rPr>
                <w:rFonts w:hint="eastAsia"/>
                <w:sz w:val="24"/>
              </w:rPr>
              <w:t>，产品价格具有不确定性。</w:t>
            </w:r>
          </w:p>
          <w:p w:rsidR="00FE40BC" w:rsidRPr="00B978E9" w:rsidRDefault="00B978E9" w:rsidP="00943B8C">
            <w:pPr>
              <w:adjustRightInd w:val="0"/>
              <w:snapToGrid w:val="0"/>
              <w:spacing w:before="157" w:after="157"/>
              <w:ind w:firstLineChars="200" w:firstLine="482"/>
              <w:rPr>
                <w:b/>
                <w:sz w:val="24"/>
              </w:rPr>
            </w:pPr>
            <w:r w:rsidRPr="00B978E9">
              <w:rPr>
                <w:rFonts w:hint="eastAsia"/>
                <w:b/>
                <w:bCs/>
                <w:sz w:val="24"/>
              </w:rPr>
              <w:t>Q</w:t>
            </w:r>
            <w:r w:rsidRPr="00B978E9">
              <w:rPr>
                <w:rFonts w:hint="eastAsia"/>
                <w:b/>
                <w:bCs/>
                <w:sz w:val="24"/>
              </w:rPr>
              <w:t>：</w:t>
            </w:r>
            <w:r w:rsidRPr="00B978E9">
              <w:rPr>
                <w:rFonts w:hint="eastAsia"/>
                <w:b/>
                <w:bCs/>
                <w:sz w:val="24"/>
              </w:rPr>
              <w:t>HFCs</w:t>
            </w:r>
            <w:r w:rsidRPr="00B978E9">
              <w:rPr>
                <w:rFonts w:hint="eastAsia"/>
                <w:b/>
                <w:bCs/>
                <w:sz w:val="24"/>
              </w:rPr>
              <w:t>的配额调整方式</w:t>
            </w:r>
            <w:r w:rsidRPr="00B978E9">
              <w:rPr>
                <w:b/>
                <w:bCs/>
                <w:sz w:val="24"/>
              </w:rPr>
              <w:t>？</w:t>
            </w:r>
          </w:p>
          <w:p w:rsidR="00FE40BC" w:rsidRPr="00B978E9" w:rsidRDefault="00B978E9">
            <w:pPr>
              <w:adjustRightInd w:val="0"/>
              <w:snapToGrid w:val="0"/>
              <w:spacing w:before="157" w:after="157"/>
              <w:ind w:firstLineChars="200" w:firstLine="480"/>
              <w:rPr>
                <w:sz w:val="24"/>
              </w:rPr>
            </w:pPr>
            <w:r w:rsidRPr="00B978E9">
              <w:rPr>
                <w:sz w:val="24"/>
              </w:rPr>
              <w:t>A</w:t>
            </w:r>
            <w:r w:rsidRPr="00B978E9">
              <w:rPr>
                <w:sz w:val="24"/>
              </w:rPr>
              <w:t>：</w:t>
            </w:r>
            <w:r w:rsidRPr="00B978E9">
              <w:rPr>
                <w:rFonts w:hint="eastAsia"/>
                <w:sz w:val="24"/>
              </w:rPr>
              <w:t>根据生态环境部发布的《</w:t>
            </w:r>
            <w:r w:rsidRPr="00B978E9">
              <w:rPr>
                <w:rFonts w:hint="eastAsia"/>
                <w:sz w:val="24"/>
              </w:rPr>
              <w:t>2024</w:t>
            </w:r>
            <w:r w:rsidRPr="00B978E9">
              <w:rPr>
                <w:rFonts w:hint="eastAsia"/>
                <w:sz w:val="24"/>
              </w:rPr>
              <w:t>年度氢氟碳化物配额总量设定与分配方案》，配额调整的原则如下：</w:t>
            </w:r>
          </w:p>
          <w:p w:rsidR="00FE40BC" w:rsidRPr="00B978E9" w:rsidRDefault="00B978E9">
            <w:pPr>
              <w:adjustRightInd w:val="0"/>
              <w:snapToGrid w:val="0"/>
              <w:spacing w:before="157" w:after="157"/>
              <w:ind w:firstLineChars="200" w:firstLine="480"/>
              <w:rPr>
                <w:sz w:val="24"/>
              </w:rPr>
            </w:pPr>
            <w:r w:rsidRPr="00B978E9">
              <w:rPr>
                <w:rFonts w:hint="eastAsia"/>
                <w:sz w:val="24"/>
              </w:rPr>
              <w:t>1</w:t>
            </w:r>
            <w:r w:rsidRPr="00B978E9">
              <w:rPr>
                <w:rFonts w:hint="eastAsia"/>
                <w:sz w:val="24"/>
              </w:rPr>
              <w:t>、同一品种</w:t>
            </w:r>
            <w:r w:rsidRPr="00B978E9">
              <w:rPr>
                <w:rFonts w:hint="eastAsia"/>
                <w:sz w:val="24"/>
              </w:rPr>
              <w:t>HFCs</w:t>
            </w:r>
            <w:r w:rsidRPr="00B978E9">
              <w:rPr>
                <w:rFonts w:hint="eastAsia"/>
                <w:sz w:val="24"/>
              </w:rPr>
              <w:t>配额可在生产单位间进行等量调整。</w:t>
            </w:r>
            <w:r w:rsidRPr="00B978E9">
              <w:rPr>
                <w:rFonts w:hint="eastAsia"/>
                <w:sz w:val="24"/>
              </w:rPr>
              <w:t>HFCs</w:t>
            </w:r>
            <w:r w:rsidRPr="00B978E9">
              <w:rPr>
                <w:rFonts w:hint="eastAsia"/>
                <w:sz w:val="24"/>
              </w:rPr>
              <w:t>生产单位获得</w:t>
            </w:r>
            <w:r w:rsidRPr="00B978E9">
              <w:rPr>
                <w:rFonts w:hint="eastAsia"/>
                <w:sz w:val="24"/>
              </w:rPr>
              <w:t>2024</w:t>
            </w:r>
            <w:r w:rsidRPr="00B978E9">
              <w:rPr>
                <w:rFonts w:hint="eastAsia"/>
                <w:sz w:val="24"/>
              </w:rPr>
              <w:t>年度配额后，生态环境部根据行业需求在</w:t>
            </w:r>
            <w:r w:rsidRPr="00B978E9">
              <w:rPr>
                <w:rFonts w:hint="eastAsia"/>
                <w:sz w:val="24"/>
              </w:rPr>
              <w:t>2024</w:t>
            </w:r>
            <w:r w:rsidRPr="00B978E9">
              <w:rPr>
                <w:rFonts w:hint="eastAsia"/>
                <w:sz w:val="24"/>
              </w:rPr>
              <w:t>年期间安排两次同品种</w:t>
            </w:r>
            <w:r w:rsidRPr="00B978E9">
              <w:rPr>
                <w:rFonts w:hint="eastAsia"/>
                <w:sz w:val="24"/>
              </w:rPr>
              <w:t>HFCs</w:t>
            </w:r>
            <w:r w:rsidRPr="00B978E9">
              <w:rPr>
                <w:rFonts w:hint="eastAsia"/>
                <w:sz w:val="24"/>
              </w:rPr>
              <w:t>配额调整，生产单位提交配额调整申请的日期分别为</w:t>
            </w:r>
            <w:r w:rsidRPr="00B978E9">
              <w:rPr>
                <w:rFonts w:hint="eastAsia"/>
                <w:sz w:val="24"/>
              </w:rPr>
              <w:t>2024</w:t>
            </w:r>
            <w:r w:rsidRPr="00B978E9">
              <w:rPr>
                <w:rFonts w:hint="eastAsia"/>
                <w:sz w:val="24"/>
              </w:rPr>
              <w:t>年</w:t>
            </w:r>
            <w:r w:rsidRPr="00B978E9">
              <w:rPr>
                <w:rFonts w:hint="eastAsia"/>
                <w:sz w:val="24"/>
              </w:rPr>
              <w:t>4</w:t>
            </w:r>
            <w:r w:rsidRPr="00B978E9">
              <w:rPr>
                <w:rFonts w:hint="eastAsia"/>
                <w:sz w:val="24"/>
              </w:rPr>
              <w:t>月</w:t>
            </w:r>
            <w:r w:rsidRPr="00B978E9">
              <w:rPr>
                <w:rFonts w:hint="eastAsia"/>
                <w:sz w:val="24"/>
              </w:rPr>
              <w:t>30</w:t>
            </w:r>
            <w:r w:rsidRPr="00B978E9">
              <w:rPr>
                <w:rFonts w:hint="eastAsia"/>
                <w:sz w:val="24"/>
              </w:rPr>
              <w:t>日前和</w:t>
            </w:r>
            <w:r w:rsidRPr="00B978E9">
              <w:rPr>
                <w:rFonts w:hint="eastAsia"/>
                <w:sz w:val="24"/>
              </w:rPr>
              <w:t>2024</w:t>
            </w:r>
            <w:r w:rsidRPr="00B978E9">
              <w:rPr>
                <w:rFonts w:hint="eastAsia"/>
                <w:sz w:val="24"/>
              </w:rPr>
              <w:t>年</w:t>
            </w:r>
            <w:r w:rsidRPr="00B978E9">
              <w:rPr>
                <w:rFonts w:hint="eastAsia"/>
                <w:sz w:val="24"/>
              </w:rPr>
              <w:t>8</w:t>
            </w:r>
            <w:r w:rsidRPr="00B978E9">
              <w:rPr>
                <w:rFonts w:hint="eastAsia"/>
                <w:sz w:val="24"/>
              </w:rPr>
              <w:t>月</w:t>
            </w:r>
            <w:r w:rsidRPr="00B978E9">
              <w:rPr>
                <w:rFonts w:hint="eastAsia"/>
                <w:sz w:val="24"/>
              </w:rPr>
              <w:t>31</w:t>
            </w:r>
            <w:r w:rsidRPr="00B978E9">
              <w:rPr>
                <w:rFonts w:hint="eastAsia"/>
                <w:sz w:val="24"/>
              </w:rPr>
              <w:t>日前，生态环境部将按照有关规定进行审查，并对符合条件的单位予以调整。</w:t>
            </w:r>
          </w:p>
          <w:p w:rsidR="00FE40BC" w:rsidRPr="00A86F81" w:rsidRDefault="00B978E9">
            <w:pPr>
              <w:adjustRightInd w:val="0"/>
              <w:snapToGrid w:val="0"/>
              <w:spacing w:before="157" w:after="157"/>
              <w:ind w:firstLineChars="200" w:firstLine="480"/>
              <w:rPr>
                <w:sz w:val="24"/>
              </w:rPr>
            </w:pPr>
            <w:r w:rsidRPr="00B978E9">
              <w:rPr>
                <w:rFonts w:hint="eastAsia"/>
                <w:sz w:val="24"/>
              </w:rPr>
              <w:lastRenderedPageBreak/>
              <w:t>2</w:t>
            </w:r>
            <w:r w:rsidRPr="00B978E9">
              <w:rPr>
                <w:rFonts w:hint="eastAsia"/>
                <w:sz w:val="24"/>
              </w:rPr>
              <w:t>、不同品种</w:t>
            </w:r>
            <w:r w:rsidRPr="00B978E9">
              <w:rPr>
                <w:rFonts w:hint="eastAsia"/>
                <w:sz w:val="24"/>
              </w:rPr>
              <w:t>HFCs</w:t>
            </w:r>
            <w:r w:rsidRPr="00B978E9">
              <w:rPr>
                <w:rFonts w:hint="eastAsia"/>
                <w:sz w:val="24"/>
              </w:rPr>
              <w:t>配额调整须遵循以下原则：（</w:t>
            </w:r>
            <w:r w:rsidRPr="00B978E9">
              <w:rPr>
                <w:rFonts w:hint="eastAsia"/>
                <w:sz w:val="24"/>
              </w:rPr>
              <w:t>1</w:t>
            </w:r>
            <w:r w:rsidRPr="00B978E9">
              <w:rPr>
                <w:rFonts w:hint="eastAsia"/>
                <w:sz w:val="24"/>
              </w:rPr>
              <w:t>）仅可在申请</w:t>
            </w:r>
            <w:r w:rsidRPr="00B978E9">
              <w:rPr>
                <w:rFonts w:hint="eastAsia"/>
                <w:sz w:val="24"/>
              </w:rPr>
              <w:t>2024</w:t>
            </w:r>
            <w:r w:rsidRPr="00B978E9">
              <w:rPr>
                <w:rFonts w:hint="eastAsia"/>
                <w:sz w:val="24"/>
              </w:rPr>
              <w:t>年度配额时进行调整；（</w:t>
            </w:r>
            <w:r w:rsidRPr="00B978E9">
              <w:rPr>
                <w:rFonts w:hint="eastAsia"/>
                <w:sz w:val="24"/>
              </w:rPr>
              <w:t>2</w:t>
            </w:r>
            <w:r w:rsidRPr="00B978E9">
              <w:rPr>
                <w:rFonts w:hint="eastAsia"/>
                <w:sz w:val="24"/>
              </w:rPr>
              <w:t>）调整不得</w:t>
            </w:r>
            <w:proofErr w:type="gramStart"/>
            <w:r w:rsidRPr="00B978E9">
              <w:rPr>
                <w:rFonts w:hint="eastAsia"/>
                <w:sz w:val="24"/>
              </w:rPr>
              <w:t>增加总二氧</w:t>
            </w:r>
            <w:proofErr w:type="gramEnd"/>
            <w:r w:rsidRPr="00B978E9">
              <w:rPr>
                <w:rFonts w:hint="eastAsia"/>
                <w:sz w:val="24"/>
              </w:rPr>
              <w:t>化碳当量；（</w:t>
            </w:r>
            <w:r w:rsidRPr="00B978E9">
              <w:rPr>
                <w:rFonts w:hint="eastAsia"/>
                <w:sz w:val="24"/>
              </w:rPr>
              <w:t>3</w:t>
            </w:r>
            <w:r w:rsidRPr="00B978E9">
              <w:rPr>
                <w:rFonts w:hint="eastAsia"/>
                <w:sz w:val="24"/>
              </w:rPr>
              <w:t>）任一品种</w:t>
            </w:r>
            <w:r w:rsidRPr="00B978E9">
              <w:rPr>
                <w:rFonts w:hint="eastAsia"/>
                <w:sz w:val="24"/>
              </w:rPr>
              <w:t>HFCs</w:t>
            </w:r>
            <w:r w:rsidRPr="00B978E9">
              <w:rPr>
                <w:rFonts w:hint="eastAsia"/>
                <w:sz w:val="24"/>
              </w:rPr>
              <w:t>的配额调增量不得超过该生产单位根据本方案分配方法核定的该品种配额量的</w:t>
            </w:r>
            <w:r w:rsidRPr="00B978E9">
              <w:rPr>
                <w:rFonts w:hint="eastAsia"/>
                <w:sz w:val="24"/>
              </w:rPr>
              <w:t>10%</w:t>
            </w:r>
            <w:r w:rsidRPr="00B978E9">
              <w:rPr>
                <w:rFonts w:hint="eastAsia"/>
                <w:sz w:val="24"/>
              </w:rPr>
              <w:t>；（</w:t>
            </w:r>
            <w:r w:rsidRPr="00B978E9">
              <w:rPr>
                <w:rFonts w:hint="eastAsia"/>
                <w:sz w:val="24"/>
              </w:rPr>
              <w:t>4</w:t>
            </w:r>
            <w:r w:rsidRPr="00B978E9">
              <w:rPr>
                <w:rFonts w:hint="eastAsia"/>
                <w:sz w:val="24"/>
              </w:rPr>
              <w:t>）</w:t>
            </w:r>
            <w:r w:rsidRPr="00B978E9">
              <w:rPr>
                <w:rFonts w:hint="eastAsia"/>
                <w:sz w:val="24"/>
              </w:rPr>
              <w:t>HFC-23</w:t>
            </w:r>
            <w:r w:rsidRPr="00B978E9">
              <w:rPr>
                <w:rFonts w:hint="eastAsia"/>
                <w:sz w:val="24"/>
              </w:rPr>
              <w:t>不参与调整。</w:t>
            </w:r>
          </w:p>
          <w:p w:rsidR="00FE40BC" w:rsidRPr="00A86F81" w:rsidRDefault="00B978E9" w:rsidP="002E79B3">
            <w:pPr>
              <w:adjustRightInd w:val="0"/>
              <w:snapToGrid w:val="0"/>
              <w:spacing w:before="157" w:after="157"/>
              <w:ind w:firstLineChars="200" w:firstLine="482"/>
              <w:rPr>
                <w:b/>
                <w:bCs/>
                <w:sz w:val="24"/>
              </w:rPr>
            </w:pPr>
            <w:r w:rsidRPr="00B978E9">
              <w:rPr>
                <w:rFonts w:hint="eastAsia"/>
                <w:b/>
                <w:bCs/>
                <w:sz w:val="24"/>
              </w:rPr>
              <w:t>Q</w:t>
            </w:r>
            <w:r w:rsidRPr="00B978E9">
              <w:rPr>
                <w:rFonts w:hint="eastAsia"/>
                <w:b/>
                <w:bCs/>
                <w:sz w:val="24"/>
              </w:rPr>
              <w:t>：</w:t>
            </w:r>
            <w:r w:rsidRPr="00B978E9">
              <w:rPr>
                <w:b/>
                <w:bCs/>
                <w:sz w:val="24"/>
              </w:rPr>
              <w:t>HFCs</w:t>
            </w:r>
            <w:r w:rsidRPr="00B978E9">
              <w:rPr>
                <w:b/>
                <w:bCs/>
                <w:sz w:val="24"/>
              </w:rPr>
              <w:t>配额中的含氢氯氟烃（</w:t>
            </w:r>
            <w:r w:rsidRPr="00B978E9">
              <w:rPr>
                <w:b/>
                <w:bCs/>
                <w:sz w:val="24"/>
              </w:rPr>
              <w:t>HCFCs</w:t>
            </w:r>
            <w:r w:rsidRPr="00B978E9">
              <w:rPr>
                <w:b/>
                <w:bCs/>
                <w:sz w:val="24"/>
              </w:rPr>
              <w:t>）生产和使用基线值的</w:t>
            </w:r>
            <w:r w:rsidRPr="00B978E9">
              <w:rPr>
                <w:b/>
                <w:bCs/>
                <w:sz w:val="24"/>
              </w:rPr>
              <w:t>65%</w:t>
            </w:r>
            <w:r w:rsidRPr="00B978E9">
              <w:rPr>
                <w:b/>
                <w:bCs/>
                <w:sz w:val="24"/>
              </w:rPr>
              <w:t>部分何时放开使用？</w:t>
            </w:r>
          </w:p>
          <w:p w:rsidR="00FE40BC" w:rsidRPr="00A86F81" w:rsidRDefault="00B978E9">
            <w:pPr>
              <w:adjustRightInd w:val="0"/>
              <w:snapToGrid w:val="0"/>
              <w:spacing w:before="157" w:after="157"/>
              <w:ind w:firstLineChars="200" w:firstLine="480"/>
              <w:rPr>
                <w:sz w:val="24"/>
              </w:rPr>
            </w:pPr>
            <w:r w:rsidRPr="00B978E9">
              <w:rPr>
                <w:rFonts w:hint="eastAsia"/>
                <w:sz w:val="24"/>
              </w:rPr>
              <w:t>A</w:t>
            </w:r>
            <w:r w:rsidRPr="00B978E9">
              <w:rPr>
                <w:rFonts w:hint="eastAsia"/>
                <w:sz w:val="24"/>
              </w:rPr>
              <w:t>：</w:t>
            </w:r>
            <w:r w:rsidRPr="00B978E9">
              <w:rPr>
                <w:sz w:val="24"/>
              </w:rPr>
              <w:t>相关政策请以国家有关监管部门正式颁布为准。</w:t>
            </w:r>
          </w:p>
          <w:p w:rsidR="00FE40BC" w:rsidRPr="00B978E9" w:rsidRDefault="00B978E9" w:rsidP="002E79B3">
            <w:pPr>
              <w:adjustRightInd w:val="0"/>
              <w:snapToGrid w:val="0"/>
              <w:spacing w:before="157" w:after="157"/>
              <w:ind w:firstLineChars="200" w:firstLine="482"/>
              <w:rPr>
                <w:b/>
                <w:sz w:val="24"/>
              </w:rPr>
            </w:pPr>
            <w:r w:rsidRPr="00B978E9">
              <w:rPr>
                <w:b/>
                <w:sz w:val="24"/>
              </w:rPr>
              <w:t>Q</w:t>
            </w:r>
            <w:r w:rsidRPr="00B978E9">
              <w:rPr>
                <w:b/>
                <w:sz w:val="24"/>
              </w:rPr>
              <w:t>：后续会发生</w:t>
            </w:r>
            <w:r w:rsidRPr="00B978E9">
              <w:rPr>
                <w:rFonts w:hint="eastAsia"/>
                <w:b/>
                <w:sz w:val="24"/>
              </w:rPr>
              <w:t>HFC-125</w:t>
            </w:r>
            <w:r w:rsidRPr="00B978E9">
              <w:rPr>
                <w:rFonts w:hint="eastAsia"/>
                <w:b/>
                <w:sz w:val="24"/>
              </w:rPr>
              <w:t>、</w:t>
            </w:r>
            <w:r w:rsidRPr="00B978E9">
              <w:rPr>
                <w:b/>
                <w:sz w:val="24"/>
              </w:rPr>
              <w:t>HFC-134a</w:t>
            </w:r>
            <w:r w:rsidRPr="00B978E9">
              <w:rPr>
                <w:b/>
                <w:sz w:val="24"/>
              </w:rPr>
              <w:t>切换</w:t>
            </w:r>
            <w:r w:rsidRPr="00B978E9">
              <w:rPr>
                <w:b/>
                <w:sz w:val="24"/>
              </w:rPr>
              <w:t>HFC-32</w:t>
            </w:r>
            <w:r w:rsidRPr="00B978E9">
              <w:rPr>
                <w:b/>
                <w:sz w:val="24"/>
              </w:rPr>
              <w:t>的情形吗？</w:t>
            </w:r>
          </w:p>
          <w:p w:rsidR="00FE40BC" w:rsidRPr="00B978E9" w:rsidRDefault="00B978E9">
            <w:pPr>
              <w:adjustRightInd w:val="0"/>
              <w:snapToGrid w:val="0"/>
              <w:spacing w:before="157" w:after="157"/>
              <w:ind w:firstLineChars="200" w:firstLine="480"/>
              <w:rPr>
                <w:sz w:val="24"/>
              </w:rPr>
            </w:pPr>
            <w:r w:rsidRPr="00B978E9">
              <w:rPr>
                <w:sz w:val="24"/>
              </w:rPr>
              <w:t>A</w:t>
            </w:r>
            <w:r w:rsidRPr="00B978E9">
              <w:rPr>
                <w:sz w:val="24"/>
              </w:rPr>
              <w:t>：</w:t>
            </w:r>
            <w:r w:rsidRPr="00B978E9">
              <w:rPr>
                <w:rFonts w:hint="eastAsia"/>
                <w:sz w:val="24"/>
              </w:rPr>
              <w:t>不同品种</w:t>
            </w:r>
            <w:r w:rsidRPr="00B978E9">
              <w:rPr>
                <w:rFonts w:hint="eastAsia"/>
                <w:sz w:val="24"/>
              </w:rPr>
              <w:t>HFCs</w:t>
            </w:r>
            <w:r w:rsidRPr="00B978E9">
              <w:rPr>
                <w:rFonts w:hint="eastAsia"/>
                <w:sz w:val="24"/>
              </w:rPr>
              <w:t>配额调整需按照相关政策执行，</w:t>
            </w:r>
            <w:r w:rsidRPr="00B978E9">
              <w:rPr>
                <w:sz w:val="24"/>
              </w:rPr>
              <w:t>相关政策请以国家有关监管部门正式颁布为准。</w:t>
            </w:r>
          </w:p>
          <w:p w:rsidR="00FE40BC" w:rsidRPr="00B978E9" w:rsidRDefault="00B978E9" w:rsidP="002E79B3">
            <w:pPr>
              <w:adjustRightInd w:val="0"/>
              <w:snapToGrid w:val="0"/>
              <w:spacing w:before="157" w:after="157"/>
              <w:ind w:firstLineChars="200" w:firstLine="482"/>
              <w:rPr>
                <w:b/>
                <w:sz w:val="24"/>
              </w:rPr>
            </w:pPr>
            <w:r w:rsidRPr="00B978E9">
              <w:rPr>
                <w:b/>
                <w:sz w:val="24"/>
              </w:rPr>
              <w:t>Q</w:t>
            </w:r>
            <w:r w:rsidRPr="00B978E9">
              <w:rPr>
                <w:rFonts w:hint="eastAsia"/>
                <w:b/>
                <w:sz w:val="24"/>
              </w:rPr>
              <w:t>：</w:t>
            </w:r>
            <w:r w:rsidRPr="00B978E9">
              <w:rPr>
                <w:b/>
                <w:sz w:val="24"/>
              </w:rPr>
              <w:t>HCFCs</w:t>
            </w:r>
            <w:r w:rsidRPr="00B978E9">
              <w:rPr>
                <w:b/>
                <w:sz w:val="24"/>
              </w:rPr>
              <w:t>和</w:t>
            </w:r>
            <w:r w:rsidRPr="00B978E9">
              <w:rPr>
                <w:b/>
                <w:sz w:val="24"/>
              </w:rPr>
              <w:t>HFCs</w:t>
            </w:r>
            <w:r w:rsidRPr="00B978E9">
              <w:rPr>
                <w:b/>
                <w:sz w:val="24"/>
              </w:rPr>
              <w:t>后续将如何削减？</w:t>
            </w:r>
          </w:p>
          <w:p w:rsidR="00FE40BC" w:rsidRPr="00B978E9" w:rsidRDefault="00B978E9">
            <w:pPr>
              <w:widowControl/>
              <w:adjustRightInd w:val="0"/>
              <w:snapToGrid w:val="0"/>
              <w:spacing w:before="157" w:after="157"/>
              <w:ind w:firstLineChars="200" w:firstLine="480"/>
              <w:rPr>
                <w:sz w:val="24"/>
              </w:rPr>
            </w:pPr>
            <w:r w:rsidRPr="00B978E9">
              <w:rPr>
                <w:sz w:val="24"/>
              </w:rPr>
              <w:t>A</w:t>
            </w:r>
            <w:r w:rsidRPr="00B978E9">
              <w:rPr>
                <w:sz w:val="24"/>
              </w:rPr>
              <w:t>：根据《中国履行</w:t>
            </w:r>
            <w:r w:rsidRPr="00B978E9">
              <w:rPr>
                <w:sz w:val="24"/>
              </w:rPr>
              <w:t>&lt;</w:t>
            </w:r>
            <w:r w:rsidRPr="00B978E9">
              <w:rPr>
                <w:sz w:val="24"/>
                <w:lang w:bidi="ar"/>
              </w:rPr>
              <w:t>关于消耗臭氧层物质的蒙特利尔议定书</w:t>
            </w:r>
            <w:r w:rsidRPr="00B978E9">
              <w:rPr>
                <w:sz w:val="24"/>
              </w:rPr>
              <w:t>&gt;</w:t>
            </w:r>
            <w:r w:rsidRPr="00B978E9">
              <w:rPr>
                <w:sz w:val="24"/>
              </w:rPr>
              <w:t>国家方案（</w:t>
            </w:r>
            <w:r w:rsidRPr="00B978E9">
              <w:rPr>
                <w:sz w:val="24"/>
              </w:rPr>
              <w:t>2024-2030</w:t>
            </w:r>
            <w:r w:rsidRPr="00B978E9">
              <w:rPr>
                <w:sz w:val="24"/>
              </w:rPr>
              <w:t>）（征求意见稿）》，削减情况如下：</w:t>
            </w:r>
          </w:p>
          <w:p w:rsidR="00FE40BC" w:rsidRPr="00B978E9" w:rsidRDefault="00B978E9">
            <w:pPr>
              <w:widowControl/>
              <w:numPr>
                <w:ilvl w:val="0"/>
                <w:numId w:val="1"/>
              </w:numPr>
              <w:adjustRightInd w:val="0"/>
              <w:snapToGrid w:val="0"/>
              <w:spacing w:before="157" w:after="157"/>
              <w:ind w:firstLineChars="200" w:firstLine="480"/>
              <w:rPr>
                <w:sz w:val="24"/>
                <w:lang w:bidi="ar"/>
              </w:rPr>
            </w:pPr>
            <w:r w:rsidRPr="00B978E9">
              <w:rPr>
                <w:sz w:val="24"/>
              </w:rPr>
              <w:t>HCFCs</w:t>
            </w:r>
            <w:r w:rsidRPr="00B978E9">
              <w:rPr>
                <w:sz w:val="24"/>
              </w:rPr>
              <w:t>：</w:t>
            </w:r>
            <w:r w:rsidRPr="00B978E9">
              <w:rPr>
                <w:sz w:val="24"/>
                <w:lang w:bidi="ar"/>
              </w:rPr>
              <w:t>2025</w:t>
            </w:r>
            <w:r w:rsidRPr="00B978E9">
              <w:rPr>
                <w:sz w:val="24"/>
                <w:lang w:bidi="ar"/>
              </w:rPr>
              <w:t>年</w:t>
            </w:r>
            <w:r w:rsidRPr="00B978E9">
              <w:rPr>
                <w:sz w:val="24"/>
                <w:lang w:bidi="ar"/>
              </w:rPr>
              <w:t>HCFCs</w:t>
            </w:r>
            <w:r w:rsidRPr="00B978E9">
              <w:rPr>
                <w:sz w:val="24"/>
                <w:lang w:bidi="ar"/>
              </w:rPr>
              <w:t>受控用途生产量和使用量分别淘汰基线值的</w:t>
            </w:r>
            <w:r w:rsidRPr="00B978E9">
              <w:rPr>
                <w:sz w:val="24"/>
                <w:lang w:bidi="ar"/>
              </w:rPr>
              <w:t>67.5%</w:t>
            </w:r>
            <w:r w:rsidRPr="00B978E9">
              <w:rPr>
                <w:sz w:val="24"/>
                <w:lang w:bidi="ar"/>
              </w:rPr>
              <w:t>和</w:t>
            </w:r>
            <w:r w:rsidRPr="00B978E9">
              <w:rPr>
                <w:sz w:val="24"/>
                <w:lang w:bidi="ar"/>
              </w:rPr>
              <w:t>73.2%</w:t>
            </w:r>
            <w:r w:rsidRPr="00B978E9">
              <w:rPr>
                <w:sz w:val="24"/>
                <w:lang w:bidi="ar"/>
              </w:rPr>
              <w:t>。</w:t>
            </w:r>
            <w:r w:rsidRPr="00B978E9">
              <w:rPr>
                <w:sz w:val="24"/>
                <w:lang w:bidi="ar"/>
              </w:rPr>
              <w:t>2030</w:t>
            </w:r>
            <w:r w:rsidRPr="00B978E9">
              <w:rPr>
                <w:sz w:val="24"/>
                <w:lang w:bidi="ar"/>
              </w:rPr>
              <w:t>年</w:t>
            </w:r>
            <w:r w:rsidRPr="00B978E9">
              <w:rPr>
                <w:sz w:val="24"/>
                <w:lang w:bidi="ar"/>
              </w:rPr>
              <w:t>HCFCs</w:t>
            </w:r>
            <w:r w:rsidRPr="00B978E9">
              <w:rPr>
                <w:sz w:val="24"/>
                <w:lang w:bidi="ar"/>
              </w:rPr>
              <w:t>受控用途生产量和使用量均淘汰基线值的</w:t>
            </w:r>
            <w:r w:rsidRPr="00B978E9">
              <w:rPr>
                <w:sz w:val="24"/>
                <w:lang w:bidi="ar"/>
              </w:rPr>
              <w:t>97.5%</w:t>
            </w:r>
            <w:r w:rsidRPr="00B978E9">
              <w:rPr>
                <w:sz w:val="24"/>
                <w:lang w:bidi="ar"/>
              </w:rPr>
              <w:t>，保留的</w:t>
            </w:r>
            <w:r w:rsidRPr="00B978E9">
              <w:rPr>
                <w:sz w:val="24"/>
                <w:lang w:bidi="ar"/>
              </w:rPr>
              <w:t>2.5%</w:t>
            </w:r>
            <w:r w:rsidRPr="00B978E9">
              <w:rPr>
                <w:sz w:val="24"/>
                <w:lang w:bidi="ar"/>
              </w:rPr>
              <w:t>用于满足制冷空调维修等用途的需求。</w:t>
            </w:r>
          </w:p>
          <w:p w:rsidR="00FE40BC" w:rsidRPr="00B978E9" w:rsidRDefault="00B978E9">
            <w:pPr>
              <w:widowControl/>
              <w:numPr>
                <w:ilvl w:val="0"/>
                <w:numId w:val="1"/>
              </w:numPr>
              <w:adjustRightInd w:val="0"/>
              <w:snapToGrid w:val="0"/>
              <w:spacing w:before="157" w:after="157"/>
              <w:ind w:firstLineChars="200" w:firstLine="480"/>
              <w:rPr>
                <w:sz w:val="24"/>
              </w:rPr>
            </w:pPr>
            <w:r w:rsidRPr="00B978E9">
              <w:rPr>
                <w:sz w:val="24"/>
                <w:lang w:bidi="ar"/>
              </w:rPr>
              <w:t>HFCs</w:t>
            </w:r>
            <w:r w:rsidRPr="00B978E9">
              <w:rPr>
                <w:sz w:val="24"/>
                <w:lang w:bidi="ar"/>
              </w:rPr>
              <w:t>：</w:t>
            </w:r>
            <w:r w:rsidRPr="00B978E9">
              <w:rPr>
                <w:sz w:val="24"/>
                <w:lang w:bidi="ar"/>
              </w:rPr>
              <w:t>2024</w:t>
            </w:r>
            <w:r w:rsidRPr="00B978E9">
              <w:rPr>
                <w:sz w:val="24"/>
                <w:lang w:bidi="ar"/>
              </w:rPr>
              <w:t>年</w:t>
            </w:r>
            <w:r w:rsidRPr="00B978E9">
              <w:rPr>
                <w:sz w:val="24"/>
                <w:lang w:bidi="ar"/>
              </w:rPr>
              <w:t>HFCs</w:t>
            </w:r>
            <w:r w:rsidRPr="00B978E9">
              <w:rPr>
                <w:sz w:val="24"/>
                <w:lang w:bidi="ar"/>
              </w:rPr>
              <w:t>受控用途生产量和使用量分别冻结在基线值</w:t>
            </w:r>
            <w:r w:rsidRPr="00B978E9">
              <w:rPr>
                <w:sz w:val="24"/>
                <w:lang w:bidi="ar"/>
              </w:rPr>
              <w:t>18.53</w:t>
            </w:r>
            <w:r w:rsidRPr="00B978E9">
              <w:rPr>
                <w:sz w:val="24"/>
                <w:lang w:bidi="ar"/>
              </w:rPr>
              <w:t>亿和</w:t>
            </w:r>
            <w:r w:rsidRPr="00B978E9">
              <w:rPr>
                <w:sz w:val="24"/>
                <w:lang w:bidi="ar"/>
              </w:rPr>
              <w:t>9.05</w:t>
            </w:r>
            <w:r w:rsidRPr="00B978E9">
              <w:rPr>
                <w:sz w:val="24"/>
                <w:lang w:bidi="ar"/>
              </w:rPr>
              <w:t>亿吨二氧化碳当量。</w:t>
            </w:r>
            <w:r w:rsidRPr="00B978E9">
              <w:rPr>
                <w:sz w:val="24"/>
                <w:lang w:bidi="ar"/>
              </w:rPr>
              <w:t>2029</w:t>
            </w:r>
            <w:r w:rsidRPr="00B978E9">
              <w:rPr>
                <w:sz w:val="24"/>
                <w:lang w:bidi="ar"/>
              </w:rPr>
              <w:t>年</w:t>
            </w:r>
            <w:r w:rsidRPr="00B978E9">
              <w:rPr>
                <w:sz w:val="24"/>
                <w:lang w:bidi="ar"/>
              </w:rPr>
              <w:t>HFCs</w:t>
            </w:r>
            <w:r w:rsidRPr="00B978E9">
              <w:rPr>
                <w:sz w:val="24"/>
                <w:lang w:bidi="ar"/>
              </w:rPr>
              <w:t>受控用途生产量和使用量均削减基线值的</w:t>
            </w:r>
            <w:r w:rsidRPr="00B978E9">
              <w:rPr>
                <w:sz w:val="24"/>
                <w:lang w:bidi="ar"/>
              </w:rPr>
              <w:t>10%</w:t>
            </w:r>
            <w:r w:rsidRPr="00B978E9">
              <w:rPr>
                <w:sz w:val="24"/>
                <w:lang w:bidi="ar"/>
              </w:rPr>
              <w:t>。</w:t>
            </w:r>
          </w:p>
          <w:p w:rsidR="00FE40BC" w:rsidRPr="00B978E9" w:rsidRDefault="00B978E9" w:rsidP="00943B8C">
            <w:pPr>
              <w:widowControl/>
              <w:numPr>
                <w:ilvl w:val="255"/>
                <w:numId w:val="0"/>
              </w:numPr>
              <w:adjustRightInd w:val="0"/>
              <w:snapToGrid w:val="0"/>
              <w:spacing w:before="157" w:after="157"/>
              <w:ind w:firstLineChars="200" w:firstLine="482"/>
              <w:jc w:val="left"/>
              <w:rPr>
                <w:b/>
                <w:sz w:val="24"/>
                <w:lang w:bidi="ar"/>
              </w:rPr>
            </w:pPr>
            <w:r w:rsidRPr="00B978E9">
              <w:rPr>
                <w:b/>
                <w:sz w:val="24"/>
                <w:lang w:bidi="ar"/>
              </w:rPr>
              <w:t>Q</w:t>
            </w:r>
            <w:r w:rsidRPr="00B978E9">
              <w:rPr>
                <w:b/>
                <w:sz w:val="24"/>
                <w:lang w:bidi="ar"/>
              </w:rPr>
              <w:t>：发泡剂</w:t>
            </w:r>
            <w:r w:rsidRPr="00B978E9">
              <w:rPr>
                <w:b/>
                <w:sz w:val="24"/>
                <w:lang w:bidi="ar"/>
              </w:rPr>
              <w:t>HCFC-141b</w:t>
            </w:r>
            <w:r w:rsidRPr="00B978E9">
              <w:rPr>
                <w:b/>
                <w:sz w:val="24"/>
                <w:lang w:bidi="ar"/>
              </w:rPr>
              <w:t>的削减安排？</w:t>
            </w:r>
          </w:p>
          <w:p w:rsidR="00FE40BC" w:rsidRPr="00B978E9" w:rsidRDefault="00B978E9" w:rsidP="002E79B3">
            <w:pPr>
              <w:widowControl/>
              <w:numPr>
                <w:ilvl w:val="255"/>
                <w:numId w:val="0"/>
              </w:numPr>
              <w:adjustRightInd w:val="0"/>
              <w:snapToGrid w:val="0"/>
              <w:spacing w:before="157" w:after="157"/>
              <w:ind w:firstLineChars="200" w:firstLine="482"/>
              <w:jc w:val="left"/>
              <w:rPr>
                <w:sz w:val="24"/>
              </w:rPr>
            </w:pPr>
            <w:r w:rsidRPr="00B978E9">
              <w:rPr>
                <w:b/>
                <w:sz w:val="24"/>
                <w:lang w:bidi="ar"/>
              </w:rPr>
              <w:t>A</w:t>
            </w:r>
            <w:r w:rsidRPr="00B978E9">
              <w:rPr>
                <w:b/>
                <w:sz w:val="24"/>
                <w:lang w:bidi="ar"/>
              </w:rPr>
              <w:t>：</w:t>
            </w:r>
            <w:r w:rsidRPr="00B978E9">
              <w:rPr>
                <w:sz w:val="24"/>
              </w:rPr>
              <w:t>根据《中国履行</w:t>
            </w:r>
            <w:r w:rsidRPr="00B978E9">
              <w:rPr>
                <w:sz w:val="24"/>
              </w:rPr>
              <w:t>&lt;</w:t>
            </w:r>
            <w:r w:rsidRPr="00B978E9">
              <w:rPr>
                <w:sz w:val="24"/>
                <w:lang w:bidi="ar"/>
              </w:rPr>
              <w:t>关于消耗臭氧层物质的蒙特利尔议定书</w:t>
            </w:r>
            <w:r w:rsidRPr="00B978E9">
              <w:rPr>
                <w:sz w:val="24"/>
              </w:rPr>
              <w:t>&gt;</w:t>
            </w:r>
            <w:r w:rsidRPr="00B978E9">
              <w:rPr>
                <w:sz w:val="24"/>
              </w:rPr>
              <w:t>国家方案（</w:t>
            </w:r>
            <w:r w:rsidRPr="00B978E9">
              <w:rPr>
                <w:sz w:val="24"/>
              </w:rPr>
              <w:t>2024-2030</w:t>
            </w:r>
            <w:r w:rsidRPr="00B978E9">
              <w:rPr>
                <w:sz w:val="24"/>
              </w:rPr>
              <w:t>）（征求意见稿）》，</w:t>
            </w:r>
            <w:r w:rsidRPr="00B978E9">
              <w:rPr>
                <w:sz w:val="24"/>
              </w:rPr>
              <w:t>HCFC-141b</w:t>
            </w:r>
            <w:r w:rsidRPr="00B978E9">
              <w:rPr>
                <w:rFonts w:hint="eastAsia"/>
                <w:sz w:val="24"/>
              </w:rPr>
              <w:t>将</w:t>
            </w:r>
            <w:r w:rsidRPr="00B978E9">
              <w:rPr>
                <w:sz w:val="24"/>
              </w:rPr>
              <w:t>从生产</w:t>
            </w:r>
            <w:r w:rsidRPr="00B978E9">
              <w:rPr>
                <w:rFonts w:hint="eastAsia"/>
                <w:sz w:val="24"/>
              </w:rPr>
              <w:t>和使用两端逐步削减、淘汰。</w:t>
            </w:r>
          </w:p>
          <w:p w:rsidR="00FE40BC" w:rsidRPr="00B978E9" w:rsidRDefault="00B978E9">
            <w:pPr>
              <w:widowControl/>
              <w:numPr>
                <w:ilvl w:val="255"/>
                <w:numId w:val="0"/>
              </w:numPr>
              <w:adjustRightInd w:val="0"/>
              <w:snapToGrid w:val="0"/>
              <w:spacing w:before="157" w:after="157"/>
              <w:ind w:firstLineChars="200" w:firstLine="480"/>
              <w:rPr>
                <w:sz w:val="24"/>
                <w:lang w:bidi="ar"/>
              </w:rPr>
            </w:pPr>
            <w:r w:rsidRPr="00B978E9">
              <w:rPr>
                <w:sz w:val="24"/>
                <w:lang w:bidi="ar"/>
              </w:rPr>
              <w:t>1</w:t>
            </w:r>
            <w:r w:rsidRPr="00B978E9">
              <w:rPr>
                <w:sz w:val="24"/>
                <w:lang w:bidi="ar"/>
              </w:rPr>
              <w:t>、逐步削减受控用途生产：在</w:t>
            </w:r>
            <w:r w:rsidRPr="00B978E9">
              <w:rPr>
                <w:sz w:val="24"/>
                <w:lang w:bidi="ar"/>
              </w:rPr>
              <w:t>2026</w:t>
            </w:r>
            <w:r w:rsidRPr="00B978E9">
              <w:rPr>
                <w:sz w:val="24"/>
                <w:lang w:bidi="ar"/>
              </w:rPr>
              <w:t>年完全淘汰</w:t>
            </w:r>
            <w:r w:rsidRPr="00B978E9">
              <w:rPr>
                <w:sz w:val="24"/>
                <w:lang w:bidi="ar"/>
              </w:rPr>
              <w:t>1,1-</w:t>
            </w:r>
            <w:r w:rsidRPr="00B978E9">
              <w:rPr>
                <w:sz w:val="24"/>
                <w:lang w:bidi="ar"/>
              </w:rPr>
              <w:t>二氯</w:t>
            </w:r>
            <w:r w:rsidRPr="00B978E9">
              <w:rPr>
                <w:sz w:val="24"/>
                <w:lang w:bidi="ar"/>
              </w:rPr>
              <w:t>-1-</w:t>
            </w:r>
            <w:r w:rsidRPr="00B978E9">
              <w:rPr>
                <w:sz w:val="24"/>
                <w:lang w:bidi="ar"/>
              </w:rPr>
              <w:t>氟乙烷（</w:t>
            </w:r>
            <w:r w:rsidRPr="00B978E9">
              <w:rPr>
                <w:sz w:val="24"/>
                <w:lang w:bidi="ar"/>
              </w:rPr>
              <w:t>HCFC-141b</w:t>
            </w:r>
            <w:r w:rsidRPr="00B978E9">
              <w:rPr>
                <w:sz w:val="24"/>
                <w:lang w:bidi="ar"/>
              </w:rPr>
              <w:t>）受控用途生产。</w:t>
            </w:r>
          </w:p>
          <w:p w:rsidR="00FE40BC" w:rsidRPr="00B978E9" w:rsidRDefault="00B978E9">
            <w:pPr>
              <w:widowControl/>
              <w:numPr>
                <w:ilvl w:val="255"/>
                <w:numId w:val="0"/>
              </w:numPr>
              <w:adjustRightInd w:val="0"/>
              <w:snapToGrid w:val="0"/>
              <w:spacing w:before="157" w:after="157"/>
              <w:ind w:firstLineChars="200" w:firstLine="480"/>
              <w:rPr>
                <w:sz w:val="24"/>
                <w:lang w:bidi="ar"/>
              </w:rPr>
            </w:pPr>
            <w:r w:rsidRPr="00B978E9">
              <w:rPr>
                <w:sz w:val="24"/>
                <w:lang w:bidi="ar"/>
              </w:rPr>
              <w:t>2</w:t>
            </w:r>
            <w:r w:rsidRPr="00B978E9">
              <w:rPr>
                <w:sz w:val="24"/>
                <w:lang w:bidi="ar"/>
              </w:rPr>
              <w:t>、逐步淘汰受控用途使用：聚氨酯泡沫行业自</w:t>
            </w:r>
            <w:r w:rsidRPr="00B978E9">
              <w:rPr>
                <w:sz w:val="24"/>
                <w:lang w:bidi="ar"/>
              </w:rPr>
              <w:t>2027</w:t>
            </w:r>
            <w:r w:rsidRPr="00B978E9">
              <w:rPr>
                <w:sz w:val="24"/>
                <w:lang w:bidi="ar"/>
              </w:rPr>
              <w:t>年</w:t>
            </w:r>
            <w:r w:rsidRPr="00B978E9">
              <w:rPr>
                <w:sz w:val="24"/>
                <w:lang w:bidi="ar"/>
              </w:rPr>
              <w:t>7</w:t>
            </w:r>
            <w:r w:rsidRPr="00B978E9">
              <w:rPr>
                <w:sz w:val="24"/>
                <w:lang w:bidi="ar"/>
              </w:rPr>
              <w:t>月</w:t>
            </w:r>
            <w:r w:rsidRPr="00B978E9">
              <w:rPr>
                <w:sz w:val="24"/>
                <w:lang w:bidi="ar"/>
              </w:rPr>
              <w:t>1</w:t>
            </w:r>
            <w:r w:rsidRPr="00B978E9">
              <w:rPr>
                <w:sz w:val="24"/>
                <w:lang w:bidi="ar"/>
              </w:rPr>
              <w:t>日起，禁止生产以</w:t>
            </w:r>
            <w:r w:rsidRPr="00B978E9">
              <w:rPr>
                <w:sz w:val="24"/>
                <w:lang w:bidi="ar"/>
              </w:rPr>
              <w:t>HCFC-141b</w:t>
            </w:r>
            <w:r w:rsidRPr="00B978E9">
              <w:rPr>
                <w:sz w:val="24"/>
                <w:lang w:bidi="ar"/>
              </w:rPr>
              <w:t>为发泡剂的产品。挤出聚苯乙烯泡沫行业自</w:t>
            </w:r>
            <w:r w:rsidRPr="00B978E9">
              <w:rPr>
                <w:sz w:val="24"/>
                <w:lang w:bidi="ar"/>
              </w:rPr>
              <w:t>2027</w:t>
            </w:r>
            <w:r w:rsidRPr="00B978E9">
              <w:rPr>
                <w:sz w:val="24"/>
                <w:lang w:bidi="ar"/>
              </w:rPr>
              <w:t>年</w:t>
            </w:r>
            <w:r w:rsidRPr="00B978E9">
              <w:rPr>
                <w:sz w:val="24"/>
                <w:lang w:bidi="ar"/>
              </w:rPr>
              <w:t>7</w:t>
            </w:r>
            <w:r w:rsidRPr="00B978E9">
              <w:rPr>
                <w:sz w:val="24"/>
                <w:lang w:bidi="ar"/>
              </w:rPr>
              <w:t>月</w:t>
            </w:r>
            <w:r w:rsidRPr="00B978E9">
              <w:rPr>
                <w:sz w:val="24"/>
                <w:lang w:bidi="ar"/>
              </w:rPr>
              <w:t>1</w:t>
            </w:r>
            <w:r w:rsidRPr="00B978E9">
              <w:rPr>
                <w:sz w:val="24"/>
                <w:lang w:bidi="ar"/>
              </w:rPr>
              <w:t>日起，禁止生产以</w:t>
            </w:r>
            <w:r w:rsidRPr="00B978E9">
              <w:rPr>
                <w:sz w:val="24"/>
                <w:lang w:bidi="ar"/>
              </w:rPr>
              <w:t>HCFCs</w:t>
            </w:r>
            <w:r w:rsidRPr="00B978E9">
              <w:rPr>
                <w:sz w:val="24"/>
                <w:lang w:bidi="ar"/>
              </w:rPr>
              <w:t>为发泡剂的产品。</w:t>
            </w:r>
          </w:p>
          <w:p w:rsidR="00FE40BC" w:rsidRPr="00B978E9" w:rsidRDefault="00B978E9">
            <w:pPr>
              <w:widowControl/>
              <w:numPr>
                <w:ilvl w:val="255"/>
                <w:numId w:val="0"/>
              </w:numPr>
              <w:adjustRightInd w:val="0"/>
              <w:snapToGrid w:val="0"/>
              <w:spacing w:before="157" w:after="157"/>
              <w:ind w:firstLineChars="200" w:firstLine="480"/>
              <w:rPr>
                <w:sz w:val="24"/>
                <w:lang w:bidi="ar"/>
              </w:rPr>
            </w:pPr>
            <w:r w:rsidRPr="00B978E9">
              <w:rPr>
                <w:rFonts w:hint="eastAsia"/>
                <w:sz w:val="24"/>
                <w:lang w:bidi="ar"/>
              </w:rPr>
              <w:t>3</w:t>
            </w:r>
            <w:r w:rsidRPr="00B978E9">
              <w:rPr>
                <w:rFonts w:hint="eastAsia"/>
                <w:sz w:val="24"/>
                <w:lang w:bidi="ar"/>
              </w:rPr>
              <w:t>、对原料用途的</w:t>
            </w:r>
            <w:r w:rsidRPr="00B978E9">
              <w:rPr>
                <w:sz w:val="24"/>
                <w:lang w:bidi="ar"/>
              </w:rPr>
              <w:t>HCFC-141b</w:t>
            </w:r>
            <w:r w:rsidRPr="00B978E9">
              <w:rPr>
                <w:rFonts w:hint="eastAsia"/>
                <w:sz w:val="24"/>
                <w:lang w:bidi="ar"/>
              </w:rPr>
              <w:t>不实施总量控制（</w:t>
            </w:r>
            <w:r w:rsidRPr="00B978E9">
              <w:rPr>
                <w:sz w:val="24"/>
                <w:lang w:bidi="ar"/>
              </w:rPr>
              <w:t>原料用途是</w:t>
            </w:r>
            <w:proofErr w:type="gramStart"/>
            <w:r w:rsidRPr="00B978E9">
              <w:rPr>
                <w:sz w:val="24"/>
                <w:lang w:bidi="ar"/>
              </w:rPr>
              <w:t>指管控物质</w:t>
            </w:r>
            <w:proofErr w:type="gramEnd"/>
            <w:r w:rsidRPr="00B978E9">
              <w:rPr>
                <w:sz w:val="24"/>
                <w:lang w:bidi="ar"/>
              </w:rPr>
              <w:t>作为原辅材料并通过化学反应最终转化为其他化学品的用途</w:t>
            </w:r>
            <w:r w:rsidRPr="00B978E9">
              <w:rPr>
                <w:rFonts w:hint="eastAsia"/>
                <w:sz w:val="24"/>
                <w:lang w:bidi="ar"/>
              </w:rPr>
              <w:t>）。</w:t>
            </w:r>
          </w:p>
          <w:p w:rsidR="00FE40BC" w:rsidRPr="00B978E9" w:rsidRDefault="00B978E9" w:rsidP="00943B8C">
            <w:pPr>
              <w:adjustRightInd w:val="0"/>
              <w:snapToGrid w:val="0"/>
              <w:spacing w:before="157" w:after="157"/>
              <w:ind w:firstLineChars="200" w:firstLine="482"/>
              <w:rPr>
                <w:b/>
                <w:sz w:val="24"/>
              </w:rPr>
            </w:pPr>
            <w:r w:rsidRPr="00B978E9">
              <w:rPr>
                <w:rFonts w:hint="eastAsia"/>
                <w:b/>
                <w:sz w:val="24"/>
              </w:rPr>
              <w:t>Q</w:t>
            </w:r>
            <w:r w:rsidRPr="00B978E9">
              <w:rPr>
                <w:rFonts w:hint="eastAsia"/>
                <w:b/>
                <w:sz w:val="24"/>
              </w:rPr>
              <w:t>：市场上的含氟发泡剂有哪些？</w:t>
            </w:r>
          </w:p>
          <w:p w:rsidR="00FE40BC" w:rsidRPr="00B978E9" w:rsidRDefault="00B978E9">
            <w:pPr>
              <w:adjustRightInd w:val="0"/>
              <w:snapToGrid w:val="0"/>
              <w:spacing w:before="157" w:after="157"/>
              <w:ind w:firstLineChars="200" w:firstLine="480"/>
              <w:rPr>
                <w:sz w:val="24"/>
              </w:rPr>
            </w:pPr>
            <w:r w:rsidRPr="00B978E9">
              <w:rPr>
                <w:rFonts w:hint="eastAsia"/>
                <w:sz w:val="24"/>
              </w:rPr>
              <w:t>A</w:t>
            </w:r>
            <w:r w:rsidRPr="00B978E9">
              <w:rPr>
                <w:rFonts w:hint="eastAsia"/>
                <w:sz w:val="24"/>
              </w:rPr>
              <w:t>：目前，市场上的含氟发泡剂有</w:t>
            </w:r>
            <w:r w:rsidRPr="00B978E9">
              <w:rPr>
                <w:rFonts w:hint="eastAsia"/>
                <w:sz w:val="24"/>
              </w:rPr>
              <w:t>HCFC-141b</w:t>
            </w:r>
            <w:r w:rsidRPr="00B978E9">
              <w:rPr>
                <w:rFonts w:hint="eastAsia"/>
                <w:sz w:val="24"/>
              </w:rPr>
              <w:t>、</w:t>
            </w:r>
            <w:r w:rsidRPr="00B978E9">
              <w:rPr>
                <w:rFonts w:hint="eastAsia"/>
                <w:sz w:val="24"/>
              </w:rPr>
              <w:t>HFC-245fa</w:t>
            </w:r>
            <w:r w:rsidRPr="00B978E9">
              <w:rPr>
                <w:rFonts w:hint="eastAsia"/>
                <w:sz w:val="24"/>
              </w:rPr>
              <w:t>、</w:t>
            </w:r>
            <w:r w:rsidRPr="00B978E9">
              <w:rPr>
                <w:rFonts w:hint="eastAsia"/>
                <w:sz w:val="24"/>
              </w:rPr>
              <w:t>HFC-365mfc</w:t>
            </w:r>
            <w:r w:rsidRPr="00B978E9">
              <w:rPr>
                <w:rFonts w:hint="eastAsia"/>
                <w:sz w:val="24"/>
              </w:rPr>
              <w:t>、</w:t>
            </w:r>
            <w:r w:rsidRPr="00B978E9">
              <w:rPr>
                <w:rFonts w:hint="eastAsia"/>
                <w:sz w:val="24"/>
              </w:rPr>
              <w:t>HFO-1233zd</w:t>
            </w:r>
            <w:r w:rsidRPr="00B978E9">
              <w:rPr>
                <w:rFonts w:hint="eastAsia"/>
                <w:sz w:val="24"/>
              </w:rPr>
              <w:t>等。</w:t>
            </w:r>
          </w:p>
          <w:p w:rsidR="00FE40BC" w:rsidRPr="00F569E5" w:rsidRDefault="00B978E9" w:rsidP="00F569E5">
            <w:pPr>
              <w:adjustRightInd w:val="0"/>
              <w:snapToGrid w:val="0"/>
              <w:spacing w:before="157" w:after="157"/>
              <w:ind w:firstLineChars="200" w:firstLine="482"/>
              <w:rPr>
                <w:b/>
                <w:sz w:val="24"/>
              </w:rPr>
            </w:pPr>
            <w:bookmarkStart w:id="0" w:name="_GoBack"/>
            <w:r w:rsidRPr="00F569E5">
              <w:rPr>
                <w:rFonts w:hint="eastAsia"/>
                <w:b/>
                <w:sz w:val="24"/>
              </w:rPr>
              <w:t>Q</w:t>
            </w:r>
            <w:r w:rsidRPr="00F569E5">
              <w:rPr>
                <w:rFonts w:hint="eastAsia"/>
                <w:b/>
                <w:sz w:val="24"/>
              </w:rPr>
              <w:t>：公司第二季度分产品的生产、销售情况？</w:t>
            </w:r>
          </w:p>
          <w:bookmarkEnd w:id="0"/>
          <w:p w:rsidR="00FE40BC" w:rsidRPr="00B978E9" w:rsidRDefault="00B978E9">
            <w:pPr>
              <w:adjustRightInd w:val="0"/>
              <w:snapToGrid w:val="0"/>
              <w:spacing w:before="157" w:after="157"/>
              <w:ind w:firstLineChars="200" w:firstLine="480"/>
              <w:rPr>
                <w:sz w:val="24"/>
              </w:rPr>
            </w:pPr>
            <w:r w:rsidRPr="00B978E9">
              <w:rPr>
                <w:rFonts w:hint="eastAsia"/>
                <w:sz w:val="24"/>
              </w:rPr>
              <w:lastRenderedPageBreak/>
              <w:t>A</w:t>
            </w:r>
            <w:r w:rsidRPr="00B978E9">
              <w:rPr>
                <w:rFonts w:hint="eastAsia"/>
                <w:sz w:val="24"/>
              </w:rPr>
              <w:t>：相关情况请关注公司后续披露的主要经营数据公告及半年度报告。</w:t>
            </w:r>
          </w:p>
          <w:p w:rsidR="00FE40BC" w:rsidRPr="00B978E9" w:rsidRDefault="00B978E9" w:rsidP="00943B8C">
            <w:pPr>
              <w:adjustRightInd w:val="0"/>
              <w:snapToGrid w:val="0"/>
              <w:spacing w:before="157" w:after="157"/>
              <w:ind w:firstLineChars="200" w:firstLine="482"/>
              <w:rPr>
                <w:b/>
                <w:sz w:val="24"/>
              </w:rPr>
            </w:pPr>
            <w:r w:rsidRPr="00B978E9">
              <w:rPr>
                <w:b/>
                <w:sz w:val="24"/>
              </w:rPr>
              <w:t>Q</w:t>
            </w:r>
            <w:r w:rsidRPr="00B978E9">
              <w:rPr>
                <w:b/>
                <w:sz w:val="24"/>
              </w:rPr>
              <w:t>：</w:t>
            </w:r>
            <w:r w:rsidRPr="00B978E9">
              <w:rPr>
                <w:rFonts w:hint="eastAsia"/>
                <w:b/>
                <w:sz w:val="24"/>
              </w:rPr>
              <w:t>公司</w:t>
            </w:r>
            <w:r w:rsidRPr="00B978E9">
              <w:rPr>
                <w:b/>
                <w:sz w:val="24"/>
              </w:rPr>
              <w:t>四代制冷剂的情况？</w:t>
            </w:r>
          </w:p>
          <w:p w:rsidR="00FE40BC" w:rsidRPr="00B978E9" w:rsidRDefault="00B978E9">
            <w:pPr>
              <w:adjustRightInd w:val="0"/>
              <w:snapToGrid w:val="0"/>
              <w:spacing w:before="157" w:after="157"/>
              <w:ind w:firstLineChars="200" w:firstLine="480"/>
              <w:rPr>
                <w:sz w:val="24"/>
              </w:rPr>
            </w:pPr>
            <w:r w:rsidRPr="00B978E9">
              <w:rPr>
                <w:sz w:val="24"/>
              </w:rPr>
              <w:t>A</w:t>
            </w:r>
            <w:r w:rsidRPr="00B978E9">
              <w:rPr>
                <w:sz w:val="24"/>
              </w:rPr>
              <w:t>：</w:t>
            </w:r>
            <w:r w:rsidRPr="00B978E9">
              <w:rPr>
                <w:rFonts w:hint="eastAsia"/>
                <w:sz w:val="24"/>
              </w:rPr>
              <w:t>公司储备了制备</w:t>
            </w:r>
            <w:r w:rsidRPr="00B978E9">
              <w:rPr>
                <w:sz w:val="24"/>
              </w:rPr>
              <w:t>HFO-1234yf</w:t>
            </w:r>
            <w:r w:rsidRPr="00B978E9">
              <w:rPr>
                <w:rFonts w:hint="eastAsia"/>
                <w:sz w:val="24"/>
              </w:rPr>
              <w:t>（</w:t>
            </w:r>
            <w:r w:rsidRPr="00B978E9">
              <w:rPr>
                <w:sz w:val="24"/>
              </w:rPr>
              <w:t>2,3,3,3-</w:t>
            </w:r>
            <w:r w:rsidRPr="00B978E9">
              <w:rPr>
                <w:sz w:val="24"/>
              </w:rPr>
              <w:t>四氟丙烯</w:t>
            </w:r>
            <w:r w:rsidRPr="00B978E9">
              <w:rPr>
                <w:rFonts w:hint="eastAsia"/>
                <w:sz w:val="24"/>
              </w:rPr>
              <w:t>）的专利，产品处于小试放大阶段，目前尚无第四代含氟制冷剂产能。</w:t>
            </w:r>
          </w:p>
          <w:p w:rsidR="00FE40BC" w:rsidRPr="00A86F81" w:rsidRDefault="00B978E9">
            <w:pPr>
              <w:adjustRightInd w:val="0"/>
              <w:snapToGrid w:val="0"/>
              <w:spacing w:before="157" w:after="157"/>
              <w:ind w:firstLineChars="200" w:firstLine="480"/>
              <w:rPr>
                <w:sz w:val="24"/>
              </w:rPr>
            </w:pPr>
            <w:r w:rsidRPr="00B978E9">
              <w:rPr>
                <w:sz w:val="24"/>
              </w:rPr>
              <w:t>目前，四代制冷剂的应用专利尚在保护期内，行业产能较小、产品价格高，还未大规模推广使用。</w:t>
            </w:r>
          </w:p>
          <w:p w:rsidR="00FE40BC" w:rsidRPr="00B978E9" w:rsidRDefault="00B978E9" w:rsidP="00943B8C">
            <w:pPr>
              <w:adjustRightInd w:val="0"/>
              <w:snapToGrid w:val="0"/>
              <w:spacing w:before="157" w:after="157"/>
              <w:ind w:firstLineChars="200" w:firstLine="482"/>
              <w:rPr>
                <w:b/>
                <w:sz w:val="24"/>
              </w:rPr>
            </w:pPr>
            <w:r w:rsidRPr="00B978E9">
              <w:rPr>
                <w:b/>
                <w:sz w:val="24"/>
              </w:rPr>
              <w:t>Q</w:t>
            </w:r>
            <w:r w:rsidRPr="00B978E9">
              <w:rPr>
                <w:b/>
                <w:sz w:val="24"/>
              </w:rPr>
              <w:t>：</w:t>
            </w:r>
            <w:r w:rsidRPr="00B978E9">
              <w:rPr>
                <w:rFonts w:hint="eastAsia"/>
                <w:b/>
                <w:sz w:val="24"/>
              </w:rPr>
              <w:t>公司的萤石库存情况？</w:t>
            </w:r>
          </w:p>
          <w:p w:rsidR="00FE40BC" w:rsidRPr="00A86F81" w:rsidRDefault="00B978E9">
            <w:pPr>
              <w:adjustRightInd w:val="0"/>
              <w:snapToGrid w:val="0"/>
              <w:spacing w:before="157" w:after="157"/>
              <w:ind w:firstLineChars="200" w:firstLine="480"/>
              <w:rPr>
                <w:sz w:val="24"/>
              </w:rPr>
            </w:pPr>
            <w:r w:rsidRPr="00B978E9">
              <w:rPr>
                <w:sz w:val="24"/>
              </w:rPr>
              <w:t>A</w:t>
            </w:r>
            <w:r w:rsidRPr="00B978E9">
              <w:rPr>
                <w:sz w:val="24"/>
              </w:rPr>
              <w:t>：</w:t>
            </w:r>
            <w:r w:rsidRPr="00B978E9">
              <w:rPr>
                <w:rFonts w:hint="eastAsia"/>
                <w:sz w:val="24"/>
              </w:rPr>
              <w:t>公司根据生产、销售计划以及萤石的市场价格、库存等情况，合理安排相关采购工作。</w:t>
            </w:r>
          </w:p>
          <w:p w:rsidR="00FE40BC" w:rsidRPr="00B978E9" w:rsidRDefault="00B978E9" w:rsidP="00943B8C">
            <w:pPr>
              <w:adjustRightInd w:val="0"/>
              <w:snapToGrid w:val="0"/>
              <w:spacing w:before="157" w:after="157"/>
              <w:ind w:firstLineChars="200" w:firstLine="482"/>
              <w:rPr>
                <w:b/>
                <w:bCs/>
                <w:sz w:val="24"/>
              </w:rPr>
            </w:pPr>
            <w:r w:rsidRPr="00B978E9">
              <w:rPr>
                <w:b/>
                <w:bCs/>
                <w:sz w:val="24"/>
              </w:rPr>
              <w:t>Q</w:t>
            </w:r>
            <w:r w:rsidRPr="00B978E9">
              <w:rPr>
                <w:b/>
                <w:bCs/>
                <w:sz w:val="24"/>
              </w:rPr>
              <w:t>：公司新项目的投产计划及未来发展规划？</w:t>
            </w:r>
          </w:p>
          <w:p w:rsidR="00FE40BC" w:rsidRPr="00B978E9" w:rsidRDefault="00B978E9">
            <w:pPr>
              <w:adjustRightInd w:val="0"/>
              <w:snapToGrid w:val="0"/>
              <w:spacing w:before="157" w:after="157"/>
              <w:ind w:firstLineChars="200" w:firstLine="480"/>
              <w:rPr>
                <w:sz w:val="24"/>
              </w:rPr>
            </w:pPr>
            <w:r w:rsidRPr="00B978E9">
              <w:rPr>
                <w:sz w:val="24"/>
              </w:rPr>
              <w:t>A</w:t>
            </w:r>
            <w:r w:rsidRPr="00B978E9">
              <w:rPr>
                <w:sz w:val="24"/>
              </w:rPr>
              <w:t>：根据项目规划，</w:t>
            </w:r>
            <w:r w:rsidRPr="00B978E9">
              <w:rPr>
                <w:sz w:val="24"/>
              </w:rPr>
              <w:t>6,000t/a</w:t>
            </w:r>
            <w:proofErr w:type="gramStart"/>
            <w:r w:rsidRPr="00B978E9">
              <w:rPr>
                <w:sz w:val="24"/>
              </w:rPr>
              <w:t>六氟磷酸</w:t>
            </w:r>
            <w:proofErr w:type="gramEnd"/>
            <w:r w:rsidRPr="00B978E9">
              <w:rPr>
                <w:sz w:val="24"/>
              </w:rPr>
              <w:t>锂（</w:t>
            </w:r>
            <w:r w:rsidRPr="00B978E9">
              <w:rPr>
                <w:sz w:val="24"/>
              </w:rPr>
              <w:t>LiPF6</w:t>
            </w:r>
            <w:r w:rsidRPr="00B978E9">
              <w:rPr>
                <w:sz w:val="24"/>
              </w:rPr>
              <w:t>）项目预计将于</w:t>
            </w:r>
            <w:r w:rsidRPr="00B978E9">
              <w:rPr>
                <w:sz w:val="24"/>
              </w:rPr>
              <w:t>2024</w:t>
            </w:r>
            <w:r w:rsidRPr="00B978E9">
              <w:rPr>
                <w:sz w:val="24"/>
              </w:rPr>
              <w:t>年</w:t>
            </w:r>
            <w:r w:rsidRPr="00B978E9">
              <w:rPr>
                <w:rFonts w:hint="eastAsia"/>
                <w:sz w:val="24"/>
              </w:rPr>
              <w:t>10</w:t>
            </w:r>
            <w:r w:rsidRPr="00B978E9">
              <w:rPr>
                <w:rFonts w:hint="eastAsia"/>
                <w:sz w:val="24"/>
              </w:rPr>
              <w:t>月</w:t>
            </w:r>
            <w:r w:rsidRPr="00B978E9">
              <w:rPr>
                <w:sz w:val="24"/>
              </w:rPr>
              <w:t>进入试生产</w:t>
            </w:r>
            <w:r w:rsidRPr="00B978E9">
              <w:rPr>
                <w:rFonts w:hint="eastAsia"/>
                <w:sz w:val="24"/>
              </w:rPr>
              <w:t>；</w:t>
            </w:r>
            <w:r w:rsidRPr="00B978E9">
              <w:rPr>
                <w:sz w:val="24"/>
              </w:rPr>
              <w:t>5,000t/a</w:t>
            </w:r>
            <w:proofErr w:type="gramStart"/>
            <w:r w:rsidRPr="00B978E9">
              <w:rPr>
                <w:sz w:val="24"/>
              </w:rPr>
              <w:t>聚全氟</w:t>
            </w:r>
            <w:proofErr w:type="gramEnd"/>
            <w:r w:rsidRPr="00B978E9">
              <w:rPr>
                <w:sz w:val="24"/>
              </w:rPr>
              <w:t>乙丙烯（</w:t>
            </w:r>
            <w:r w:rsidRPr="00B978E9">
              <w:rPr>
                <w:sz w:val="24"/>
              </w:rPr>
              <w:t>FEP</w:t>
            </w:r>
            <w:r w:rsidRPr="00B978E9">
              <w:rPr>
                <w:sz w:val="24"/>
              </w:rPr>
              <w:t>）及</w:t>
            </w:r>
            <w:r w:rsidRPr="00B978E9">
              <w:rPr>
                <w:sz w:val="24"/>
              </w:rPr>
              <w:t>5,000t/a</w:t>
            </w:r>
            <w:r w:rsidRPr="00B978E9">
              <w:rPr>
                <w:sz w:val="24"/>
              </w:rPr>
              <w:t>聚偏氟乙烯（</w:t>
            </w:r>
            <w:r w:rsidRPr="00B978E9">
              <w:rPr>
                <w:sz w:val="24"/>
              </w:rPr>
              <w:t>PVDF</w:t>
            </w:r>
            <w:r w:rsidRPr="00B978E9">
              <w:rPr>
                <w:sz w:val="24"/>
              </w:rPr>
              <w:t>）项目预计将于</w:t>
            </w:r>
            <w:r w:rsidRPr="00B978E9">
              <w:rPr>
                <w:sz w:val="24"/>
              </w:rPr>
              <w:t>2024</w:t>
            </w:r>
            <w:r w:rsidRPr="00B978E9">
              <w:rPr>
                <w:sz w:val="24"/>
              </w:rPr>
              <w:t>年</w:t>
            </w:r>
            <w:r w:rsidRPr="00B978E9">
              <w:rPr>
                <w:sz w:val="24"/>
              </w:rPr>
              <w:t>12</w:t>
            </w:r>
            <w:r w:rsidRPr="00B978E9">
              <w:rPr>
                <w:sz w:val="24"/>
              </w:rPr>
              <w:t>月左右进入试生产</w:t>
            </w:r>
            <w:r w:rsidRPr="00B978E9">
              <w:rPr>
                <w:rFonts w:hint="eastAsia"/>
                <w:sz w:val="24"/>
              </w:rPr>
              <w:t>；</w:t>
            </w:r>
            <w:r w:rsidRPr="00B978E9">
              <w:rPr>
                <w:sz w:val="24"/>
              </w:rPr>
              <w:t>盛美锂电</w:t>
            </w:r>
            <w:r w:rsidRPr="00B978E9">
              <w:rPr>
                <w:rFonts w:hint="eastAsia"/>
                <w:sz w:val="24"/>
              </w:rPr>
              <w:t>正在开展</w:t>
            </w:r>
            <w:r w:rsidRPr="00A86F81">
              <w:rPr>
                <w:rFonts w:hint="eastAsia"/>
                <w:sz w:val="24"/>
              </w:rPr>
              <w:t>年</w:t>
            </w:r>
            <w:r w:rsidRPr="00A86F81">
              <w:rPr>
                <w:sz w:val="24"/>
              </w:rPr>
              <w:t>产</w:t>
            </w:r>
            <w:r w:rsidRPr="00A86F81">
              <w:rPr>
                <w:sz w:val="24"/>
              </w:rPr>
              <w:t>3,000</w:t>
            </w:r>
            <w:r w:rsidRPr="00B978E9">
              <w:rPr>
                <w:sz w:val="24"/>
              </w:rPr>
              <w:t>吨（折固）双氟</w:t>
            </w:r>
            <w:proofErr w:type="gramStart"/>
            <w:r w:rsidRPr="00B978E9">
              <w:rPr>
                <w:sz w:val="24"/>
              </w:rPr>
              <w:t>磺</w:t>
            </w:r>
            <w:proofErr w:type="gramEnd"/>
            <w:r w:rsidRPr="00B978E9">
              <w:rPr>
                <w:sz w:val="24"/>
              </w:rPr>
              <w:t>酰亚胺</w:t>
            </w:r>
            <w:proofErr w:type="gramStart"/>
            <w:r w:rsidRPr="00B978E9">
              <w:rPr>
                <w:sz w:val="24"/>
              </w:rPr>
              <w:t>锂</w:t>
            </w:r>
            <w:proofErr w:type="gramEnd"/>
            <w:r w:rsidRPr="00B978E9">
              <w:rPr>
                <w:sz w:val="24"/>
              </w:rPr>
              <w:t>项目的技改工作。</w:t>
            </w:r>
          </w:p>
          <w:p w:rsidR="00FE40BC" w:rsidRDefault="00B978E9">
            <w:pPr>
              <w:adjustRightInd w:val="0"/>
              <w:snapToGrid w:val="0"/>
              <w:spacing w:before="157" w:after="157"/>
              <w:ind w:firstLineChars="200" w:firstLine="480"/>
              <w:rPr>
                <w:sz w:val="24"/>
                <w:highlight w:val="yellow"/>
              </w:rPr>
            </w:pPr>
            <w:r w:rsidRPr="00B978E9">
              <w:rPr>
                <w:sz w:val="24"/>
              </w:rPr>
              <w:t>公司的长期发展目标是成为国内外一流的制冷剂、发泡剂、电子级高纯化学品及基础氟化学品制造商，</w:t>
            </w:r>
            <w:r w:rsidRPr="00B978E9">
              <w:rPr>
                <w:sz w:val="24"/>
              </w:rPr>
              <w:t>“</w:t>
            </w:r>
            <w:r w:rsidRPr="00B978E9">
              <w:rPr>
                <w:sz w:val="24"/>
              </w:rPr>
              <w:t>三美</w:t>
            </w:r>
            <w:r w:rsidRPr="00B978E9">
              <w:rPr>
                <w:sz w:val="24"/>
              </w:rPr>
              <w:t>”</w:t>
            </w:r>
            <w:r w:rsidRPr="00B978E9">
              <w:rPr>
                <w:sz w:val="24"/>
              </w:rPr>
              <w:t>品牌成为氟化</w:t>
            </w:r>
            <w:proofErr w:type="gramStart"/>
            <w:r w:rsidRPr="00B978E9">
              <w:rPr>
                <w:sz w:val="24"/>
              </w:rPr>
              <w:t>工领域</w:t>
            </w:r>
            <w:proofErr w:type="gramEnd"/>
            <w:r w:rsidRPr="00B978E9">
              <w:rPr>
                <w:sz w:val="24"/>
              </w:rPr>
              <w:t>的全球化品牌。重点发展</w:t>
            </w:r>
            <w:r w:rsidRPr="00B978E9">
              <w:rPr>
                <w:sz w:val="24"/>
              </w:rPr>
              <w:t>HFCs</w:t>
            </w:r>
            <w:r w:rsidRPr="00B978E9">
              <w:rPr>
                <w:sz w:val="24"/>
              </w:rPr>
              <w:t>制冷剂、发泡剂品种、氟聚合物及氟精细化学品，并通过自主创新、合作研发，形成第四代制冷剂、发泡剂产品的生产能力和市场基础，具备部分氟聚合物产品及氟精细化学品的技术和市场竞争力。</w:t>
            </w:r>
          </w:p>
        </w:tc>
      </w:tr>
      <w:tr w:rsidR="00FE40BC">
        <w:trPr>
          <w:trHeight w:val="535"/>
          <w:jc w:val="center"/>
        </w:trPr>
        <w:tc>
          <w:tcPr>
            <w:tcW w:w="878" w:type="pct"/>
            <w:shd w:val="clear" w:color="auto" w:fill="auto"/>
            <w:vAlign w:val="center"/>
          </w:tcPr>
          <w:p w:rsidR="00FE40BC" w:rsidRDefault="00B978E9">
            <w:pPr>
              <w:spacing w:line="360" w:lineRule="exact"/>
              <w:rPr>
                <w:rFonts w:eastAsiaTheme="majorEastAsia"/>
                <w:b/>
                <w:sz w:val="24"/>
              </w:rPr>
            </w:pPr>
            <w:r>
              <w:rPr>
                <w:rFonts w:eastAsiaTheme="majorEastAsia"/>
                <w:b/>
                <w:sz w:val="24"/>
              </w:rPr>
              <w:lastRenderedPageBreak/>
              <w:t>董事会秘书</w:t>
            </w:r>
          </w:p>
          <w:p w:rsidR="00FE40BC" w:rsidRDefault="00B978E9">
            <w:pPr>
              <w:spacing w:line="360" w:lineRule="exact"/>
              <w:rPr>
                <w:rFonts w:eastAsiaTheme="minorEastAsia"/>
                <w:b/>
                <w:bCs/>
                <w:iCs/>
                <w:color w:val="000000"/>
                <w:sz w:val="24"/>
              </w:rPr>
            </w:pPr>
            <w:r>
              <w:rPr>
                <w:rFonts w:eastAsiaTheme="majorEastAsia"/>
                <w:b/>
                <w:sz w:val="24"/>
              </w:rPr>
              <w:t>签字</w:t>
            </w:r>
          </w:p>
        </w:tc>
        <w:tc>
          <w:tcPr>
            <w:tcW w:w="4121" w:type="pct"/>
            <w:shd w:val="clear" w:color="auto" w:fill="auto"/>
            <w:vAlign w:val="center"/>
          </w:tcPr>
          <w:p w:rsidR="00FE40BC" w:rsidRDefault="00FE40BC">
            <w:pPr>
              <w:spacing w:before="157" w:after="157" w:line="360" w:lineRule="exact"/>
              <w:ind w:firstLineChars="200" w:firstLine="480"/>
              <w:rPr>
                <w:sz w:val="24"/>
              </w:rPr>
            </w:pPr>
          </w:p>
        </w:tc>
      </w:tr>
    </w:tbl>
    <w:p w:rsidR="00FE40BC" w:rsidRDefault="00FE40BC"/>
    <w:sectPr w:rsidR="00FE40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9B18"/>
    <w:multiLevelType w:val="singleLevel"/>
    <w:tmpl w:val="00C59B18"/>
    <w:lvl w:ilvl="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两两">
    <w15:presenceInfo w15:providerId="WPS Office" w15:userId="8110242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OTAwMDVjYTlhY2JiYTdjY2JiNGNhOTg4NTFiMzYifQ=="/>
    <w:docVar w:name="KSO_WPS_MARK_KEY" w:val="8b8da482-0c86-4fbf-a6a6-ab9ed5058009"/>
  </w:docVars>
  <w:rsids>
    <w:rsidRoot w:val="00172A27"/>
    <w:rsid w:val="99FF98DC"/>
    <w:rsid w:val="9EFBD13F"/>
    <w:rsid w:val="AB6B4B97"/>
    <w:rsid w:val="AB6BC24E"/>
    <w:rsid w:val="AEFF1605"/>
    <w:rsid w:val="AFB61222"/>
    <w:rsid w:val="B09FF337"/>
    <w:rsid w:val="B36F3B20"/>
    <w:rsid w:val="B71E2AC8"/>
    <w:rsid w:val="B96F92CC"/>
    <w:rsid w:val="BA2B4D8E"/>
    <w:rsid w:val="BA6FD57F"/>
    <w:rsid w:val="BAF12553"/>
    <w:rsid w:val="BD4FDF4E"/>
    <w:rsid w:val="BF5FBE51"/>
    <w:rsid w:val="BF6D6BC6"/>
    <w:rsid w:val="BF7FF45B"/>
    <w:rsid w:val="BFAFAE56"/>
    <w:rsid w:val="BFDE3944"/>
    <w:rsid w:val="BFFF5DF5"/>
    <w:rsid w:val="C7F9B3E6"/>
    <w:rsid w:val="CBEBBE8E"/>
    <w:rsid w:val="CE5BE5C8"/>
    <w:rsid w:val="CFDD3386"/>
    <w:rsid w:val="D5FFFE93"/>
    <w:rsid w:val="D71F8497"/>
    <w:rsid w:val="DBD65B5E"/>
    <w:rsid w:val="DD2B1DF1"/>
    <w:rsid w:val="DD70042F"/>
    <w:rsid w:val="DDFB2A5A"/>
    <w:rsid w:val="DE7D80B0"/>
    <w:rsid w:val="DEBF489A"/>
    <w:rsid w:val="DEED0B21"/>
    <w:rsid w:val="DF7590E5"/>
    <w:rsid w:val="DF79BA21"/>
    <w:rsid w:val="DF7D914F"/>
    <w:rsid w:val="DFBFBC1C"/>
    <w:rsid w:val="DFF59C41"/>
    <w:rsid w:val="DFF65708"/>
    <w:rsid w:val="E5DFC697"/>
    <w:rsid w:val="E5EFC85A"/>
    <w:rsid w:val="E77D9D34"/>
    <w:rsid w:val="E7993A97"/>
    <w:rsid w:val="E7CB1F12"/>
    <w:rsid w:val="E7DC3A13"/>
    <w:rsid w:val="EAEFACE1"/>
    <w:rsid w:val="EB3B105F"/>
    <w:rsid w:val="EBBEAED0"/>
    <w:rsid w:val="EC7717F5"/>
    <w:rsid w:val="EC7F7518"/>
    <w:rsid w:val="ED7BD089"/>
    <w:rsid w:val="EDD33683"/>
    <w:rsid w:val="EEF36A4D"/>
    <w:rsid w:val="EF3FBA9E"/>
    <w:rsid w:val="EFBFBA4E"/>
    <w:rsid w:val="EFDFFB2B"/>
    <w:rsid w:val="EFF7CDEA"/>
    <w:rsid w:val="EFFFAEF7"/>
    <w:rsid w:val="F374D393"/>
    <w:rsid w:val="F5FF6102"/>
    <w:rsid w:val="F6BF3E81"/>
    <w:rsid w:val="F73BF129"/>
    <w:rsid w:val="F73E950A"/>
    <w:rsid w:val="F7B334FD"/>
    <w:rsid w:val="F7DB8CFE"/>
    <w:rsid w:val="F7EB8A78"/>
    <w:rsid w:val="F9CFBBB7"/>
    <w:rsid w:val="FAF7C4E9"/>
    <w:rsid w:val="FB3CC928"/>
    <w:rsid w:val="FBC6F7CA"/>
    <w:rsid w:val="FBF5109C"/>
    <w:rsid w:val="FBF6CA1B"/>
    <w:rsid w:val="FBFDE209"/>
    <w:rsid w:val="FBFF2FA7"/>
    <w:rsid w:val="FCF764DD"/>
    <w:rsid w:val="FDB75190"/>
    <w:rsid w:val="FDEDFD19"/>
    <w:rsid w:val="FDFF8EE3"/>
    <w:rsid w:val="FDFFAD85"/>
    <w:rsid w:val="FE9E4DF4"/>
    <w:rsid w:val="FEBED2EC"/>
    <w:rsid w:val="FEDFBECE"/>
    <w:rsid w:val="FEF6C321"/>
    <w:rsid w:val="FEF7159F"/>
    <w:rsid w:val="FF3FE3E0"/>
    <w:rsid w:val="FFB5F66E"/>
    <w:rsid w:val="FFBEC1C9"/>
    <w:rsid w:val="FFDDAD90"/>
    <w:rsid w:val="FFDF012C"/>
    <w:rsid w:val="FFEE7AA4"/>
    <w:rsid w:val="FFEFBBCA"/>
    <w:rsid w:val="FFEFDC8E"/>
    <w:rsid w:val="FFF5297D"/>
    <w:rsid w:val="FFFBA56D"/>
    <w:rsid w:val="00000024"/>
    <w:rsid w:val="00001721"/>
    <w:rsid w:val="000031D6"/>
    <w:rsid w:val="000115D2"/>
    <w:rsid w:val="00012D05"/>
    <w:rsid w:val="00015881"/>
    <w:rsid w:val="0001727A"/>
    <w:rsid w:val="0001791E"/>
    <w:rsid w:val="00024E2D"/>
    <w:rsid w:val="000269F9"/>
    <w:rsid w:val="00027C50"/>
    <w:rsid w:val="000344D1"/>
    <w:rsid w:val="000345A6"/>
    <w:rsid w:val="0003587C"/>
    <w:rsid w:val="0004131B"/>
    <w:rsid w:val="000424AD"/>
    <w:rsid w:val="00050291"/>
    <w:rsid w:val="0005080B"/>
    <w:rsid w:val="000633E1"/>
    <w:rsid w:val="00064517"/>
    <w:rsid w:val="00076A2E"/>
    <w:rsid w:val="00076FC4"/>
    <w:rsid w:val="0009117A"/>
    <w:rsid w:val="00094AA9"/>
    <w:rsid w:val="000964AC"/>
    <w:rsid w:val="000A76F3"/>
    <w:rsid w:val="000B06D5"/>
    <w:rsid w:val="000C0DB7"/>
    <w:rsid w:val="000C2772"/>
    <w:rsid w:val="000C5014"/>
    <w:rsid w:val="000D0D43"/>
    <w:rsid w:val="000D13C8"/>
    <w:rsid w:val="000D476F"/>
    <w:rsid w:val="000D5A11"/>
    <w:rsid w:val="000D650B"/>
    <w:rsid w:val="000E4645"/>
    <w:rsid w:val="000F389C"/>
    <w:rsid w:val="000F4B1F"/>
    <w:rsid w:val="000F5857"/>
    <w:rsid w:val="000F7C15"/>
    <w:rsid w:val="0010388A"/>
    <w:rsid w:val="00106D6C"/>
    <w:rsid w:val="00107E84"/>
    <w:rsid w:val="001107CF"/>
    <w:rsid w:val="00110AAC"/>
    <w:rsid w:val="00111148"/>
    <w:rsid w:val="001114F9"/>
    <w:rsid w:val="001116C2"/>
    <w:rsid w:val="00112945"/>
    <w:rsid w:val="00124286"/>
    <w:rsid w:val="001343BA"/>
    <w:rsid w:val="001357F0"/>
    <w:rsid w:val="00144528"/>
    <w:rsid w:val="001529AD"/>
    <w:rsid w:val="00157417"/>
    <w:rsid w:val="001679FA"/>
    <w:rsid w:val="00170947"/>
    <w:rsid w:val="00172A27"/>
    <w:rsid w:val="00176771"/>
    <w:rsid w:val="00184578"/>
    <w:rsid w:val="00184848"/>
    <w:rsid w:val="00187AAC"/>
    <w:rsid w:val="00187F14"/>
    <w:rsid w:val="001929ED"/>
    <w:rsid w:val="00195756"/>
    <w:rsid w:val="001969F5"/>
    <w:rsid w:val="001A16F7"/>
    <w:rsid w:val="001A1B8F"/>
    <w:rsid w:val="001A3823"/>
    <w:rsid w:val="001B2ACD"/>
    <w:rsid w:val="001B3FE0"/>
    <w:rsid w:val="001C0F68"/>
    <w:rsid w:val="001C2321"/>
    <w:rsid w:val="001C4020"/>
    <w:rsid w:val="001D1AA8"/>
    <w:rsid w:val="001D705E"/>
    <w:rsid w:val="001D7D41"/>
    <w:rsid w:val="001E210B"/>
    <w:rsid w:val="001E33CE"/>
    <w:rsid w:val="001E6364"/>
    <w:rsid w:val="001E6B47"/>
    <w:rsid w:val="001F00C1"/>
    <w:rsid w:val="001F0837"/>
    <w:rsid w:val="001F0D56"/>
    <w:rsid w:val="001F1236"/>
    <w:rsid w:val="001F25BE"/>
    <w:rsid w:val="00203C6F"/>
    <w:rsid w:val="00205661"/>
    <w:rsid w:val="00205B9E"/>
    <w:rsid w:val="00207509"/>
    <w:rsid w:val="002166C7"/>
    <w:rsid w:val="0021680E"/>
    <w:rsid w:val="002208D6"/>
    <w:rsid w:val="00222C9E"/>
    <w:rsid w:val="00223FFF"/>
    <w:rsid w:val="002301DA"/>
    <w:rsid w:val="00231851"/>
    <w:rsid w:val="00232812"/>
    <w:rsid w:val="0023476D"/>
    <w:rsid w:val="00234AA3"/>
    <w:rsid w:val="002408DE"/>
    <w:rsid w:val="00253CEA"/>
    <w:rsid w:val="002632B7"/>
    <w:rsid w:val="002648DD"/>
    <w:rsid w:val="00266020"/>
    <w:rsid w:val="00270FF5"/>
    <w:rsid w:val="00271C80"/>
    <w:rsid w:val="00272697"/>
    <w:rsid w:val="002734FD"/>
    <w:rsid w:val="00274035"/>
    <w:rsid w:val="00274213"/>
    <w:rsid w:val="00276390"/>
    <w:rsid w:val="002765CA"/>
    <w:rsid w:val="00281BBC"/>
    <w:rsid w:val="00282804"/>
    <w:rsid w:val="0028633A"/>
    <w:rsid w:val="00286E8F"/>
    <w:rsid w:val="00294A5F"/>
    <w:rsid w:val="002954E4"/>
    <w:rsid w:val="002A2563"/>
    <w:rsid w:val="002A2672"/>
    <w:rsid w:val="002A5277"/>
    <w:rsid w:val="002B0276"/>
    <w:rsid w:val="002B166E"/>
    <w:rsid w:val="002B3AF5"/>
    <w:rsid w:val="002B6FDE"/>
    <w:rsid w:val="002B75C5"/>
    <w:rsid w:val="002B7ED5"/>
    <w:rsid w:val="002C3B26"/>
    <w:rsid w:val="002C4449"/>
    <w:rsid w:val="002C6303"/>
    <w:rsid w:val="002C724F"/>
    <w:rsid w:val="002D0455"/>
    <w:rsid w:val="002D04EC"/>
    <w:rsid w:val="002D46CD"/>
    <w:rsid w:val="002E04B6"/>
    <w:rsid w:val="002E30EB"/>
    <w:rsid w:val="002E3C41"/>
    <w:rsid w:val="002E79B3"/>
    <w:rsid w:val="002E7B2A"/>
    <w:rsid w:val="0030164F"/>
    <w:rsid w:val="0030331A"/>
    <w:rsid w:val="00304651"/>
    <w:rsid w:val="0030505A"/>
    <w:rsid w:val="00305D4A"/>
    <w:rsid w:val="003066CC"/>
    <w:rsid w:val="00307A0A"/>
    <w:rsid w:val="00307C5E"/>
    <w:rsid w:val="0031302E"/>
    <w:rsid w:val="00317EF7"/>
    <w:rsid w:val="003206A2"/>
    <w:rsid w:val="00321A8C"/>
    <w:rsid w:val="00321EA1"/>
    <w:rsid w:val="003221E4"/>
    <w:rsid w:val="00322425"/>
    <w:rsid w:val="00325777"/>
    <w:rsid w:val="00327487"/>
    <w:rsid w:val="003305ED"/>
    <w:rsid w:val="003311E9"/>
    <w:rsid w:val="003340B0"/>
    <w:rsid w:val="003368D2"/>
    <w:rsid w:val="0033695D"/>
    <w:rsid w:val="00340FBC"/>
    <w:rsid w:val="00341A57"/>
    <w:rsid w:val="00344FA3"/>
    <w:rsid w:val="0035031E"/>
    <w:rsid w:val="00360844"/>
    <w:rsid w:val="00361A4F"/>
    <w:rsid w:val="003673FE"/>
    <w:rsid w:val="003756A1"/>
    <w:rsid w:val="003838AB"/>
    <w:rsid w:val="00390613"/>
    <w:rsid w:val="00393435"/>
    <w:rsid w:val="00394109"/>
    <w:rsid w:val="003A377A"/>
    <w:rsid w:val="003A6FEA"/>
    <w:rsid w:val="003B1908"/>
    <w:rsid w:val="003B45FB"/>
    <w:rsid w:val="003B4DB0"/>
    <w:rsid w:val="003B5A8A"/>
    <w:rsid w:val="003B7AE6"/>
    <w:rsid w:val="003B7D25"/>
    <w:rsid w:val="003C0E42"/>
    <w:rsid w:val="003C44F2"/>
    <w:rsid w:val="003C77AB"/>
    <w:rsid w:val="003D1977"/>
    <w:rsid w:val="003D4A2B"/>
    <w:rsid w:val="003D7298"/>
    <w:rsid w:val="003D7AAC"/>
    <w:rsid w:val="003E3639"/>
    <w:rsid w:val="003E3D9B"/>
    <w:rsid w:val="003E4F2F"/>
    <w:rsid w:val="003F437E"/>
    <w:rsid w:val="003F4B15"/>
    <w:rsid w:val="003F4C38"/>
    <w:rsid w:val="00402D7A"/>
    <w:rsid w:val="00417699"/>
    <w:rsid w:val="004229B8"/>
    <w:rsid w:val="00423E60"/>
    <w:rsid w:val="00431AE4"/>
    <w:rsid w:val="00436426"/>
    <w:rsid w:val="004368D4"/>
    <w:rsid w:val="00437379"/>
    <w:rsid w:val="00442B4C"/>
    <w:rsid w:val="00445052"/>
    <w:rsid w:val="0044678B"/>
    <w:rsid w:val="004510BF"/>
    <w:rsid w:val="00451E27"/>
    <w:rsid w:val="0046037F"/>
    <w:rsid w:val="004606A8"/>
    <w:rsid w:val="00461B40"/>
    <w:rsid w:val="004644CD"/>
    <w:rsid w:val="00464E89"/>
    <w:rsid w:val="0047102B"/>
    <w:rsid w:val="00475596"/>
    <w:rsid w:val="004769C7"/>
    <w:rsid w:val="004807DC"/>
    <w:rsid w:val="00485C61"/>
    <w:rsid w:val="00486F85"/>
    <w:rsid w:val="00491098"/>
    <w:rsid w:val="004938A3"/>
    <w:rsid w:val="004A4B2E"/>
    <w:rsid w:val="004A6488"/>
    <w:rsid w:val="004B0A95"/>
    <w:rsid w:val="004B261C"/>
    <w:rsid w:val="004B28EF"/>
    <w:rsid w:val="004C2BAE"/>
    <w:rsid w:val="004C46E6"/>
    <w:rsid w:val="004C4F1B"/>
    <w:rsid w:val="004C64FB"/>
    <w:rsid w:val="004C6D7F"/>
    <w:rsid w:val="004D2370"/>
    <w:rsid w:val="004D62E5"/>
    <w:rsid w:val="004E2611"/>
    <w:rsid w:val="004E49CB"/>
    <w:rsid w:val="004F0CCF"/>
    <w:rsid w:val="004F154B"/>
    <w:rsid w:val="004F4563"/>
    <w:rsid w:val="004F646E"/>
    <w:rsid w:val="004F7B52"/>
    <w:rsid w:val="004F7FF2"/>
    <w:rsid w:val="005019AE"/>
    <w:rsid w:val="00502E07"/>
    <w:rsid w:val="005040C3"/>
    <w:rsid w:val="00504BC7"/>
    <w:rsid w:val="0050722F"/>
    <w:rsid w:val="00512FB9"/>
    <w:rsid w:val="00515DD8"/>
    <w:rsid w:val="005235A2"/>
    <w:rsid w:val="00527DFA"/>
    <w:rsid w:val="00534B60"/>
    <w:rsid w:val="005365AA"/>
    <w:rsid w:val="00537C28"/>
    <w:rsid w:val="00540003"/>
    <w:rsid w:val="005418BE"/>
    <w:rsid w:val="0054491F"/>
    <w:rsid w:val="00556642"/>
    <w:rsid w:val="00556847"/>
    <w:rsid w:val="00561861"/>
    <w:rsid w:val="00561F92"/>
    <w:rsid w:val="005649FD"/>
    <w:rsid w:val="005742D0"/>
    <w:rsid w:val="005804D1"/>
    <w:rsid w:val="005808F4"/>
    <w:rsid w:val="005826CC"/>
    <w:rsid w:val="00582E68"/>
    <w:rsid w:val="0058690A"/>
    <w:rsid w:val="0059059D"/>
    <w:rsid w:val="005946B7"/>
    <w:rsid w:val="005B05BC"/>
    <w:rsid w:val="005B211C"/>
    <w:rsid w:val="005B3967"/>
    <w:rsid w:val="005B7286"/>
    <w:rsid w:val="005B73B1"/>
    <w:rsid w:val="005C0A96"/>
    <w:rsid w:val="005C29FC"/>
    <w:rsid w:val="005C4E26"/>
    <w:rsid w:val="005D14A3"/>
    <w:rsid w:val="005D4C8F"/>
    <w:rsid w:val="005E0F80"/>
    <w:rsid w:val="005F053C"/>
    <w:rsid w:val="005F11F2"/>
    <w:rsid w:val="005F75AC"/>
    <w:rsid w:val="005F7C4C"/>
    <w:rsid w:val="00602ABF"/>
    <w:rsid w:val="00604D8B"/>
    <w:rsid w:val="006065CB"/>
    <w:rsid w:val="00606B72"/>
    <w:rsid w:val="00607D63"/>
    <w:rsid w:val="0061295D"/>
    <w:rsid w:val="00613AAB"/>
    <w:rsid w:val="0061427F"/>
    <w:rsid w:val="006218CE"/>
    <w:rsid w:val="00625266"/>
    <w:rsid w:val="0062612B"/>
    <w:rsid w:val="0062647D"/>
    <w:rsid w:val="00630C19"/>
    <w:rsid w:val="00636F6E"/>
    <w:rsid w:val="006404AF"/>
    <w:rsid w:val="00641668"/>
    <w:rsid w:val="00642962"/>
    <w:rsid w:val="0064322D"/>
    <w:rsid w:val="00646AC7"/>
    <w:rsid w:val="00646D66"/>
    <w:rsid w:val="006474E1"/>
    <w:rsid w:val="0065466B"/>
    <w:rsid w:val="00667380"/>
    <w:rsid w:val="00671519"/>
    <w:rsid w:val="00672B33"/>
    <w:rsid w:val="00672E9B"/>
    <w:rsid w:val="00676C7E"/>
    <w:rsid w:val="006779DF"/>
    <w:rsid w:val="00694EEC"/>
    <w:rsid w:val="00697D06"/>
    <w:rsid w:val="006A27D6"/>
    <w:rsid w:val="006A555C"/>
    <w:rsid w:val="006B5EFC"/>
    <w:rsid w:val="006B70FD"/>
    <w:rsid w:val="006C041F"/>
    <w:rsid w:val="006C1050"/>
    <w:rsid w:val="006C2652"/>
    <w:rsid w:val="006D12B0"/>
    <w:rsid w:val="006D12F0"/>
    <w:rsid w:val="006D1EBD"/>
    <w:rsid w:val="006D46A8"/>
    <w:rsid w:val="006E2AAA"/>
    <w:rsid w:val="006E3445"/>
    <w:rsid w:val="006E752A"/>
    <w:rsid w:val="007010D0"/>
    <w:rsid w:val="007013B8"/>
    <w:rsid w:val="00704125"/>
    <w:rsid w:val="007073C8"/>
    <w:rsid w:val="007174DD"/>
    <w:rsid w:val="007179FB"/>
    <w:rsid w:val="00721D67"/>
    <w:rsid w:val="00725BF5"/>
    <w:rsid w:val="007377FC"/>
    <w:rsid w:val="0074185D"/>
    <w:rsid w:val="00742E40"/>
    <w:rsid w:val="0074405B"/>
    <w:rsid w:val="0075084C"/>
    <w:rsid w:val="00751699"/>
    <w:rsid w:val="00751D7C"/>
    <w:rsid w:val="007533C4"/>
    <w:rsid w:val="0075500D"/>
    <w:rsid w:val="0075688C"/>
    <w:rsid w:val="00757B54"/>
    <w:rsid w:val="00762BD8"/>
    <w:rsid w:val="00770B42"/>
    <w:rsid w:val="00771AFB"/>
    <w:rsid w:val="007769A9"/>
    <w:rsid w:val="00777C54"/>
    <w:rsid w:val="00780B0A"/>
    <w:rsid w:val="007849C6"/>
    <w:rsid w:val="00784B85"/>
    <w:rsid w:val="0079286A"/>
    <w:rsid w:val="00796D8B"/>
    <w:rsid w:val="007A61BB"/>
    <w:rsid w:val="007A7E6A"/>
    <w:rsid w:val="007B0BA7"/>
    <w:rsid w:val="007B2961"/>
    <w:rsid w:val="007B3C49"/>
    <w:rsid w:val="007C435A"/>
    <w:rsid w:val="007C6925"/>
    <w:rsid w:val="007D6BB4"/>
    <w:rsid w:val="007E2C37"/>
    <w:rsid w:val="007E43BD"/>
    <w:rsid w:val="007E6DEF"/>
    <w:rsid w:val="007F1208"/>
    <w:rsid w:val="007F47B8"/>
    <w:rsid w:val="007F6CED"/>
    <w:rsid w:val="00801461"/>
    <w:rsid w:val="00802C63"/>
    <w:rsid w:val="008038A8"/>
    <w:rsid w:val="00806298"/>
    <w:rsid w:val="008148B2"/>
    <w:rsid w:val="00816638"/>
    <w:rsid w:val="0082584A"/>
    <w:rsid w:val="00832D6E"/>
    <w:rsid w:val="008419A5"/>
    <w:rsid w:val="00856EB2"/>
    <w:rsid w:val="00861994"/>
    <w:rsid w:val="008628C0"/>
    <w:rsid w:val="00862B00"/>
    <w:rsid w:val="008663DD"/>
    <w:rsid w:val="00866A17"/>
    <w:rsid w:val="00871CA0"/>
    <w:rsid w:val="008759CC"/>
    <w:rsid w:val="00875D4B"/>
    <w:rsid w:val="0087634B"/>
    <w:rsid w:val="00876577"/>
    <w:rsid w:val="00877354"/>
    <w:rsid w:val="008829C4"/>
    <w:rsid w:val="00883E0C"/>
    <w:rsid w:val="0088451A"/>
    <w:rsid w:val="00886FD0"/>
    <w:rsid w:val="00894BB5"/>
    <w:rsid w:val="00897F4E"/>
    <w:rsid w:val="008A0153"/>
    <w:rsid w:val="008A3003"/>
    <w:rsid w:val="008A421C"/>
    <w:rsid w:val="008A5227"/>
    <w:rsid w:val="008B13CA"/>
    <w:rsid w:val="008B46D2"/>
    <w:rsid w:val="008B56CE"/>
    <w:rsid w:val="008B56DD"/>
    <w:rsid w:val="008C214C"/>
    <w:rsid w:val="008C256F"/>
    <w:rsid w:val="008C27EB"/>
    <w:rsid w:val="008C3528"/>
    <w:rsid w:val="008C52C1"/>
    <w:rsid w:val="008C7AD5"/>
    <w:rsid w:val="008D6D56"/>
    <w:rsid w:val="008D6F12"/>
    <w:rsid w:val="008E63AD"/>
    <w:rsid w:val="008F1091"/>
    <w:rsid w:val="008F1A06"/>
    <w:rsid w:val="008F471A"/>
    <w:rsid w:val="008F6207"/>
    <w:rsid w:val="00907706"/>
    <w:rsid w:val="0091046A"/>
    <w:rsid w:val="00917B56"/>
    <w:rsid w:val="00930024"/>
    <w:rsid w:val="00930A78"/>
    <w:rsid w:val="0093772D"/>
    <w:rsid w:val="00941515"/>
    <w:rsid w:val="00943B8C"/>
    <w:rsid w:val="009441C2"/>
    <w:rsid w:val="009466F6"/>
    <w:rsid w:val="00947A04"/>
    <w:rsid w:val="00952412"/>
    <w:rsid w:val="00957605"/>
    <w:rsid w:val="00962804"/>
    <w:rsid w:val="00962D73"/>
    <w:rsid w:val="0096395B"/>
    <w:rsid w:val="00964B63"/>
    <w:rsid w:val="00970998"/>
    <w:rsid w:val="00972969"/>
    <w:rsid w:val="009849BE"/>
    <w:rsid w:val="009867CA"/>
    <w:rsid w:val="009902A4"/>
    <w:rsid w:val="009951E8"/>
    <w:rsid w:val="00995E10"/>
    <w:rsid w:val="009A0B6E"/>
    <w:rsid w:val="009B0083"/>
    <w:rsid w:val="009B1049"/>
    <w:rsid w:val="009B23B5"/>
    <w:rsid w:val="009B4077"/>
    <w:rsid w:val="009C02FA"/>
    <w:rsid w:val="009C0B14"/>
    <w:rsid w:val="009C5253"/>
    <w:rsid w:val="009C62F3"/>
    <w:rsid w:val="009D45B9"/>
    <w:rsid w:val="009E1A6E"/>
    <w:rsid w:val="009E5817"/>
    <w:rsid w:val="009E6148"/>
    <w:rsid w:val="009E6492"/>
    <w:rsid w:val="009E6D0B"/>
    <w:rsid w:val="009E7B4A"/>
    <w:rsid w:val="00A01A60"/>
    <w:rsid w:val="00A030DF"/>
    <w:rsid w:val="00A03FF6"/>
    <w:rsid w:val="00A06A1A"/>
    <w:rsid w:val="00A11237"/>
    <w:rsid w:val="00A14D89"/>
    <w:rsid w:val="00A163CE"/>
    <w:rsid w:val="00A1643A"/>
    <w:rsid w:val="00A223D7"/>
    <w:rsid w:val="00A22ADD"/>
    <w:rsid w:val="00A24831"/>
    <w:rsid w:val="00A3156D"/>
    <w:rsid w:val="00A37AA0"/>
    <w:rsid w:val="00A42E9C"/>
    <w:rsid w:val="00A42F1A"/>
    <w:rsid w:val="00A463F8"/>
    <w:rsid w:val="00A47618"/>
    <w:rsid w:val="00A51C52"/>
    <w:rsid w:val="00A5633D"/>
    <w:rsid w:val="00A57E31"/>
    <w:rsid w:val="00A605C8"/>
    <w:rsid w:val="00A60F50"/>
    <w:rsid w:val="00A676DA"/>
    <w:rsid w:val="00A826EE"/>
    <w:rsid w:val="00A86F81"/>
    <w:rsid w:val="00A91792"/>
    <w:rsid w:val="00A93E59"/>
    <w:rsid w:val="00A959D6"/>
    <w:rsid w:val="00AA2E21"/>
    <w:rsid w:val="00AA434D"/>
    <w:rsid w:val="00AA5A44"/>
    <w:rsid w:val="00AB1B8D"/>
    <w:rsid w:val="00AB421C"/>
    <w:rsid w:val="00AC609F"/>
    <w:rsid w:val="00AD22CB"/>
    <w:rsid w:val="00AD28F2"/>
    <w:rsid w:val="00AE1EF0"/>
    <w:rsid w:val="00AE25D0"/>
    <w:rsid w:val="00AE2896"/>
    <w:rsid w:val="00AE6F1C"/>
    <w:rsid w:val="00AE724D"/>
    <w:rsid w:val="00AF03F4"/>
    <w:rsid w:val="00AF34A1"/>
    <w:rsid w:val="00AF55E9"/>
    <w:rsid w:val="00B02623"/>
    <w:rsid w:val="00B02C10"/>
    <w:rsid w:val="00B0486E"/>
    <w:rsid w:val="00B055AE"/>
    <w:rsid w:val="00B07FA7"/>
    <w:rsid w:val="00B13727"/>
    <w:rsid w:val="00B17729"/>
    <w:rsid w:val="00B2558E"/>
    <w:rsid w:val="00B32000"/>
    <w:rsid w:val="00B34DEC"/>
    <w:rsid w:val="00B37313"/>
    <w:rsid w:val="00B37430"/>
    <w:rsid w:val="00B411D2"/>
    <w:rsid w:val="00B46C37"/>
    <w:rsid w:val="00B50D6C"/>
    <w:rsid w:val="00B53560"/>
    <w:rsid w:val="00B60373"/>
    <w:rsid w:val="00B65924"/>
    <w:rsid w:val="00B709BF"/>
    <w:rsid w:val="00B71D7D"/>
    <w:rsid w:val="00B777CD"/>
    <w:rsid w:val="00B77F1B"/>
    <w:rsid w:val="00B843A6"/>
    <w:rsid w:val="00B84B34"/>
    <w:rsid w:val="00B92B60"/>
    <w:rsid w:val="00B955AD"/>
    <w:rsid w:val="00B9787A"/>
    <w:rsid w:val="00B978E9"/>
    <w:rsid w:val="00BA09C2"/>
    <w:rsid w:val="00BA256B"/>
    <w:rsid w:val="00BA2F70"/>
    <w:rsid w:val="00BB2E02"/>
    <w:rsid w:val="00BB44B6"/>
    <w:rsid w:val="00BB46ED"/>
    <w:rsid w:val="00BB6106"/>
    <w:rsid w:val="00BB629E"/>
    <w:rsid w:val="00BC1DAA"/>
    <w:rsid w:val="00BC593A"/>
    <w:rsid w:val="00BD2017"/>
    <w:rsid w:val="00BD304F"/>
    <w:rsid w:val="00BE0F71"/>
    <w:rsid w:val="00BE1ABA"/>
    <w:rsid w:val="00BE2582"/>
    <w:rsid w:val="00BF3BB5"/>
    <w:rsid w:val="00BF62A7"/>
    <w:rsid w:val="00C001EB"/>
    <w:rsid w:val="00C00F4B"/>
    <w:rsid w:val="00C0165A"/>
    <w:rsid w:val="00C02B22"/>
    <w:rsid w:val="00C111E9"/>
    <w:rsid w:val="00C125A7"/>
    <w:rsid w:val="00C136D4"/>
    <w:rsid w:val="00C2076F"/>
    <w:rsid w:val="00C22036"/>
    <w:rsid w:val="00C30243"/>
    <w:rsid w:val="00C400C2"/>
    <w:rsid w:val="00C40B3F"/>
    <w:rsid w:val="00C44E09"/>
    <w:rsid w:val="00C51A31"/>
    <w:rsid w:val="00C52FF2"/>
    <w:rsid w:val="00C56CEE"/>
    <w:rsid w:val="00C64C2E"/>
    <w:rsid w:val="00C657AA"/>
    <w:rsid w:val="00C67F29"/>
    <w:rsid w:val="00C717C0"/>
    <w:rsid w:val="00C71DAC"/>
    <w:rsid w:val="00C729B7"/>
    <w:rsid w:val="00C74774"/>
    <w:rsid w:val="00C76B64"/>
    <w:rsid w:val="00C80CDC"/>
    <w:rsid w:val="00C823C4"/>
    <w:rsid w:val="00C90B02"/>
    <w:rsid w:val="00C944DE"/>
    <w:rsid w:val="00C95616"/>
    <w:rsid w:val="00CA12A3"/>
    <w:rsid w:val="00CA405E"/>
    <w:rsid w:val="00CA4AC7"/>
    <w:rsid w:val="00CA6B44"/>
    <w:rsid w:val="00CB0AC9"/>
    <w:rsid w:val="00CB29AD"/>
    <w:rsid w:val="00CB52E4"/>
    <w:rsid w:val="00CC0B86"/>
    <w:rsid w:val="00CD0787"/>
    <w:rsid w:val="00CD670B"/>
    <w:rsid w:val="00CD739D"/>
    <w:rsid w:val="00CE195A"/>
    <w:rsid w:val="00CE1F9A"/>
    <w:rsid w:val="00CE57D3"/>
    <w:rsid w:val="00CE6D12"/>
    <w:rsid w:val="00CE6EF7"/>
    <w:rsid w:val="00CE6FB3"/>
    <w:rsid w:val="00CF0E6D"/>
    <w:rsid w:val="00CF1042"/>
    <w:rsid w:val="00CF3D43"/>
    <w:rsid w:val="00CF49C1"/>
    <w:rsid w:val="00D01433"/>
    <w:rsid w:val="00D018F1"/>
    <w:rsid w:val="00D028E2"/>
    <w:rsid w:val="00D10B0C"/>
    <w:rsid w:val="00D127E0"/>
    <w:rsid w:val="00D131C7"/>
    <w:rsid w:val="00D131EE"/>
    <w:rsid w:val="00D15FCB"/>
    <w:rsid w:val="00D169BA"/>
    <w:rsid w:val="00D17B4E"/>
    <w:rsid w:val="00D202F4"/>
    <w:rsid w:val="00D20E64"/>
    <w:rsid w:val="00D2107A"/>
    <w:rsid w:val="00D21909"/>
    <w:rsid w:val="00D21B15"/>
    <w:rsid w:val="00D23F66"/>
    <w:rsid w:val="00D27902"/>
    <w:rsid w:val="00D342A9"/>
    <w:rsid w:val="00D36967"/>
    <w:rsid w:val="00D37713"/>
    <w:rsid w:val="00D37D5B"/>
    <w:rsid w:val="00D406E2"/>
    <w:rsid w:val="00D43164"/>
    <w:rsid w:val="00D4723D"/>
    <w:rsid w:val="00D47FD3"/>
    <w:rsid w:val="00D516F2"/>
    <w:rsid w:val="00D5304C"/>
    <w:rsid w:val="00D53E49"/>
    <w:rsid w:val="00D63F55"/>
    <w:rsid w:val="00D678D4"/>
    <w:rsid w:val="00D70088"/>
    <w:rsid w:val="00D730C3"/>
    <w:rsid w:val="00D87F17"/>
    <w:rsid w:val="00D920EA"/>
    <w:rsid w:val="00D93DF7"/>
    <w:rsid w:val="00D95BF7"/>
    <w:rsid w:val="00D97071"/>
    <w:rsid w:val="00DA0084"/>
    <w:rsid w:val="00DA4F53"/>
    <w:rsid w:val="00DA572F"/>
    <w:rsid w:val="00DA6215"/>
    <w:rsid w:val="00DA69FD"/>
    <w:rsid w:val="00DB05A8"/>
    <w:rsid w:val="00DB0D15"/>
    <w:rsid w:val="00DB3D1B"/>
    <w:rsid w:val="00DB6976"/>
    <w:rsid w:val="00DB72AB"/>
    <w:rsid w:val="00DB7985"/>
    <w:rsid w:val="00DB7F90"/>
    <w:rsid w:val="00DC48B1"/>
    <w:rsid w:val="00DC4A75"/>
    <w:rsid w:val="00DC5608"/>
    <w:rsid w:val="00DD0976"/>
    <w:rsid w:val="00DD47A2"/>
    <w:rsid w:val="00DD4FDF"/>
    <w:rsid w:val="00DE11E3"/>
    <w:rsid w:val="00DE2384"/>
    <w:rsid w:val="00DE31D4"/>
    <w:rsid w:val="00DE524B"/>
    <w:rsid w:val="00DE60EA"/>
    <w:rsid w:val="00DE7C93"/>
    <w:rsid w:val="00DF0E8A"/>
    <w:rsid w:val="00DF2B85"/>
    <w:rsid w:val="00DF2BA0"/>
    <w:rsid w:val="00DF4134"/>
    <w:rsid w:val="00DF4A10"/>
    <w:rsid w:val="00DF61FC"/>
    <w:rsid w:val="00E00333"/>
    <w:rsid w:val="00E047B8"/>
    <w:rsid w:val="00E0480E"/>
    <w:rsid w:val="00E07C84"/>
    <w:rsid w:val="00E07F6A"/>
    <w:rsid w:val="00E2120C"/>
    <w:rsid w:val="00E26975"/>
    <w:rsid w:val="00E30752"/>
    <w:rsid w:val="00E30B48"/>
    <w:rsid w:val="00E37883"/>
    <w:rsid w:val="00E449A0"/>
    <w:rsid w:val="00E47FC9"/>
    <w:rsid w:val="00E51980"/>
    <w:rsid w:val="00E52977"/>
    <w:rsid w:val="00E52F76"/>
    <w:rsid w:val="00E55746"/>
    <w:rsid w:val="00E57B07"/>
    <w:rsid w:val="00E60677"/>
    <w:rsid w:val="00E6650A"/>
    <w:rsid w:val="00E7057D"/>
    <w:rsid w:val="00E70D88"/>
    <w:rsid w:val="00E71B3C"/>
    <w:rsid w:val="00E74219"/>
    <w:rsid w:val="00E748C1"/>
    <w:rsid w:val="00E81349"/>
    <w:rsid w:val="00E81ED4"/>
    <w:rsid w:val="00E9509E"/>
    <w:rsid w:val="00EA0C20"/>
    <w:rsid w:val="00EA2048"/>
    <w:rsid w:val="00EA5D4F"/>
    <w:rsid w:val="00EA6721"/>
    <w:rsid w:val="00EA7AB3"/>
    <w:rsid w:val="00EB1B23"/>
    <w:rsid w:val="00EB3F88"/>
    <w:rsid w:val="00EB590B"/>
    <w:rsid w:val="00EC40B4"/>
    <w:rsid w:val="00EC56D2"/>
    <w:rsid w:val="00EC5E05"/>
    <w:rsid w:val="00EC61C2"/>
    <w:rsid w:val="00EC7FD5"/>
    <w:rsid w:val="00EE2FAB"/>
    <w:rsid w:val="00EE702B"/>
    <w:rsid w:val="00EF0DD8"/>
    <w:rsid w:val="00EF21E5"/>
    <w:rsid w:val="00EF3278"/>
    <w:rsid w:val="00F00B7C"/>
    <w:rsid w:val="00F00F0D"/>
    <w:rsid w:val="00F1240D"/>
    <w:rsid w:val="00F12EE3"/>
    <w:rsid w:val="00F1612E"/>
    <w:rsid w:val="00F235DB"/>
    <w:rsid w:val="00F262EF"/>
    <w:rsid w:val="00F274CF"/>
    <w:rsid w:val="00F3061E"/>
    <w:rsid w:val="00F35827"/>
    <w:rsid w:val="00F37B84"/>
    <w:rsid w:val="00F42F27"/>
    <w:rsid w:val="00F45940"/>
    <w:rsid w:val="00F4602B"/>
    <w:rsid w:val="00F4635B"/>
    <w:rsid w:val="00F500D7"/>
    <w:rsid w:val="00F51286"/>
    <w:rsid w:val="00F56289"/>
    <w:rsid w:val="00F569E5"/>
    <w:rsid w:val="00F5787A"/>
    <w:rsid w:val="00F728DE"/>
    <w:rsid w:val="00F8050C"/>
    <w:rsid w:val="00F92E5C"/>
    <w:rsid w:val="00F92E91"/>
    <w:rsid w:val="00F93DA4"/>
    <w:rsid w:val="00F95C27"/>
    <w:rsid w:val="00FA4BB4"/>
    <w:rsid w:val="00FA4C39"/>
    <w:rsid w:val="00FB3149"/>
    <w:rsid w:val="00FB396D"/>
    <w:rsid w:val="00FB4F70"/>
    <w:rsid w:val="00FC00BC"/>
    <w:rsid w:val="00FC26F8"/>
    <w:rsid w:val="00FC678C"/>
    <w:rsid w:val="00FD0DA8"/>
    <w:rsid w:val="00FD32B5"/>
    <w:rsid w:val="00FD6B10"/>
    <w:rsid w:val="00FE40BC"/>
    <w:rsid w:val="00FE4A0E"/>
    <w:rsid w:val="00FF1DAC"/>
    <w:rsid w:val="00FF338C"/>
    <w:rsid w:val="00FF601A"/>
    <w:rsid w:val="00FF7F78"/>
    <w:rsid w:val="01282E62"/>
    <w:rsid w:val="015772A4"/>
    <w:rsid w:val="017C6D0A"/>
    <w:rsid w:val="01C34939"/>
    <w:rsid w:val="01CC5EE4"/>
    <w:rsid w:val="020531A4"/>
    <w:rsid w:val="021533E7"/>
    <w:rsid w:val="022C0730"/>
    <w:rsid w:val="026003DA"/>
    <w:rsid w:val="027345B1"/>
    <w:rsid w:val="028D7421"/>
    <w:rsid w:val="02B85F93"/>
    <w:rsid w:val="02BF3353"/>
    <w:rsid w:val="02C63810"/>
    <w:rsid w:val="02FF5E45"/>
    <w:rsid w:val="0301396B"/>
    <w:rsid w:val="03114646"/>
    <w:rsid w:val="031D31B5"/>
    <w:rsid w:val="032D4760"/>
    <w:rsid w:val="03600692"/>
    <w:rsid w:val="03634626"/>
    <w:rsid w:val="037979A5"/>
    <w:rsid w:val="037B54CB"/>
    <w:rsid w:val="03C86237"/>
    <w:rsid w:val="03C926DB"/>
    <w:rsid w:val="03EA2651"/>
    <w:rsid w:val="04161698"/>
    <w:rsid w:val="041A2F36"/>
    <w:rsid w:val="04380DC4"/>
    <w:rsid w:val="04390EE3"/>
    <w:rsid w:val="04402271"/>
    <w:rsid w:val="04575F38"/>
    <w:rsid w:val="04673CA2"/>
    <w:rsid w:val="04770389"/>
    <w:rsid w:val="04893C18"/>
    <w:rsid w:val="048E7480"/>
    <w:rsid w:val="04A66790"/>
    <w:rsid w:val="04C11604"/>
    <w:rsid w:val="04D035F5"/>
    <w:rsid w:val="050140F6"/>
    <w:rsid w:val="05261DBF"/>
    <w:rsid w:val="052D0A47"/>
    <w:rsid w:val="053B2A38"/>
    <w:rsid w:val="053E4A03"/>
    <w:rsid w:val="05542A0E"/>
    <w:rsid w:val="057A17B3"/>
    <w:rsid w:val="05901498"/>
    <w:rsid w:val="05942874"/>
    <w:rsid w:val="059960DD"/>
    <w:rsid w:val="05A36F5B"/>
    <w:rsid w:val="05DE61E6"/>
    <w:rsid w:val="05EF9DD1"/>
    <w:rsid w:val="06622973"/>
    <w:rsid w:val="066466EB"/>
    <w:rsid w:val="06783F44"/>
    <w:rsid w:val="06840719"/>
    <w:rsid w:val="068648B3"/>
    <w:rsid w:val="06A72A7B"/>
    <w:rsid w:val="06B70F10"/>
    <w:rsid w:val="06EB6E0C"/>
    <w:rsid w:val="06F7130D"/>
    <w:rsid w:val="06FC4B75"/>
    <w:rsid w:val="072916E2"/>
    <w:rsid w:val="072B7208"/>
    <w:rsid w:val="07486CF2"/>
    <w:rsid w:val="0774295E"/>
    <w:rsid w:val="077706A0"/>
    <w:rsid w:val="077741FC"/>
    <w:rsid w:val="077F1302"/>
    <w:rsid w:val="078D2131"/>
    <w:rsid w:val="07B45450"/>
    <w:rsid w:val="07E81D59"/>
    <w:rsid w:val="080F6B2A"/>
    <w:rsid w:val="081D2FF5"/>
    <w:rsid w:val="082C4FE6"/>
    <w:rsid w:val="083D1B91"/>
    <w:rsid w:val="08766BA9"/>
    <w:rsid w:val="08836BD0"/>
    <w:rsid w:val="088947AE"/>
    <w:rsid w:val="088D7397"/>
    <w:rsid w:val="08A52FEB"/>
    <w:rsid w:val="08A96637"/>
    <w:rsid w:val="08B651F8"/>
    <w:rsid w:val="08CF1859"/>
    <w:rsid w:val="09007C28"/>
    <w:rsid w:val="094B5940"/>
    <w:rsid w:val="0958005D"/>
    <w:rsid w:val="096E162E"/>
    <w:rsid w:val="097D18CF"/>
    <w:rsid w:val="0992356F"/>
    <w:rsid w:val="09B434E5"/>
    <w:rsid w:val="09E85885"/>
    <w:rsid w:val="09EB2C7F"/>
    <w:rsid w:val="0A11686F"/>
    <w:rsid w:val="0A4505E1"/>
    <w:rsid w:val="0A5922DF"/>
    <w:rsid w:val="0A8455AD"/>
    <w:rsid w:val="0AEE0C79"/>
    <w:rsid w:val="0B00275A"/>
    <w:rsid w:val="0B310B66"/>
    <w:rsid w:val="0B367BBB"/>
    <w:rsid w:val="0B451FA8"/>
    <w:rsid w:val="0B633415"/>
    <w:rsid w:val="0B832176"/>
    <w:rsid w:val="0B865355"/>
    <w:rsid w:val="0B8E1B84"/>
    <w:rsid w:val="0B9371C9"/>
    <w:rsid w:val="0BC419DA"/>
    <w:rsid w:val="0BD04822"/>
    <w:rsid w:val="0BE81B6C"/>
    <w:rsid w:val="0BF24799"/>
    <w:rsid w:val="0BF4406D"/>
    <w:rsid w:val="0BF70001"/>
    <w:rsid w:val="0C104C1F"/>
    <w:rsid w:val="0C191D25"/>
    <w:rsid w:val="0C230DF6"/>
    <w:rsid w:val="0C34090D"/>
    <w:rsid w:val="0C452B1A"/>
    <w:rsid w:val="0C7451AE"/>
    <w:rsid w:val="0C803B53"/>
    <w:rsid w:val="0C851169"/>
    <w:rsid w:val="0C9475FE"/>
    <w:rsid w:val="0CAC4948"/>
    <w:rsid w:val="0CBD4DA7"/>
    <w:rsid w:val="0CC71781"/>
    <w:rsid w:val="0CD345CA"/>
    <w:rsid w:val="0CD43E9E"/>
    <w:rsid w:val="0CE73BD2"/>
    <w:rsid w:val="0CED1D81"/>
    <w:rsid w:val="0CF307C8"/>
    <w:rsid w:val="0CF831AC"/>
    <w:rsid w:val="0D020A0B"/>
    <w:rsid w:val="0D1F7109"/>
    <w:rsid w:val="0D26294C"/>
    <w:rsid w:val="0D2C3CDA"/>
    <w:rsid w:val="0D2C5A88"/>
    <w:rsid w:val="0D3B5CCB"/>
    <w:rsid w:val="0D605732"/>
    <w:rsid w:val="0D63594E"/>
    <w:rsid w:val="0D696CDD"/>
    <w:rsid w:val="0D8458C4"/>
    <w:rsid w:val="0D86163D"/>
    <w:rsid w:val="0DD8176C"/>
    <w:rsid w:val="0DDA1940"/>
    <w:rsid w:val="0DF90060"/>
    <w:rsid w:val="0E0802A4"/>
    <w:rsid w:val="0E0D1416"/>
    <w:rsid w:val="0E2F75DE"/>
    <w:rsid w:val="0E39220B"/>
    <w:rsid w:val="0E3B25EC"/>
    <w:rsid w:val="0E3E5A73"/>
    <w:rsid w:val="0E602FD6"/>
    <w:rsid w:val="0E76520D"/>
    <w:rsid w:val="0EA87391"/>
    <w:rsid w:val="0ECA37AB"/>
    <w:rsid w:val="0ECE5049"/>
    <w:rsid w:val="0EE7610B"/>
    <w:rsid w:val="0EF8579D"/>
    <w:rsid w:val="0F052A35"/>
    <w:rsid w:val="0F056591"/>
    <w:rsid w:val="0F274759"/>
    <w:rsid w:val="0F317386"/>
    <w:rsid w:val="0F4C41C0"/>
    <w:rsid w:val="0F820FCD"/>
    <w:rsid w:val="0FA95953"/>
    <w:rsid w:val="0FAA79A5"/>
    <w:rsid w:val="0FB0474F"/>
    <w:rsid w:val="0FF8562C"/>
    <w:rsid w:val="105A7CA6"/>
    <w:rsid w:val="1065378B"/>
    <w:rsid w:val="1074577C"/>
    <w:rsid w:val="10AD0C8E"/>
    <w:rsid w:val="11230F50"/>
    <w:rsid w:val="11437BAA"/>
    <w:rsid w:val="116752E1"/>
    <w:rsid w:val="1189620E"/>
    <w:rsid w:val="118F1759"/>
    <w:rsid w:val="11A6405B"/>
    <w:rsid w:val="11CF3AC5"/>
    <w:rsid w:val="12500BCE"/>
    <w:rsid w:val="128B3251"/>
    <w:rsid w:val="12DA1AE3"/>
    <w:rsid w:val="13076D7C"/>
    <w:rsid w:val="13545D39"/>
    <w:rsid w:val="13620456"/>
    <w:rsid w:val="13833F28"/>
    <w:rsid w:val="13983E78"/>
    <w:rsid w:val="139D148E"/>
    <w:rsid w:val="13B10A95"/>
    <w:rsid w:val="13BA2040"/>
    <w:rsid w:val="13DF5603"/>
    <w:rsid w:val="13E353EA"/>
    <w:rsid w:val="13F76DF0"/>
    <w:rsid w:val="140C2170"/>
    <w:rsid w:val="142B6A9A"/>
    <w:rsid w:val="143D67CD"/>
    <w:rsid w:val="144162BD"/>
    <w:rsid w:val="14440584"/>
    <w:rsid w:val="14495172"/>
    <w:rsid w:val="14641FAC"/>
    <w:rsid w:val="14902DA1"/>
    <w:rsid w:val="14F7697C"/>
    <w:rsid w:val="14F90946"/>
    <w:rsid w:val="15051099"/>
    <w:rsid w:val="15334379"/>
    <w:rsid w:val="15853F88"/>
    <w:rsid w:val="159F14ED"/>
    <w:rsid w:val="15B12FCF"/>
    <w:rsid w:val="15D53667"/>
    <w:rsid w:val="15FA3D04"/>
    <w:rsid w:val="16210154"/>
    <w:rsid w:val="162163A6"/>
    <w:rsid w:val="16287735"/>
    <w:rsid w:val="162A0C4B"/>
    <w:rsid w:val="166149F5"/>
    <w:rsid w:val="1666200B"/>
    <w:rsid w:val="166D15EC"/>
    <w:rsid w:val="168B3820"/>
    <w:rsid w:val="16B34B25"/>
    <w:rsid w:val="16CA07EC"/>
    <w:rsid w:val="171E6442"/>
    <w:rsid w:val="17650515"/>
    <w:rsid w:val="17A0154D"/>
    <w:rsid w:val="17BD3EAD"/>
    <w:rsid w:val="17D15BAA"/>
    <w:rsid w:val="17FB49D5"/>
    <w:rsid w:val="17FD699F"/>
    <w:rsid w:val="18190C9E"/>
    <w:rsid w:val="181A12FF"/>
    <w:rsid w:val="182C2DE0"/>
    <w:rsid w:val="182E4DAB"/>
    <w:rsid w:val="18356139"/>
    <w:rsid w:val="183C1D65"/>
    <w:rsid w:val="184B7AF9"/>
    <w:rsid w:val="185A5BA0"/>
    <w:rsid w:val="185C1918"/>
    <w:rsid w:val="186E1743"/>
    <w:rsid w:val="186E51A7"/>
    <w:rsid w:val="18797EB5"/>
    <w:rsid w:val="18D47700"/>
    <w:rsid w:val="18DB3095"/>
    <w:rsid w:val="18F90F15"/>
    <w:rsid w:val="19267830"/>
    <w:rsid w:val="192D5062"/>
    <w:rsid w:val="192E38D7"/>
    <w:rsid w:val="19495458"/>
    <w:rsid w:val="19572B95"/>
    <w:rsid w:val="195D05FD"/>
    <w:rsid w:val="19632832"/>
    <w:rsid w:val="1968609A"/>
    <w:rsid w:val="19AD7F51"/>
    <w:rsid w:val="19B906A4"/>
    <w:rsid w:val="19E80F89"/>
    <w:rsid w:val="19F33BB6"/>
    <w:rsid w:val="1A0062D3"/>
    <w:rsid w:val="1A0E7660"/>
    <w:rsid w:val="1A116732"/>
    <w:rsid w:val="1A21276C"/>
    <w:rsid w:val="1AF43AF0"/>
    <w:rsid w:val="1B0911B7"/>
    <w:rsid w:val="1B2C08DA"/>
    <w:rsid w:val="1B3A2A7C"/>
    <w:rsid w:val="1B6E64EA"/>
    <w:rsid w:val="1B7B0307"/>
    <w:rsid w:val="1B80591D"/>
    <w:rsid w:val="1B8371BB"/>
    <w:rsid w:val="1B866CAC"/>
    <w:rsid w:val="1B981812"/>
    <w:rsid w:val="1BB11F7A"/>
    <w:rsid w:val="1BB76E65"/>
    <w:rsid w:val="1BDE0896"/>
    <w:rsid w:val="1BE7774A"/>
    <w:rsid w:val="1BEA723A"/>
    <w:rsid w:val="1BFD6F6E"/>
    <w:rsid w:val="1C450915"/>
    <w:rsid w:val="1C451212"/>
    <w:rsid w:val="1C5429C6"/>
    <w:rsid w:val="1C5823F6"/>
    <w:rsid w:val="1C71170A"/>
    <w:rsid w:val="1C993FB0"/>
    <w:rsid w:val="1CAF1B22"/>
    <w:rsid w:val="1CC63804"/>
    <w:rsid w:val="1CC7132A"/>
    <w:rsid w:val="1CE43C8A"/>
    <w:rsid w:val="1D216C8C"/>
    <w:rsid w:val="1D305121"/>
    <w:rsid w:val="1D4209B0"/>
    <w:rsid w:val="1D65301C"/>
    <w:rsid w:val="1D85546D"/>
    <w:rsid w:val="1D886D0B"/>
    <w:rsid w:val="1DC01270"/>
    <w:rsid w:val="1DC75A85"/>
    <w:rsid w:val="1DD7559C"/>
    <w:rsid w:val="1DF148B0"/>
    <w:rsid w:val="1DFB74DD"/>
    <w:rsid w:val="1E1C4BE9"/>
    <w:rsid w:val="1E1D92F5"/>
    <w:rsid w:val="1E3173A3"/>
    <w:rsid w:val="1E546BED"/>
    <w:rsid w:val="1E635082"/>
    <w:rsid w:val="1E66697D"/>
    <w:rsid w:val="1E731769"/>
    <w:rsid w:val="1E9E7339"/>
    <w:rsid w:val="1EBD0C36"/>
    <w:rsid w:val="1EC975DB"/>
    <w:rsid w:val="1ED1023E"/>
    <w:rsid w:val="1EDF79D5"/>
    <w:rsid w:val="1EE47F71"/>
    <w:rsid w:val="1EEE7042"/>
    <w:rsid w:val="1F1C595D"/>
    <w:rsid w:val="1F3C7DAD"/>
    <w:rsid w:val="1F444EB4"/>
    <w:rsid w:val="1F4B7FF0"/>
    <w:rsid w:val="1F4C5B16"/>
    <w:rsid w:val="1F6A2B6C"/>
    <w:rsid w:val="1F8F25D3"/>
    <w:rsid w:val="1FB262C1"/>
    <w:rsid w:val="1FE424F1"/>
    <w:rsid w:val="1FEE0599"/>
    <w:rsid w:val="201B3E66"/>
    <w:rsid w:val="20210D51"/>
    <w:rsid w:val="202C6073"/>
    <w:rsid w:val="20344F28"/>
    <w:rsid w:val="203E5DA7"/>
    <w:rsid w:val="20531852"/>
    <w:rsid w:val="20617695"/>
    <w:rsid w:val="20831F67"/>
    <w:rsid w:val="20895274"/>
    <w:rsid w:val="208F6602"/>
    <w:rsid w:val="20B816B5"/>
    <w:rsid w:val="20BE5E86"/>
    <w:rsid w:val="20C0056A"/>
    <w:rsid w:val="20C462AC"/>
    <w:rsid w:val="20C52024"/>
    <w:rsid w:val="20C53216"/>
    <w:rsid w:val="213351E0"/>
    <w:rsid w:val="214D18A4"/>
    <w:rsid w:val="217A4BBD"/>
    <w:rsid w:val="21862778"/>
    <w:rsid w:val="219A525F"/>
    <w:rsid w:val="21A25EC1"/>
    <w:rsid w:val="21C81DCC"/>
    <w:rsid w:val="21D342CD"/>
    <w:rsid w:val="21F726B1"/>
    <w:rsid w:val="21FE134A"/>
    <w:rsid w:val="2205092A"/>
    <w:rsid w:val="222114DC"/>
    <w:rsid w:val="22237002"/>
    <w:rsid w:val="222A0391"/>
    <w:rsid w:val="2237462A"/>
    <w:rsid w:val="223B434C"/>
    <w:rsid w:val="22482F0D"/>
    <w:rsid w:val="22484CBB"/>
    <w:rsid w:val="22521696"/>
    <w:rsid w:val="2258781F"/>
    <w:rsid w:val="22851A6B"/>
    <w:rsid w:val="228E4DC3"/>
    <w:rsid w:val="22D64075"/>
    <w:rsid w:val="22FB1D2D"/>
    <w:rsid w:val="23360FB7"/>
    <w:rsid w:val="23641680"/>
    <w:rsid w:val="237F99B0"/>
    <w:rsid w:val="23A53D9E"/>
    <w:rsid w:val="23AD1279"/>
    <w:rsid w:val="23C12F77"/>
    <w:rsid w:val="23F92711"/>
    <w:rsid w:val="241319E5"/>
    <w:rsid w:val="243726DB"/>
    <w:rsid w:val="247C0C4C"/>
    <w:rsid w:val="248A15BB"/>
    <w:rsid w:val="24A00DDE"/>
    <w:rsid w:val="24A02B8C"/>
    <w:rsid w:val="24C0322E"/>
    <w:rsid w:val="24CF6FCD"/>
    <w:rsid w:val="24EA67E9"/>
    <w:rsid w:val="250550E5"/>
    <w:rsid w:val="253357AE"/>
    <w:rsid w:val="255319AC"/>
    <w:rsid w:val="25641DB2"/>
    <w:rsid w:val="257C6F29"/>
    <w:rsid w:val="257D2ECD"/>
    <w:rsid w:val="25891872"/>
    <w:rsid w:val="258A1146"/>
    <w:rsid w:val="258C3110"/>
    <w:rsid w:val="25902C01"/>
    <w:rsid w:val="25E46AA9"/>
    <w:rsid w:val="25EB6089"/>
    <w:rsid w:val="25F018F1"/>
    <w:rsid w:val="25F0369F"/>
    <w:rsid w:val="25FD024A"/>
    <w:rsid w:val="26031625"/>
    <w:rsid w:val="260A0FF9"/>
    <w:rsid w:val="262E41C8"/>
    <w:rsid w:val="264F486A"/>
    <w:rsid w:val="266C6E41"/>
    <w:rsid w:val="266D4CF0"/>
    <w:rsid w:val="267C13D7"/>
    <w:rsid w:val="26834513"/>
    <w:rsid w:val="268564DD"/>
    <w:rsid w:val="26993DC4"/>
    <w:rsid w:val="269C7383"/>
    <w:rsid w:val="26B80661"/>
    <w:rsid w:val="26D905D7"/>
    <w:rsid w:val="2714160F"/>
    <w:rsid w:val="27223D2C"/>
    <w:rsid w:val="272A2BE1"/>
    <w:rsid w:val="274041B2"/>
    <w:rsid w:val="27483067"/>
    <w:rsid w:val="27565784"/>
    <w:rsid w:val="27694757"/>
    <w:rsid w:val="27A04C51"/>
    <w:rsid w:val="27AC5CEC"/>
    <w:rsid w:val="27ADA9B3"/>
    <w:rsid w:val="27C44DE4"/>
    <w:rsid w:val="27DA4607"/>
    <w:rsid w:val="27DFD93C"/>
    <w:rsid w:val="280E2E56"/>
    <w:rsid w:val="28123DA1"/>
    <w:rsid w:val="28537F15"/>
    <w:rsid w:val="28634400"/>
    <w:rsid w:val="28B9421C"/>
    <w:rsid w:val="28BE7A85"/>
    <w:rsid w:val="28C3292C"/>
    <w:rsid w:val="28E079FB"/>
    <w:rsid w:val="28E31299"/>
    <w:rsid w:val="292C49EE"/>
    <w:rsid w:val="293B10D5"/>
    <w:rsid w:val="2981602F"/>
    <w:rsid w:val="29AA1DB7"/>
    <w:rsid w:val="29B36EBE"/>
    <w:rsid w:val="29EA6657"/>
    <w:rsid w:val="29FC7CC3"/>
    <w:rsid w:val="2A0C2A72"/>
    <w:rsid w:val="2A1C0F07"/>
    <w:rsid w:val="2A32072A"/>
    <w:rsid w:val="2A331DAD"/>
    <w:rsid w:val="2A3A7521"/>
    <w:rsid w:val="2A4B17EC"/>
    <w:rsid w:val="2A4D7312"/>
    <w:rsid w:val="2A4E4E38"/>
    <w:rsid w:val="2A6428AE"/>
    <w:rsid w:val="2AA333D6"/>
    <w:rsid w:val="2AAB5DE7"/>
    <w:rsid w:val="2AAD1B5F"/>
    <w:rsid w:val="2AB0164F"/>
    <w:rsid w:val="2AE8528D"/>
    <w:rsid w:val="2AF27EBA"/>
    <w:rsid w:val="2B2F07C6"/>
    <w:rsid w:val="2B30453E"/>
    <w:rsid w:val="2B5FAA18"/>
    <w:rsid w:val="2B746B21"/>
    <w:rsid w:val="2B8054C5"/>
    <w:rsid w:val="2BC90F0E"/>
    <w:rsid w:val="2BC929C8"/>
    <w:rsid w:val="2BF043F9"/>
    <w:rsid w:val="2C251BC9"/>
    <w:rsid w:val="2C2E0A7D"/>
    <w:rsid w:val="2C4B5360"/>
    <w:rsid w:val="2C730E72"/>
    <w:rsid w:val="2C8E59C0"/>
    <w:rsid w:val="2C997ECE"/>
    <w:rsid w:val="2C9F5E1F"/>
    <w:rsid w:val="2CD0422B"/>
    <w:rsid w:val="2CF25F4F"/>
    <w:rsid w:val="2D0C6BAD"/>
    <w:rsid w:val="2D0D0FDB"/>
    <w:rsid w:val="2D320A41"/>
    <w:rsid w:val="2D40315E"/>
    <w:rsid w:val="2D6A01DB"/>
    <w:rsid w:val="2D8C1F00"/>
    <w:rsid w:val="2E0028ED"/>
    <w:rsid w:val="2E3031D3"/>
    <w:rsid w:val="2E3675A2"/>
    <w:rsid w:val="2E440A2C"/>
    <w:rsid w:val="2E4647A4"/>
    <w:rsid w:val="2E7D7A9A"/>
    <w:rsid w:val="2E9F8230"/>
    <w:rsid w:val="2EB7D78C"/>
    <w:rsid w:val="2EC102CF"/>
    <w:rsid w:val="2ED0153B"/>
    <w:rsid w:val="2EDE2C2F"/>
    <w:rsid w:val="2EDF69A7"/>
    <w:rsid w:val="2EFD886B"/>
    <w:rsid w:val="2EFE0BDB"/>
    <w:rsid w:val="2F081A5A"/>
    <w:rsid w:val="2F1E5311"/>
    <w:rsid w:val="2F2C0E88"/>
    <w:rsid w:val="2F430CE4"/>
    <w:rsid w:val="2F5372D5"/>
    <w:rsid w:val="2F997048"/>
    <w:rsid w:val="2F9C03F4"/>
    <w:rsid w:val="2FC11C09"/>
    <w:rsid w:val="2FD45DE0"/>
    <w:rsid w:val="2FDF33FF"/>
    <w:rsid w:val="2FE029D7"/>
    <w:rsid w:val="2FE90C13"/>
    <w:rsid w:val="30085A89"/>
    <w:rsid w:val="302503E9"/>
    <w:rsid w:val="30B023A9"/>
    <w:rsid w:val="30DD0CC4"/>
    <w:rsid w:val="30E12562"/>
    <w:rsid w:val="30F229C1"/>
    <w:rsid w:val="30F304E8"/>
    <w:rsid w:val="31271F3F"/>
    <w:rsid w:val="314825E1"/>
    <w:rsid w:val="314B0324"/>
    <w:rsid w:val="31570A76"/>
    <w:rsid w:val="318C6106"/>
    <w:rsid w:val="31A0589B"/>
    <w:rsid w:val="31EE13DB"/>
    <w:rsid w:val="32096215"/>
    <w:rsid w:val="3251196A"/>
    <w:rsid w:val="326276D3"/>
    <w:rsid w:val="32990C1B"/>
    <w:rsid w:val="3299418F"/>
    <w:rsid w:val="32CA473F"/>
    <w:rsid w:val="32DA370D"/>
    <w:rsid w:val="32E0684A"/>
    <w:rsid w:val="32F50547"/>
    <w:rsid w:val="32FA551B"/>
    <w:rsid w:val="330C763F"/>
    <w:rsid w:val="33593B97"/>
    <w:rsid w:val="33627693"/>
    <w:rsid w:val="338B0EAB"/>
    <w:rsid w:val="33E04D53"/>
    <w:rsid w:val="33E91DE7"/>
    <w:rsid w:val="33F16F60"/>
    <w:rsid w:val="34732A59"/>
    <w:rsid w:val="34985FA0"/>
    <w:rsid w:val="34A02734"/>
    <w:rsid w:val="34B85CD0"/>
    <w:rsid w:val="34D247C0"/>
    <w:rsid w:val="350607E9"/>
    <w:rsid w:val="35061741"/>
    <w:rsid w:val="350E3B42"/>
    <w:rsid w:val="350E769E"/>
    <w:rsid w:val="351C625F"/>
    <w:rsid w:val="3529097C"/>
    <w:rsid w:val="35325A82"/>
    <w:rsid w:val="353F3CFB"/>
    <w:rsid w:val="35700359"/>
    <w:rsid w:val="35725E7F"/>
    <w:rsid w:val="359027A9"/>
    <w:rsid w:val="359E1B5A"/>
    <w:rsid w:val="35A40002"/>
    <w:rsid w:val="35AB1391"/>
    <w:rsid w:val="35DE1766"/>
    <w:rsid w:val="35F920FC"/>
    <w:rsid w:val="3608233F"/>
    <w:rsid w:val="36162CAE"/>
    <w:rsid w:val="3627310D"/>
    <w:rsid w:val="36372C24"/>
    <w:rsid w:val="36525CB0"/>
    <w:rsid w:val="36826596"/>
    <w:rsid w:val="368C2279"/>
    <w:rsid w:val="36987B67"/>
    <w:rsid w:val="369B7657"/>
    <w:rsid w:val="36B85B13"/>
    <w:rsid w:val="36EE3C2B"/>
    <w:rsid w:val="3709636F"/>
    <w:rsid w:val="37211892"/>
    <w:rsid w:val="372431A9"/>
    <w:rsid w:val="37493898"/>
    <w:rsid w:val="37B26A07"/>
    <w:rsid w:val="37C130EE"/>
    <w:rsid w:val="37EF01B9"/>
    <w:rsid w:val="38172D0E"/>
    <w:rsid w:val="38174ABC"/>
    <w:rsid w:val="3824192C"/>
    <w:rsid w:val="3825542A"/>
    <w:rsid w:val="386D0B7F"/>
    <w:rsid w:val="387B14EE"/>
    <w:rsid w:val="38B642D4"/>
    <w:rsid w:val="38E5105E"/>
    <w:rsid w:val="38E54BBA"/>
    <w:rsid w:val="38F31085"/>
    <w:rsid w:val="38F738D0"/>
    <w:rsid w:val="39050DB8"/>
    <w:rsid w:val="39335925"/>
    <w:rsid w:val="39406294"/>
    <w:rsid w:val="39553AED"/>
    <w:rsid w:val="399A1E48"/>
    <w:rsid w:val="39B012FF"/>
    <w:rsid w:val="39C26132"/>
    <w:rsid w:val="39C3314D"/>
    <w:rsid w:val="39CD410F"/>
    <w:rsid w:val="39F03816"/>
    <w:rsid w:val="3A085004"/>
    <w:rsid w:val="3A3C6A5B"/>
    <w:rsid w:val="3A3E0A25"/>
    <w:rsid w:val="3A83468A"/>
    <w:rsid w:val="3A841B03"/>
    <w:rsid w:val="3A8723CC"/>
    <w:rsid w:val="3A8F302F"/>
    <w:rsid w:val="3ADB44C6"/>
    <w:rsid w:val="3ADE3FB6"/>
    <w:rsid w:val="3AFB06C4"/>
    <w:rsid w:val="3B0C28D2"/>
    <w:rsid w:val="3B194FEF"/>
    <w:rsid w:val="3B3B6D13"/>
    <w:rsid w:val="3B3C308E"/>
    <w:rsid w:val="3B537F3B"/>
    <w:rsid w:val="3B561D9F"/>
    <w:rsid w:val="3B602C1D"/>
    <w:rsid w:val="3B9823B7"/>
    <w:rsid w:val="3BA42B0A"/>
    <w:rsid w:val="3BB54D17"/>
    <w:rsid w:val="3BF27D19"/>
    <w:rsid w:val="3BFD221A"/>
    <w:rsid w:val="3C145EE2"/>
    <w:rsid w:val="3C1A7270"/>
    <w:rsid w:val="3C3A521C"/>
    <w:rsid w:val="3C3C30DC"/>
    <w:rsid w:val="3C53008C"/>
    <w:rsid w:val="3C677B59"/>
    <w:rsid w:val="3C6D55F2"/>
    <w:rsid w:val="3C722C08"/>
    <w:rsid w:val="3C7544A7"/>
    <w:rsid w:val="3C8B10BA"/>
    <w:rsid w:val="3CA60B04"/>
    <w:rsid w:val="3CEF4259"/>
    <w:rsid w:val="3D1B6DFC"/>
    <w:rsid w:val="3D281519"/>
    <w:rsid w:val="3D3D6D72"/>
    <w:rsid w:val="3D3E2AEA"/>
    <w:rsid w:val="3D404AB5"/>
    <w:rsid w:val="3D7D1865"/>
    <w:rsid w:val="3DA2751D"/>
    <w:rsid w:val="3DFFAD76"/>
    <w:rsid w:val="3E0B0C1F"/>
    <w:rsid w:val="3E1321C9"/>
    <w:rsid w:val="3E2241BA"/>
    <w:rsid w:val="3E416D36"/>
    <w:rsid w:val="3E7964D0"/>
    <w:rsid w:val="3E886B76"/>
    <w:rsid w:val="3EB5D2D7"/>
    <w:rsid w:val="3EB72B54"/>
    <w:rsid w:val="3EEB75F6"/>
    <w:rsid w:val="3EFBF9EC"/>
    <w:rsid w:val="3F0C292F"/>
    <w:rsid w:val="3F2726D2"/>
    <w:rsid w:val="3F7942AE"/>
    <w:rsid w:val="3F7FE3AC"/>
    <w:rsid w:val="3F8073EA"/>
    <w:rsid w:val="3FA05CDE"/>
    <w:rsid w:val="3FE536F1"/>
    <w:rsid w:val="3FF676AC"/>
    <w:rsid w:val="4013200C"/>
    <w:rsid w:val="405E3BCF"/>
    <w:rsid w:val="40844CB8"/>
    <w:rsid w:val="40972C3D"/>
    <w:rsid w:val="41067DC3"/>
    <w:rsid w:val="41263FC1"/>
    <w:rsid w:val="41281AE7"/>
    <w:rsid w:val="41C23CEA"/>
    <w:rsid w:val="41D06C1A"/>
    <w:rsid w:val="42022339"/>
    <w:rsid w:val="422C59B9"/>
    <w:rsid w:val="423D5A66"/>
    <w:rsid w:val="42576B28"/>
    <w:rsid w:val="425D7EB7"/>
    <w:rsid w:val="42786A9F"/>
    <w:rsid w:val="42DA32B5"/>
    <w:rsid w:val="42DE2DA6"/>
    <w:rsid w:val="430D71E7"/>
    <w:rsid w:val="43192030"/>
    <w:rsid w:val="432509D4"/>
    <w:rsid w:val="43394480"/>
    <w:rsid w:val="4372029A"/>
    <w:rsid w:val="437B23A2"/>
    <w:rsid w:val="438020AF"/>
    <w:rsid w:val="43AC4C52"/>
    <w:rsid w:val="43E342F3"/>
    <w:rsid w:val="442E1B0B"/>
    <w:rsid w:val="44305A50"/>
    <w:rsid w:val="444063F8"/>
    <w:rsid w:val="444430DC"/>
    <w:rsid w:val="44511355"/>
    <w:rsid w:val="44564BBE"/>
    <w:rsid w:val="445D5F4C"/>
    <w:rsid w:val="448B0D0B"/>
    <w:rsid w:val="44DA134B"/>
    <w:rsid w:val="45364191"/>
    <w:rsid w:val="453F5652"/>
    <w:rsid w:val="45813EBC"/>
    <w:rsid w:val="45B95FD1"/>
    <w:rsid w:val="45C269AF"/>
    <w:rsid w:val="45DE130F"/>
    <w:rsid w:val="45E00BE3"/>
    <w:rsid w:val="45F91CA4"/>
    <w:rsid w:val="463D7DE3"/>
    <w:rsid w:val="464F6090"/>
    <w:rsid w:val="46722E6E"/>
    <w:rsid w:val="46731A57"/>
    <w:rsid w:val="4674757D"/>
    <w:rsid w:val="468E063F"/>
    <w:rsid w:val="469C35C3"/>
    <w:rsid w:val="46E82445"/>
    <w:rsid w:val="47215957"/>
    <w:rsid w:val="473C453F"/>
    <w:rsid w:val="47790475"/>
    <w:rsid w:val="47ECB9B9"/>
    <w:rsid w:val="48084421"/>
    <w:rsid w:val="48094AB4"/>
    <w:rsid w:val="48141018"/>
    <w:rsid w:val="48254FD3"/>
    <w:rsid w:val="482B3899"/>
    <w:rsid w:val="485812D4"/>
    <w:rsid w:val="485D671E"/>
    <w:rsid w:val="488C32A4"/>
    <w:rsid w:val="48A24875"/>
    <w:rsid w:val="48C7608A"/>
    <w:rsid w:val="48FF75D2"/>
    <w:rsid w:val="49105C83"/>
    <w:rsid w:val="49284D7B"/>
    <w:rsid w:val="495A6EFE"/>
    <w:rsid w:val="49781DC3"/>
    <w:rsid w:val="498E0956"/>
    <w:rsid w:val="49B77EAC"/>
    <w:rsid w:val="49B93C25"/>
    <w:rsid w:val="49C01457"/>
    <w:rsid w:val="4A0836EE"/>
    <w:rsid w:val="4A2F4CEB"/>
    <w:rsid w:val="4A325785"/>
    <w:rsid w:val="4A3B288C"/>
    <w:rsid w:val="4A595408"/>
    <w:rsid w:val="4A783AE0"/>
    <w:rsid w:val="4A834233"/>
    <w:rsid w:val="4AA541A9"/>
    <w:rsid w:val="4AA76173"/>
    <w:rsid w:val="4AA91EEB"/>
    <w:rsid w:val="4AC00FE3"/>
    <w:rsid w:val="4AC22FAD"/>
    <w:rsid w:val="4ACE3700"/>
    <w:rsid w:val="4AE74A04"/>
    <w:rsid w:val="4AF55130"/>
    <w:rsid w:val="4AFB4FCD"/>
    <w:rsid w:val="4B4B11F4"/>
    <w:rsid w:val="4B5005B9"/>
    <w:rsid w:val="4B50450A"/>
    <w:rsid w:val="4B644010"/>
    <w:rsid w:val="4B775E3F"/>
    <w:rsid w:val="4B7D6ED4"/>
    <w:rsid w:val="4B8D7117"/>
    <w:rsid w:val="4BBD3AED"/>
    <w:rsid w:val="4C03387D"/>
    <w:rsid w:val="4C1A4723"/>
    <w:rsid w:val="4C5A562A"/>
    <w:rsid w:val="4C673E0C"/>
    <w:rsid w:val="4C6C6FA4"/>
    <w:rsid w:val="4CC848CC"/>
    <w:rsid w:val="4CD07C03"/>
    <w:rsid w:val="4CD9169C"/>
    <w:rsid w:val="4CDD5E7C"/>
    <w:rsid w:val="4CEA2347"/>
    <w:rsid w:val="4CF5255E"/>
    <w:rsid w:val="4D043409"/>
    <w:rsid w:val="4D387556"/>
    <w:rsid w:val="4D44414D"/>
    <w:rsid w:val="4D471250"/>
    <w:rsid w:val="4D4E28D6"/>
    <w:rsid w:val="4D5A127B"/>
    <w:rsid w:val="4D714816"/>
    <w:rsid w:val="4D7C38E7"/>
    <w:rsid w:val="4D7F3381"/>
    <w:rsid w:val="4D80687C"/>
    <w:rsid w:val="4D896004"/>
    <w:rsid w:val="4DCD4142"/>
    <w:rsid w:val="4DE80F7C"/>
    <w:rsid w:val="4DF72F6D"/>
    <w:rsid w:val="4DFC0A12"/>
    <w:rsid w:val="4E0F0794"/>
    <w:rsid w:val="4E1A53FF"/>
    <w:rsid w:val="4E8D5680"/>
    <w:rsid w:val="4E951674"/>
    <w:rsid w:val="4EBC50A0"/>
    <w:rsid w:val="4ED11A10"/>
    <w:rsid w:val="4EFB3B7E"/>
    <w:rsid w:val="4F035942"/>
    <w:rsid w:val="4F2002A2"/>
    <w:rsid w:val="4F2A1121"/>
    <w:rsid w:val="4F7A3E56"/>
    <w:rsid w:val="4F7F87F6"/>
    <w:rsid w:val="4F8D1DDB"/>
    <w:rsid w:val="4F9B5B7A"/>
    <w:rsid w:val="4FCFA720"/>
    <w:rsid w:val="4FE65048"/>
    <w:rsid w:val="4FED4628"/>
    <w:rsid w:val="500B14C9"/>
    <w:rsid w:val="50146059"/>
    <w:rsid w:val="501C054C"/>
    <w:rsid w:val="50377A0F"/>
    <w:rsid w:val="505A3781"/>
    <w:rsid w:val="506F14E1"/>
    <w:rsid w:val="50A53155"/>
    <w:rsid w:val="50B43398"/>
    <w:rsid w:val="50CC06E1"/>
    <w:rsid w:val="50DB6B76"/>
    <w:rsid w:val="50E13A61"/>
    <w:rsid w:val="50E27F05"/>
    <w:rsid w:val="50E53551"/>
    <w:rsid w:val="50FE5F68"/>
    <w:rsid w:val="5101328D"/>
    <w:rsid w:val="511677DD"/>
    <w:rsid w:val="512322CB"/>
    <w:rsid w:val="515501CB"/>
    <w:rsid w:val="515A3F3F"/>
    <w:rsid w:val="516A7EFA"/>
    <w:rsid w:val="517D7C2E"/>
    <w:rsid w:val="51DA6E2E"/>
    <w:rsid w:val="51DD691E"/>
    <w:rsid w:val="51F7178E"/>
    <w:rsid w:val="51F83758"/>
    <w:rsid w:val="520D0FB1"/>
    <w:rsid w:val="521E31BF"/>
    <w:rsid w:val="523C3645"/>
    <w:rsid w:val="52EF06B7"/>
    <w:rsid w:val="53784B50"/>
    <w:rsid w:val="5385101B"/>
    <w:rsid w:val="53966D85"/>
    <w:rsid w:val="539D6365"/>
    <w:rsid w:val="53B316E5"/>
    <w:rsid w:val="53CE29C2"/>
    <w:rsid w:val="540D34EB"/>
    <w:rsid w:val="541461E1"/>
    <w:rsid w:val="541A79B6"/>
    <w:rsid w:val="541C6702"/>
    <w:rsid w:val="5429409D"/>
    <w:rsid w:val="543A0058"/>
    <w:rsid w:val="547075D6"/>
    <w:rsid w:val="548337AD"/>
    <w:rsid w:val="54B55930"/>
    <w:rsid w:val="54F75F49"/>
    <w:rsid w:val="54FD3194"/>
    <w:rsid w:val="55172147"/>
    <w:rsid w:val="552705DC"/>
    <w:rsid w:val="55320D2F"/>
    <w:rsid w:val="55646FF0"/>
    <w:rsid w:val="55782BE6"/>
    <w:rsid w:val="557D7C09"/>
    <w:rsid w:val="55821CB6"/>
    <w:rsid w:val="55B41744"/>
    <w:rsid w:val="55B87486"/>
    <w:rsid w:val="55BB3622"/>
    <w:rsid w:val="55EB378A"/>
    <w:rsid w:val="55F935FB"/>
    <w:rsid w:val="560142D4"/>
    <w:rsid w:val="56815ACA"/>
    <w:rsid w:val="56BA2133"/>
    <w:rsid w:val="56BF65F2"/>
    <w:rsid w:val="56C02A96"/>
    <w:rsid w:val="57340D8E"/>
    <w:rsid w:val="57346FE0"/>
    <w:rsid w:val="57390153"/>
    <w:rsid w:val="574216FD"/>
    <w:rsid w:val="57435EE8"/>
    <w:rsid w:val="57437223"/>
    <w:rsid w:val="57633422"/>
    <w:rsid w:val="57925AB5"/>
    <w:rsid w:val="579B1511"/>
    <w:rsid w:val="57B1418D"/>
    <w:rsid w:val="57D60097"/>
    <w:rsid w:val="57FD94FB"/>
    <w:rsid w:val="58354DBE"/>
    <w:rsid w:val="584414A5"/>
    <w:rsid w:val="584C2108"/>
    <w:rsid w:val="58564D34"/>
    <w:rsid w:val="587F6039"/>
    <w:rsid w:val="58B101BD"/>
    <w:rsid w:val="58BF6D7E"/>
    <w:rsid w:val="58DC348C"/>
    <w:rsid w:val="58E42340"/>
    <w:rsid w:val="58EF1411"/>
    <w:rsid w:val="592D37E6"/>
    <w:rsid w:val="593037D7"/>
    <w:rsid w:val="593257A1"/>
    <w:rsid w:val="596C2A61"/>
    <w:rsid w:val="59927FEE"/>
    <w:rsid w:val="59C4289D"/>
    <w:rsid w:val="59E06FAB"/>
    <w:rsid w:val="59F36A2A"/>
    <w:rsid w:val="5A11622B"/>
    <w:rsid w:val="5A2450EA"/>
    <w:rsid w:val="5A2F1CE1"/>
    <w:rsid w:val="5A58250B"/>
    <w:rsid w:val="5A6378FD"/>
    <w:rsid w:val="5A690D4F"/>
    <w:rsid w:val="5A7122F9"/>
    <w:rsid w:val="5AC02939"/>
    <w:rsid w:val="5AEE03C0"/>
    <w:rsid w:val="5B0B44FC"/>
    <w:rsid w:val="5B3C2907"/>
    <w:rsid w:val="5B3D3F8A"/>
    <w:rsid w:val="5B4A57B9"/>
    <w:rsid w:val="5B5163B3"/>
    <w:rsid w:val="5B5714EF"/>
    <w:rsid w:val="5B82200F"/>
    <w:rsid w:val="5B995664"/>
    <w:rsid w:val="5BA76EDA"/>
    <w:rsid w:val="5BB1660E"/>
    <w:rsid w:val="5BBB15F0"/>
    <w:rsid w:val="5BBD8D20"/>
    <w:rsid w:val="5BCE4399"/>
    <w:rsid w:val="5BD743DE"/>
    <w:rsid w:val="5BDB7A2A"/>
    <w:rsid w:val="5BDC1D36"/>
    <w:rsid w:val="5BFBE680"/>
    <w:rsid w:val="5C190553"/>
    <w:rsid w:val="5C311DE0"/>
    <w:rsid w:val="5C3D1576"/>
    <w:rsid w:val="5C62639E"/>
    <w:rsid w:val="5CA7168C"/>
    <w:rsid w:val="5CD16E8B"/>
    <w:rsid w:val="5CDF179C"/>
    <w:rsid w:val="5CFD1C22"/>
    <w:rsid w:val="5D0E1443"/>
    <w:rsid w:val="5D261179"/>
    <w:rsid w:val="5D2F6ACB"/>
    <w:rsid w:val="5D3A69D3"/>
    <w:rsid w:val="5D3D63DE"/>
    <w:rsid w:val="5D3D64C3"/>
    <w:rsid w:val="5D537A94"/>
    <w:rsid w:val="5D7BAC10"/>
    <w:rsid w:val="5D9205BD"/>
    <w:rsid w:val="5D9F2CDA"/>
    <w:rsid w:val="5E510478"/>
    <w:rsid w:val="5E5B12F6"/>
    <w:rsid w:val="5E671A49"/>
    <w:rsid w:val="5E7F430E"/>
    <w:rsid w:val="5E824AD5"/>
    <w:rsid w:val="5EB34C8F"/>
    <w:rsid w:val="5EE4309A"/>
    <w:rsid w:val="5F021772"/>
    <w:rsid w:val="5F1576F7"/>
    <w:rsid w:val="5F166FCB"/>
    <w:rsid w:val="5F349CD4"/>
    <w:rsid w:val="5F36141C"/>
    <w:rsid w:val="5F3758C0"/>
    <w:rsid w:val="5F5024DD"/>
    <w:rsid w:val="5F77545B"/>
    <w:rsid w:val="5F7EBD39"/>
    <w:rsid w:val="5F887EC9"/>
    <w:rsid w:val="5FADE31C"/>
    <w:rsid w:val="5FAFA816"/>
    <w:rsid w:val="5FDE21DF"/>
    <w:rsid w:val="5FE338E1"/>
    <w:rsid w:val="5FEF1CF6"/>
    <w:rsid w:val="5FF0147D"/>
    <w:rsid w:val="5FFBA790"/>
    <w:rsid w:val="600A6B30"/>
    <w:rsid w:val="60365B77"/>
    <w:rsid w:val="603E4A2C"/>
    <w:rsid w:val="6065645C"/>
    <w:rsid w:val="60CF38D6"/>
    <w:rsid w:val="60D1764E"/>
    <w:rsid w:val="60D4713E"/>
    <w:rsid w:val="60DA29A7"/>
    <w:rsid w:val="61167757"/>
    <w:rsid w:val="615F2EAC"/>
    <w:rsid w:val="6184343E"/>
    <w:rsid w:val="618648DC"/>
    <w:rsid w:val="61A82AA5"/>
    <w:rsid w:val="61A94127"/>
    <w:rsid w:val="61E33ADD"/>
    <w:rsid w:val="61F515AC"/>
    <w:rsid w:val="61FE0917"/>
    <w:rsid w:val="62287742"/>
    <w:rsid w:val="62404A8B"/>
    <w:rsid w:val="6254011E"/>
    <w:rsid w:val="626D3C1F"/>
    <w:rsid w:val="62A45F36"/>
    <w:rsid w:val="62B40FD5"/>
    <w:rsid w:val="62B94B0E"/>
    <w:rsid w:val="62C3746A"/>
    <w:rsid w:val="62CF4061"/>
    <w:rsid w:val="62F835B8"/>
    <w:rsid w:val="63203B83"/>
    <w:rsid w:val="63464323"/>
    <w:rsid w:val="6356208C"/>
    <w:rsid w:val="635A7DCF"/>
    <w:rsid w:val="63676048"/>
    <w:rsid w:val="63690012"/>
    <w:rsid w:val="63754C08"/>
    <w:rsid w:val="63901A42"/>
    <w:rsid w:val="63972DD1"/>
    <w:rsid w:val="63A252D2"/>
    <w:rsid w:val="63A9562A"/>
    <w:rsid w:val="63B05C41"/>
    <w:rsid w:val="63E72C99"/>
    <w:rsid w:val="63EF563F"/>
    <w:rsid w:val="63F41FD1"/>
    <w:rsid w:val="63F5C245"/>
    <w:rsid w:val="640E2967"/>
    <w:rsid w:val="64283A29"/>
    <w:rsid w:val="645E744B"/>
    <w:rsid w:val="64923598"/>
    <w:rsid w:val="64942E6C"/>
    <w:rsid w:val="64966BE4"/>
    <w:rsid w:val="64B96D77"/>
    <w:rsid w:val="64E01E42"/>
    <w:rsid w:val="64E536C8"/>
    <w:rsid w:val="650D2C1F"/>
    <w:rsid w:val="651B17E0"/>
    <w:rsid w:val="65336B29"/>
    <w:rsid w:val="653B3C30"/>
    <w:rsid w:val="653D1D55"/>
    <w:rsid w:val="65AE4402"/>
    <w:rsid w:val="65B71508"/>
    <w:rsid w:val="65FD58AB"/>
    <w:rsid w:val="65FF05A4"/>
    <w:rsid w:val="65FF6A0B"/>
    <w:rsid w:val="66173D55"/>
    <w:rsid w:val="666F1DE3"/>
    <w:rsid w:val="668313EA"/>
    <w:rsid w:val="6688442C"/>
    <w:rsid w:val="6694184A"/>
    <w:rsid w:val="670C7632"/>
    <w:rsid w:val="671169F6"/>
    <w:rsid w:val="6764746E"/>
    <w:rsid w:val="677222C7"/>
    <w:rsid w:val="6775B9E8"/>
    <w:rsid w:val="67855449"/>
    <w:rsid w:val="67917B37"/>
    <w:rsid w:val="6793571A"/>
    <w:rsid w:val="67E5463B"/>
    <w:rsid w:val="67E660D5"/>
    <w:rsid w:val="67FD341E"/>
    <w:rsid w:val="67FFBF0E"/>
    <w:rsid w:val="68273FF7"/>
    <w:rsid w:val="68336E40"/>
    <w:rsid w:val="683F7593"/>
    <w:rsid w:val="6852376A"/>
    <w:rsid w:val="68725BBA"/>
    <w:rsid w:val="688D6907"/>
    <w:rsid w:val="688F22C8"/>
    <w:rsid w:val="68B00491"/>
    <w:rsid w:val="68B7537B"/>
    <w:rsid w:val="68E32614"/>
    <w:rsid w:val="69006D22"/>
    <w:rsid w:val="690973A1"/>
    <w:rsid w:val="69146C72"/>
    <w:rsid w:val="6933534A"/>
    <w:rsid w:val="694035C3"/>
    <w:rsid w:val="694873C4"/>
    <w:rsid w:val="697D47FD"/>
    <w:rsid w:val="698E07D2"/>
    <w:rsid w:val="69990F25"/>
    <w:rsid w:val="69CB1CFB"/>
    <w:rsid w:val="69D6F531"/>
    <w:rsid w:val="69D75AE7"/>
    <w:rsid w:val="69DB32EB"/>
    <w:rsid w:val="69F91513"/>
    <w:rsid w:val="69FC1BE0"/>
    <w:rsid w:val="69FF75E9"/>
    <w:rsid w:val="6A222CC8"/>
    <w:rsid w:val="6A2B7DCF"/>
    <w:rsid w:val="6A3F7D1E"/>
    <w:rsid w:val="6A4175F2"/>
    <w:rsid w:val="6A8614A9"/>
    <w:rsid w:val="6A9A4F55"/>
    <w:rsid w:val="6A9E67F3"/>
    <w:rsid w:val="6AB84E41"/>
    <w:rsid w:val="6AB97AD1"/>
    <w:rsid w:val="6AD55F8D"/>
    <w:rsid w:val="6AED1528"/>
    <w:rsid w:val="6B00125C"/>
    <w:rsid w:val="6B126E6C"/>
    <w:rsid w:val="6B136FFE"/>
    <w:rsid w:val="6B317667"/>
    <w:rsid w:val="6B79100E"/>
    <w:rsid w:val="6B8D6867"/>
    <w:rsid w:val="6B8F438D"/>
    <w:rsid w:val="6B994490"/>
    <w:rsid w:val="6BA545B1"/>
    <w:rsid w:val="6BAD1FF8"/>
    <w:rsid w:val="6BB81B36"/>
    <w:rsid w:val="6BC4672D"/>
    <w:rsid w:val="6BE75F78"/>
    <w:rsid w:val="6BFFE71E"/>
    <w:rsid w:val="6C305B70"/>
    <w:rsid w:val="6C7B2C22"/>
    <w:rsid w:val="6C861C34"/>
    <w:rsid w:val="6C9F1808"/>
    <w:rsid w:val="6CB06CB1"/>
    <w:rsid w:val="6CCD1611"/>
    <w:rsid w:val="6CE10C19"/>
    <w:rsid w:val="6CE27379"/>
    <w:rsid w:val="6CE64481"/>
    <w:rsid w:val="6CED5810"/>
    <w:rsid w:val="6CFA617E"/>
    <w:rsid w:val="6D2D0302"/>
    <w:rsid w:val="6D57712D"/>
    <w:rsid w:val="6D7C6B93"/>
    <w:rsid w:val="6D7E46BA"/>
    <w:rsid w:val="6D7F6E18"/>
    <w:rsid w:val="6D855A48"/>
    <w:rsid w:val="6D9B34BE"/>
    <w:rsid w:val="6DCF3167"/>
    <w:rsid w:val="6DE36AB5"/>
    <w:rsid w:val="6DF42BCE"/>
    <w:rsid w:val="6E0E3C8F"/>
    <w:rsid w:val="6E364F94"/>
    <w:rsid w:val="6E61336E"/>
    <w:rsid w:val="6E6164B5"/>
    <w:rsid w:val="6E7F693B"/>
    <w:rsid w:val="6E9323E7"/>
    <w:rsid w:val="6E971ED7"/>
    <w:rsid w:val="6E9A4651"/>
    <w:rsid w:val="6E9D5013"/>
    <w:rsid w:val="6EAF575B"/>
    <w:rsid w:val="6EC95E08"/>
    <w:rsid w:val="6ED24CBD"/>
    <w:rsid w:val="6EE7308C"/>
    <w:rsid w:val="6EED1CBD"/>
    <w:rsid w:val="6EF32E85"/>
    <w:rsid w:val="6EF410D7"/>
    <w:rsid w:val="6EFE33DE"/>
    <w:rsid w:val="6F060E0B"/>
    <w:rsid w:val="6F2B0871"/>
    <w:rsid w:val="6F497BC7"/>
    <w:rsid w:val="6F5C0A2B"/>
    <w:rsid w:val="6F7F0681"/>
    <w:rsid w:val="6F8B1310"/>
    <w:rsid w:val="6F9BAADF"/>
    <w:rsid w:val="6F9D176F"/>
    <w:rsid w:val="6FA0300D"/>
    <w:rsid w:val="6FB645DF"/>
    <w:rsid w:val="6FBC2D74"/>
    <w:rsid w:val="6FD902CD"/>
    <w:rsid w:val="6FEA072C"/>
    <w:rsid w:val="7000585A"/>
    <w:rsid w:val="70090BB2"/>
    <w:rsid w:val="700F0193"/>
    <w:rsid w:val="701A201D"/>
    <w:rsid w:val="70343755"/>
    <w:rsid w:val="705636CC"/>
    <w:rsid w:val="705A140E"/>
    <w:rsid w:val="705C33D8"/>
    <w:rsid w:val="70A24B63"/>
    <w:rsid w:val="70E37655"/>
    <w:rsid w:val="71327C95"/>
    <w:rsid w:val="715A71EC"/>
    <w:rsid w:val="718F50E7"/>
    <w:rsid w:val="71950224"/>
    <w:rsid w:val="71B05441"/>
    <w:rsid w:val="71BE777B"/>
    <w:rsid w:val="71D64F71"/>
    <w:rsid w:val="71FD533F"/>
    <w:rsid w:val="720D24B0"/>
    <w:rsid w:val="721455EC"/>
    <w:rsid w:val="7231619E"/>
    <w:rsid w:val="72476BB0"/>
    <w:rsid w:val="727F10CF"/>
    <w:rsid w:val="72928061"/>
    <w:rsid w:val="72A05AA9"/>
    <w:rsid w:val="72A76461"/>
    <w:rsid w:val="72C62D8B"/>
    <w:rsid w:val="72D410D4"/>
    <w:rsid w:val="73002DCE"/>
    <w:rsid w:val="73155AC0"/>
    <w:rsid w:val="732D2E0A"/>
    <w:rsid w:val="73410663"/>
    <w:rsid w:val="7343262D"/>
    <w:rsid w:val="7346211D"/>
    <w:rsid w:val="73594F30"/>
    <w:rsid w:val="735E1215"/>
    <w:rsid w:val="738549F4"/>
    <w:rsid w:val="73CA4E99"/>
    <w:rsid w:val="73EEE3B3"/>
    <w:rsid w:val="74341F76"/>
    <w:rsid w:val="748841B8"/>
    <w:rsid w:val="74BD1F6B"/>
    <w:rsid w:val="74DF106C"/>
    <w:rsid w:val="74E454DF"/>
    <w:rsid w:val="7501454E"/>
    <w:rsid w:val="750D28FA"/>
    <w:rsid w:val="754B57C9"/>
    <w:rsid w:val="75531CD2"/>
    <w:rsid w:val="755723C0"/>
    <w:rsid w:val="755A5A0C"/>
    <w:rsid w:val="75750A98"/>
    <w:rsid w:val="75894543"/>
    <w:rsid w:val="75A5137D"/>
    <w:rsid w:val="75B96BD7"/>
    <w:rsid w:val="75DC0B17"/>
    <w:rsid w:val="75DC4673"/>
    <w:rsid w:val="75E04106"/>
    <w:rsid w:val="762A3631"/>
    <w:rsid w:val="764D3ABF"/>
    <w:rsid w:val="76540E22"/>
    <w:rsid w:val="76733229"/>
    <w:rsid w:val="76764AC8"/>
    <w:rsid w:val="767BC0B8"/>
    <w:rsid w:val="76D90BB3"/>
    <w:rsid w:val="770519A8"/>
    <w:rsid w:val="771A18F7"/>
    <w:rsid w:val="77396479"/>
    <w:rsid w:val="773B6902"/>
    <w:rsid w:val="77562203"/>
    <w:rsid w:val="77614981"/>
    <w:rsid w:val="779729C5"/>
    <w:rsid w:val="77A80CB1"/>
    <w:rsid w:val="77F1616C"/>
    <w:rsid w:val="77FC7038"/>
    <w:rsid w:val="78197E01"/>
    <w:rsid w:val="78241F79"/>
    <w:rsid w:val="784529A4"/>
    <w:rsid w:val="78770683"/>
    <w:rsid w:val="7878641F"/>
    <w:rsid w:val="78A20769"/>
    <w:rsid w:val="78A661D7"/>
    <w:rsid w:val="78E63B33"/>
    <w:rsid w:val="78F85C68"/>
    <w:rsid w:val="78FDF5F2"/>
    <w:rsid w:val="790A3D76"/>
    <w:rsid w:val="79226841"/>
    <w:rsid w:val="7927403C"/>
    <w:rsid w:val="79330A4E"/>
    <w:rsid w:val="79442F5D"/>
    <w:rsid w:val="797060A1"/>
    <w:rsid w:val="79920248"/>
    <w:rsid w:val="79951709"/>
    <w:rsid w:val="79AE27CB"/>
    <w:rsid w:val="79BF0534"/>
    <w:rsid w:val="79D5B5C8"/>
    <w:rsid w:val="79E85CDC"/>
    <w:rsid w:val="79F0693F"/>
    <w:rsid w:val="79FA5A10"/>
    <w:rsid w:val="7A146AD1"/>
    <w:rsid w:val="7A470119"/>
    <w:rsid w:val="7A4B626B"/>
    <w:rsid w:val="7A4F18B8"/>
    <w:rsid w:val="7A5073DE"/>
    <w:rsid w:val="7A7255A6"/>
    <w:rsid w:val="7A94376E"/>
    <w:rsid w:val="7AAC6D0A"/>
    <w:rsid w:val="7AD85D51"/>
    <w:rsid w:val="7B0A2AE0"/>
    <w:rsid w:val="7B2C6E68"/>
    <w:rsid w:val="7B656EB9"/>
    <w:rsid w:val="7B6C0247"/>
    <w:rsid w:val="7B8437E3"/>
    <w:rsid w:val="7B98EFA6"/>
    <w:rsid w:val="7BAE2083"/>
    <w:rsid w:val="7BB045D8"/>
    <w:rsid w:val="7BBD7080"/>
    <w:rsid w:val="7BE424D4"/>
    <w:rsid w:val="7BF05F09"/>
    <w:rsid w:val="7BFFF521"/>
    <w:rsid w:val="7C370855"/>
    <w:rsid w:val="7C4411C4"/>
    <w:rsid w:val="7C5C650E"/>
    <w:rsid w:val="7CA13F21"/>
    <w:rsid w:val="7CAA54CB"/>
    <w:rsid w:val="7CBE0F77"/>
    <w:rsid w:val="7CC02A4E"/>
    <w:rsid w:val="7CC12815"/>
    <w:rsid w:val="7D1B0177"/>
    <w:rsid w:val="7D3923AB"/>
    <w:rsid w:val="7D3F7871"/>
    <w:rsid w:val="7D43322A"/>
    <w:rsid w:val="7D480840"/>
    <w:rsid w:val="7D625DA6"/>
    <w:rsid w:val="7DB67EA0"/>
    <w:rsid w:val="7DC720AD"/>
    <w:rsid w:val="7DC75C09"/>
    <w:rsid w:val="7DD542BE"/>
    <w:rsid w:val="7DDD9546"/>
    <w:rsid w:val="7DE92023"/>
    <w:rsid w:val="7DFD264D"/>
    <w:rsid w:val="7E156974"/>
    <w:rsid w:val="7E1D3A7B"/>
    <w:rsid w:val="7E505012"/>
    <w:rsid w:val="7E5971A9"/>
    <w:rsid w:val="7E66F7C7"/>
    <w:rsid w:val="7E88183C"/>
    <w:rsid w:val="7E8D21C1"/>
    <w:rsid w:val="7E9C7095"/>
    <w:rsid w:val="7E9D802E"/>
    <w:rsid w:val="7EA30424"/>
    <w:rsid w:val="7EB02B41"/>
    <w:rsid w:val="7EDE76AE"/>
    <w:rsid w:val="7EE61616"/>
    <w:rsid w:val="7EFDA303"/>
    <w:rsid w:val="7F00043A"/>
    <w:rsid w:val="7F0D26FB"/>
    <w:rsid w:val="7F345520"/>
    <w:rsid w:val="7F4A08A0"/>
    <w:rsid w:val="7F531E4A"/>
    <w:rsid w:val="7F7678E7"/>
    <w:rsid w:val="7F76DC8A"/>
    <w:rsid w:val="7F7D2FAE"/>
    <w:rsid w:val="7F7EBD3E"/>
    <w:rsid w:val="7F9E3FCD"/>
    <w:rsid w:val="7FA23ACC"/>
    <w:rsid w:val="7FA43ACB"/>
    <w:rsid w:val="7FBD04EC"/>
    <w:rsid w:val="7FBD5515"/>
    <w:rsid w:val="7FC76394"/>
    <w:rsid w:val="7FDD7966"/>
    <w:rsid w:val="7FDFEDD0"/>
    <w:rsid w:val="7FE93BEF"/>
    <w:rsid w:val="7FF99363"/>
    <w:rsid w:val="7FFF2629"/>
    <w:rsid w:val="7FFF45D2"/>
    <w:rsid w:val="8EFD8AC1"/>
    <w:rsid w:val="91DE9EC1"/>
    <w:rsid w:val="96FF8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ody Text"/>
    <w:basedOn w:val="a"/>
    <w:link w:val="Char"/>
    <w:uiPriority w:val="1"/>
    <w:qFormat/>
    <w:pPr>
      <w:autoSpaceDE w:val="0"/>
      <w:autoSpaceDN w:val="0"/>
      <w:spacing w:before="154"/>
      <w:ind w:left="120"/>
      <w:jc w:val="left"/>
    </w:pPr>
    <w:rPr>
      <w:rFonts w:ascii="宋体" w:hAnsi="宋体" w:cs="宋体"/>
      <w:kern w:val="0"/>
      <w:sz w:val="24"/>
      <w:lang w:eastAsia="en-US"/>
    </w:rPr>
  </w:style>
  <w:style w:type="paragraph" w:styleId="a5">
    <w:name w:val="Balloon Text"/>
    <w:basedOn w:val="a"/>
    <w:link w:val="Char0"/>
    <w:rPr>
      <w:sz w:val="18"/>
      <w:szCs w:val="18"/>
    </w:rPr>
  </w:style>
  <w:style w:type="paragraph" w:styleId="a6">
    <w:name w:val="footer"/>
    <w:basedOn w:val="a"/>
    <w:link w:val="Char1"/>
    <w:pPr>
      <w:tabs>
        <w:tab w:val="center" w:pos="4153"/>
        <w:tab w:val="right" w:pos="8306"/>
      </w:tabs>
      <w:snapToGrid w:val="0"/>
      <w:jc w:val="left"/>
    </w:pPr>
    <w:rPr>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Autospacing="1" w:afterAutospacing="1"/>
      <w:jc w:val="left"/>
    </w:pPr>
    <w:rPr>
      <w:kern w:val="0"/>
      <w:sz w:val="24"/>
    </w:rPr>
  </w:style>
  <w:style w:type="character" w:styleId="a9">
    <w:name w:val="Hyperlink"/>
    <w:basedOn w:val="a0"/>
    <w:rPr>
      <w:color w:val="0000FF"/>
      <w:u w:val="single"/>
    </w:rPr>
  </w:style>
  <w:style w:type="character" w:styleId="aa">
    <w:name w:val="annotation reference"/>
    <w:basedOn w:val="a0"/>
    <w:rPr>
      <w:sz w:val="21"/>
      <w:szCs w:val="21"/>
    </w:rPr>
  </w:style>
  <w:style w:type="paragraph" w:styleId="ab">
    <w:name w:val="List Paragraph"/>
    <w:basedOn w:val="a"/>
    <w:uiPriority w:val="34"/>
    <w:qFormat/>
    <w:pPr>
      <w:ind w:firstLineChars="200" w:firstLine="420"/>
    </w:pPr>
  </w:style>
  <w:style w:type="character" w:customStyle="1" w:styleId="Char2">
    <w:name w:val="页眉 Char"/>
    <w:basedOn w:val="a0"/>
    <w:link w:val="a7"/>
    <w:rPr>
      <w:kern w:val="2"/>
      <w:sz w:val="18"/>
      <w:szCs w:val="18"/>
    </w:rPr>
  </w:style>
  <w:style w:type="character" w:customStyle="1" w:styleId="Char1">
    <w:name w:val="页脚 Char"/>
    <w:basedOn w:val="a0"/>
    <w:link w:val="a6"/>
    <w:rPr>
      <w:kern w:val="2"/>
      <w:sz w:val="18"/>
      <w:szCs w:val="18"/>
    </w:rPr>
  </w:style>
  <w:style w:type="character" w:customStyle="1" w:styleId="Char">
    <w:name w:val="正文文本 Char"/>
    <w:basedOn w:val="a0"/>
    <w:link w:val="a4"/>
    <w:uiPriority w:val="1"/>
    <w:rPr>
      <w:rFonts w:ascii="宋体" w:hAnsi="宋体" w:cs="宋体"/>
      <w:sz w:val="24"/>
      <w:szCs w:val="24"/>
      <w:lang w:eastAsia="en-US"/>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Char0">
    <w:name w:val="批注框文本 Char"/>
    <w:basedOn w:val="a0"/>
    <w:link w:val="a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ody Text"/>
    <w:basedOn w:val="a"/>
    <w:link w:val="Char"/>
    <w:uiPriority w:val="1"/>
    <w:qFormat/>
    <w:pPr>
      <w:autoSpaceDE w:val="0"/>
      <w:autoSpaceDN w:val="0"/>
      <w:spacing w:before="154"/>
      <w:ind w:left="120"/>
      <w:jc w:val="left"/>
    </w:pPr>
    <w:rPr>
      <w:rFonts w:ascii="宋体" w:hAnsi="宋体" w:cs="宋体"/>
      <w:kern w:val="0"/>
      <w:sz w:val="24"/>
      <w:lang w:eastAsia="en-US"/>
    </w:rPr>
  </w:style>
  <w:style w:type="paragraph" w:styleId="a5">
    <w:name w:val="Balloon Text"/>
    <w:basedOn w:val="a"/>
    <w:link w:val="Char0"/>
    <w:rPr>
      <w:sz w:val="18"/>
      <w:szCs w:val="18"/>
    </w:rPr>
  </w:style>
  <w:style w:type="paragraph" w:styleId="a6">
    <w:name w:val="footer"/>
    <w:basedOn w:val="a"/>
    <w:link w:val="Char1"/>
    <w:pPr>
      <w:tabs>
        <w:tab w:val="center" w:pos="4153"/>
        <w:tab w:val="right" w:pos="8306"/>
      </w:tabs>
      <w:snapToGrid w:val="0"/>
      <w:jc w:val="left"/>
    </w:pPr>
    <w:rPr>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Autospacing="1" w:afterAutospacing="1"/>
      <w:jc w:val="left"/>
    </w:pPr>
    <w:rPr>
      <w:kern w:val="0"/>
      <w:sz w:val="24"/>
    </w:rPr>
  </w:style>
  <w:style w:type="character" w:styleId="a9">
    <w:name w:val="Hyperlink"/>
    <w:basedOn w:val="a0"/>
    <w:rPr>
      <w:color w:val="0000FF"/>
      <w:u w:val="single"/>
    </w:rPr>
  </w:style>
  <w:style w:type="character" w:styleId="aa">
    <w:name w:val="annotation reference"/>
    <w:basedOn w:val="a0"/>
    <w:rPr>
      <w:sz w:val="21"/>
      <w:szCs w:val="21"/>
    </w:rPr>
  </w:style>
  <w:style w:type="paragraph" w:styleId="ab">
    <w:name w:val="List Paragraph"/>
    <w:basedOn w:val="a"/>
    <w:uiPriority w:val="34"/>
    <w:qFormat/>
    <w:pPr>
      <w:ind w:firstLineChars="200" w:firstLine="420"/>
    </w:pPr>
  </w:style>
  <w:style w:type="character" w:customStyle="1" w:styleId="Char2">
    <w:name w:val="页眉 Char"/>
    <w:basedOn w:val="a0"/>
    <w:link w:val="a7"/>
    <w:rPr>
      <w:kern w:val="2"/>
      <w:sz w:val="18"/>
      <w:szCs w:val="18"/>
    </w:rPr>
  </w:style>
  <w:style w:type="character" w:customStyle="1" w:styleId="Char1">
    <w:name w:val="页脚 Char"/>
    <w:basedOn w:val="a0"/>
    <w:link w:val="a6"/>
    <w:rPr>
      <w:kern w:val="2"/>
      <w:sz w:val="18"/>
      <w:szCs w:val="18"/>
    </w:rPr>
  </w:style>
  <w:style w:type="character" w:customStyle="1" w:styleId="Char">
    <w:name w:val="正文文本 Char"/>
    <w:basedOn w:val="a0"/>
    <w:link w:val="a4"/>
    <w:uiPriority w:val="1"/>
    <w:rPr>
      <w:rFonts w:ascii="宋体" w:hAnsi="宋体" w:cs="宋体"/>
      <w:sz w:val="24"/>
      <w:szCs w:val="24"/>
      <w:lang w:eastAsia="en-US"/>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Char0">
    <w:name w:val="批注框文本 Char"/>
    <w:basedOn w:val="a0"/>
    <w:link w:val="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352</Words>
  <Characters>2013</Characters>
  <Application>Microsoft Office Word</Application>
  <DocSecurity>0</DocSecurity>
  <Lines>16</Lines>
  <Paragraphs>4</Paragraphs>
  <ScaleCrop>false</ScaleCrop>
  <Company>SANMEI</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大钳嬛筱竹子</dc:creator>
  <cp:lastModifiedBy>HEIIOVC</cp:lastModifiedBy>
  <cp:revision>865</cp:revision>
  <dcterms:created xsi:type="dcterms:W3CDTF">2024-07-18T16:48:00Z</dcterms:created>
  <dcterms:modified xsi:type="dcterms:W3CDTF">2024-07-21T07:18:00Z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C41E76005A3D73FAA6322F65D6A3A3DF_43</vt:lpwstr>
  </property>
</Properties>
</file>