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77" w:rsidRDefault="00DA433D" w:rsidP="005B6843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C17277" w:rsidRDefault="00DA433D" w:rsidP="005B6843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7277" w:rsidRDefault="00DA433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6B7CE7"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6B7CE7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E1BB3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17277" w:rsidRDefault="00DA433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17277" w:rsidRDefault="00DA433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C" w:rsidRDefault="008F427C" w:rsidP="005B6843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五</w:t>
            </w:r>
            <w:r>
              <w:rPr>
                <w:bCs/>
                <w:iCs/>
                <w:color w:val="000000"/>
                <w:sz w:val="24"/>
              </w:rPr>
              <w:t>)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  <w:p w:rsidR="008F427C" w:rsidRDefault="00B228F1" w:rsidP="005B6843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天风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证券</w:t>
            </w:r>
            <w:proofErr w:type="gramStart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交运陈</w:t>
            </w:r>
            <w:proofErr w:type="gramEnd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金海、人保资产信评马凌云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、董诗佳、兴业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证券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陈</w:t>
            </w:r>
            <w:proofErr w:type="gramEnd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尔东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招商证券王春环、刘若琮</w:t>
            </w:r>
          </w:p>
          <w:p w:rsidR="00C17277" w:rsidRDefault="00DA433D" w:rsidP="005B6843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22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>
              <w:rPr>
                <w:bCs/>
                <w:iCs/>
                <w:color w:val="000000"/>
                <w:sz w:val="24"/>
              </w:rPr>
              <w:t>) 1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  <w:p w:rsidR="00B228F1" w:rsidRDefault="00B228F1" w:rsidP="005B6843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国金证券交运郑树明、霍泽嘉、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富国基金赵年珅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国泰基金</w:t>
            </w:r>
            <w:proofErr w:type="gramStart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饶玉涵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融通基金李琛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工</w:t>
            </w:r>
            <w:proofErr w:type="gramStart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银瑞信熊宫涛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国寿资产祝娅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228F1">
              <w:rPr>
                <w:rFonts w:hint="eastAsia"/>
                <w:bCs/>
                <w:iCs/>
                <w:color w:val="000000"/>
                <w:sz w:val="24"/>
              </w:rPr>
              <w:t>国联</w:t>
            </w:r>
            <w:proofErr w:type="gramStart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安基金</w:t>
            </w:r>
            <w:proofErr w:type="gramEnd"/>
            <w:r w:rsidRPr="00B228F1">
              <w:rPr>
                <w:rFonts w:hint="eastAsia"/>
                <w:bCs/>
                <w:iCs/>
                <w:color w:val="000000"/>
                <w:sz w:val="24"/>
              </w:rPr>
              <w:t>楼枫烨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 w:rsidP="005B6843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  <w:r w:rsidR="00B228F1">
              <w:rPr>
                <w:rFonts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 w:rsidP="005B6843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1、董事会秘书：郭小薇</w:t>
            </w:r>
          </w:p>
          <w:p w:rsidR="00C17277" w:rsidRDefault="00DA433D" w:rsidP="005B6843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6B7CE7">
              <w:rPr>
                <w:rFonts w:ascii="宋体" w:hAnsi="宋体" w:hint="eastAsia"/>
                <w:sz w:val="24"/>
              </w:rPr>
              <w:t>资本运作</w:t>
            </w:r>
            <w:r>
              <w:rPr>
                <w:rFonts w:ascii="宋体" w:hAnsi="宋体" w:hint="eastAsia"/>
                <w:sz w:val="24"/>
              </w:rPr>
              <w:t>管理经理：张</w:t>
            </w:r>
            <w:r w:rsidR="006B7CE7">
              <w:rPr>
                <w:rFonts w:ascii="宋体" w:hAnsi="宋体" w:hint="eastAsia"/>
                <w:sz w:val="24"/>
              </w:rPr>
              <w:t>伟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ED7F01" w:rsidP="005B6843">
            <w:pPr>
              <w:spacing w:beforeLines="50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 w:rsidR="00DA433D"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287F4F">
              <w:rPr>
                <w:rFonts w:ascii="宋体" w:hAnsi="宋体" w:hint="eastAsia"/>
                <w:b/>
                <w:sz w:val="24"/>
              </w:rPr>
              <w:t>：</w:t>
            </w:r>
          </w:p>
          <w:p w:rsidR="006D0820" w:rsidRPr="00287F4F" w:rsidRDefault="00DA433D" w:rsidP="00287F4F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87F4F">
              <w:rPr>
                <w:rFonts w:asciiTheme="minorEastAsia" w:eastAsiaTheme="minorEastAsia" w:hAnsiTheme="minorEastAsia"/>
                <w:sz w:val="24"/>
              </w:rPr>
              <w:t xml:space="preserve"> 1</w:t>
            </w:r>
            <w:r w:rsidR="002B0D16" w:rsidRPr="00287F4F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6D0820" w:rsidRPr="00287F4F">
              <w:rPr>
                <w:rFonts w:asciiTheme="minorEastAsia" w:eastAsiaTheme="minorEastAsia" w:hAnsiTheme="minorEastAsia" w:hint="eastAsia"/>
                <w:sz w:val="24"/>
              </w:rPr>
              <w:t>公司经营业绩情况</w:t>
            </w:r>
          </w:p>
          <w:p w:rsidR="006D0820" w:rsidRPr="00287F4F" w:rsidRDefault="006D0820" w:rsidP="006D082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2023年度，公司实现营业收入117.04亿元，同比增长8.15%；利润总额17.61亿元，同比增长17.94%；实现归属于上市公司股东的净利润9.82亿元，同比增长32.6%；归属上市公司股东的扣除非经常性损益的净利润为9.47亿元，同比增长51.18%。</w:t>
            </w:r>
          </w:p>
          <w:p w:rsidR="006D0820" w:rsidRPr="00287F4F" w:rsidRDefault="006D0820" w:rsidP="006D082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2024年，公司经营计划为：实现营业收入110亿元，利润总额17.8亿元。</w:t>
            </w:r>
          </w:p>
          <w:p w:rsidR="00C17277" w:rsidRPr="00287F4F" w:rsidRDefault="006D0820" w:rsidP="006D082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2024年第一季度，公司实现营业收入27.88亿元，同比增</w:t>
            </w: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长4.66%；利润总额5.33亿元，同比增长7%；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3.06亿元，同比增长9.14%；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扣非后归母净利润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3.05亿元，同比增长11.29%，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、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扣非后归母净利润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一季度数据创公司十年新高。</w:t>
            </w:r>
          </w:p>
          <w:p w:rsidR="00EA78C0" w:rsidRPr="00287F4F" w:rsidRDefault="002B0D16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2.</w:t>
            </w:r>
            <w:r w:rsidR="00EA78C0" w:rsidRPr="00287F4F">
              <w:rPr>
                <w:rFonts w:asciiTheme="minorEastAsia" w:eastAsiaTheme="minorEastAsia" w:hAnsiTheme="minorEastAsia" w:hint="eastAsia"/>
              </w:rPr>
              <w:t>公司业绩的增长原因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2023年度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9.8</w:t>
            </w:r>
            <w:r w:rsidR="005B6843">
              <w:rPr>
                <w:rFonts w:asciiTheme="minorEastAsia" w:eastAsiaTheme="minorEastAsia" w:hAnsiTheme="minorEastAsia" w:hint="eastAsia"/>
              </w:rPr>
              <w:t>2</w:t>
            </w:r>
            <w:r w:rsidRPr="00287F4F">
              <w:rPr>
                <w:rFonts w:asciiTheme="minorEastAsia" w:eastAsiaTheme="minorEastAsia" w:hAnsiTheme="minorEastAsia" w:hint="eastAsia"/>
              </w:rPr>
              <w:t>亿元，同比增长32.</w:t>
            </w:r>
            <w:r w:rsidR="005B6843">
              <w:rPr>
                <w:rFonts w:asciiTheme="minorEastAsia" w:eastAsiaTheme="minorEastAsia" w:hAnsiTheme="minorEastAsia" w:hint="eastAsia"/>
              </w:rPr>
              <w:t>6</w:t>
            </w:r>
            <w:r w:rsidRPr="00287F4F">
              <w:rPr>
                <w:rFonts w:asciiTheme="minorEastAsia" w:eastAsiaTheme="minorEastAsia" w:hAnsiTheme="minorEastAsia" w:hint="eastAsia"/>
              </w:rPr>
              <w:t>%。公司一是紧抓市场开发，在吞吐量增长的基础上，提升高附加值货类权重；二是公司控制成本费用，防疫支出减少，财务费用下降；三是公司对各所属公司有严格的预算考核制度，促进各子公司压降开支、管控成本。</w:t>
            </w:r>
          </w:p>
          <w:p w:rsidR="00BF2B32" w:rsidRPr="00287F4F" w:rsidRDefault="00EA78C0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3.</w:t>
            </w:r>
            <w:r w:rsidR="00BF2B32" w:rsidRPr="00287F4F">
              <w:rPr>
                <w:rFonts w:asciiTheme="minorEastAsia" w:eastAsiaTheme="minorEastAsia" w:hAnsiTheme="minorEastAsia" w:hint="eastAsia"/>
              </w:rPr>
              <w:t>公司干散货种有哪些？主要是</w:t>
            </w:r>
            <w:proofErr w:type="gramStart"/>
            <w:r w:rsidR="00BF2B32" w:rsidRPr="00287F4F">
              <w:rPr>
                <w:rFonts w:asciiTheme="minorEastAsia" w:eastAsiaTheme="minorEastAsia" w:hAnsiTheme="minorEastAsia" w:hint="eastAsia"/>
              </w:rPr>
              <w:t>哪些干</w:t>
            </w:r>
            <w:proofErr w:type="gramEnd"/>
            <w:r w:rsidR="00BF2B32" w:rsidRPr="00287F4F">
              <w:rPr>
                <w:rFonts w:asciiTheme="minorEastAsia" w:eastAsiaTheme="minorEastAsia" w:hAnsiTheme="minorEastAsia" w:hint="eastAsia"/>
              </w:rPr>
              <w:t>散货？集装箱的主要货种？</w:t>
            </w:r>
          </w:p>
          <w:p w:rsidR="00BF2B32" w:rsidRPr="00287F4F" w:rsidRDefault="00BF2B32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干散货主要有金属矿石、煤、焦炭、非金属矿石、粮食、化肥、饲料、铝矾土等等。2023年干散货中较多的主要是金属矿石、煤。</w:t>
            </w:r>
          </w:p>
          <w:p w:rsidR="00BF2B32" w:rsidRPr="00287F4F" w:rsidRDefault="00BF2B32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集装箱运输的货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类范围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较广，主要有进口的冷冻牛肉、水果、粮食、橡胶、矿石，出口的日用品、化工品、食品药品、塑料制品、机械设备及汽车零配件等货物。</w:t>
            </w:r>
          </w:p>
          <w:p w:rsidR="00BF2B32" w:rsidRPr="00287F4F" w:rsidRDefault="00EA78C0" w:rsidP="00036D9D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4.公司销售业务情况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2023年实现销售收入31.96亿元，销售成本31.71亿元，销售毛利2,516万元。公司目前主要销售商品为煤炭，是由所属物流发展公司下属的中铁公司为主体开展贸易业务。</w:t>
            </w:r>
          </w:p>
          <w:p w:rsidR="00906764" w:rsidRPr="00287F4F" w:rsidRDefault="00EA78C0" w:rsidP="00036D9D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5</w:t>
            </w:r>
            <w:r w:rsidR="002B0D16" w:rsidRPr="00287F4F">
              <w:rPr>
                <w:rFonts w:asciiTheme="minorEastAsia" w:eastAsiaTheme="minorEastAsia" w:hAnsiTheme="minorEastAsia" w:hint="eastAsia"/>
              </w:rPr>
              <w:t>.</w:t>
            </w:r>
            <w:r w:rsidR="00906764" w:rsidRPr="00287F4F">
              <w:rPr>
                <w:rFonts w:asciiTheme="minorEastAsia" w:eastAsiaTheme="minorEastAsia" w:hAnsiTheme="minorEastAsia" w:hint="eastAsia"/>
              </w:rPr>
              <w:t>上市</w:t>
            </w:r>
            <w:r w:rsidR="002B0D16" w:rsidRPr="00287F4F">
              <w:rPr>
                <w:rFonts w:asciiTheme="minorEastAsia" w:eastAsiaTheme="minorEastAsia" w:hAnsiTheme="minorEastAsia" w:hint="eastAsia"/>
              </w:rPr>
              <w:t>公司</w:t>
            </w:r>
            <w:r w:rsidR="00906764" w:rsidRPr="00287F4F">
              <w:rPr>
                <w:rFonts w:asciiTheme="minorEastAsia" w:eastAsiaTheme="minorEastAsia" w:hAnsiTheme="minorEastAsia" w:hint="eastAsia"/>
              </w:rPr>
              <w:t>体内资产盈利情况及公司ROE水平</w:t>
            </w:r>
          </w:p>
          <w:p w:rsidR="00906764" w:rsidRPr="00287F4F" w:rsidRDefault="00906764" w:rsidP="00906764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公司控股的20家企业，2023年度合计净利润9.97亿元，合营联营的企业贡献利润3.88亿元。</w:t>
            </w:r>
          </w:p>
          <w:p w:rsidR="00906764" w:rsidRPr="00287F4F" w:rsidRDefault="00906764" w:rsidP="005B6843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</w:t>
            </w:r>
            <w:r w:rsidRPr="00287F4F">
              <w:rPr>
                <w:rFonts w:asciiTheme="minorEastAsia" w:eastAsiaTheme="minorEastAsia" w:hAnsiTheme="minorEastAsia"/>
              </w:rPr>
              <w:t>2023</w:t>
            </w:r>
            <w:r w:rsidRPr="00287F4F">
              <w:rPr>
                <w:rFonts w:asciiTheme="minorEastAsia" w:eastAsiaTheme="minorEastAsia" w:hAnsiTheme="minorEastAsia" w:hint="eastAsia"/>
              </w:rPr>
              <w:t>年加权平均</w:t>
            </w:r>
            <w:r w:rsidRPr="00287F4F">
              <w:rPr>
                <w:rFonts w:asciiTheme="minorEastAsia" w:eastAsiaTheme="minorEastAsia" w:hAnsiTheme="minorEastAsia"/>
              </w:rPr>
              <w:t>ROE</w:t>
            </w:r>
            <w:r w:rsidRPr="00287F4F">
              <w:rPr>
                <w:rFonts w:asciiTheme="minorEastAsia" w:eastAsiaTheme="minorEastAsia" w:hAnsiTheme="minorEastAsia" w:hint="eastAsia"/>
              </w:rPr>
              <w:t>为</w:t>
            </w:r>
            <w:r w:rsidRPr="00287F4F">
              <w:rPr>
                <w:rFonts w:asciiTheme="minorEastAsia" w:eastAsiaTheme="minorEastAsia" w:hAnsiTheme="minorEastAsia"/>
              </w:rPr>
              <w:t>5.37%</w:t>
            </w:r>
            <w:r w:rsidRPr="00287F4F">
              <w:rPr>
                <w:rFonts w:asciiTheme="minorEastAsia" w:eastAsiaTheme="minorEastAsia" w:hAnsiTheme="minorEastAsia" w:hint="eastAsia"/>
              </w:rPr>
              <w:t>，位于港口</w:t>
            </w:r>
            <w:r w:rsidR="00104A4C" w:rsidRPr="00287F4F">
              <w:rPr>
                <w:rFonts w:asciiTheme="minorEastAsia" w:eastAsiaTheme="minorEastAsia" w:hAnsiTheme="minorEastAsia" w:hint="eastAsia"/>
              </w:rPr>
              <w:t>上市</w:t>
            </w:r>
            <w:r w:rsidRPr="00287F4F">
              <w:rPr>
                <w:rFonts w:asciiTheme="minorEastAsia" w:eastAsiaTheme="minorEastAsia" w:hAnsiTheme="minorEastAsia" w:hint="eastAsia"/>
              </w:rPr>
              <w:t>公司第</w:t>
            </w:r>
            <w:r w:rsidRPr="00287F4F">
              <w:rPr>
                <w:rFonts w:asciiTheme="minorEastAsia" w:eastAsiaTheme="minorEastAsia" w:hAnsiTheme="minorEastAsia"/>
              </w:rPr>
              <w:t>11</w:t>
            </w:r>
            <w:r w:rsidRPr="00287F4F">
              <w:rPr>
                <w:rFonts w:asciiTheme="minorEastAsia" w:eastAsiaTheme="minorEastAsia" w:hAnsiTheme="minorEastAsia" w:hint="eastAsia"/>
              </w:rPr>
              <w:t>位，较上年排名上升</w:t>
            </w:r>
            <w:r w:rsidRPr="00287F4F">
              <w:rPr>
                <w:rFonts w:asciiTheme="minorEastAsia" w:eastAsiaTheme="minorEastAsia" w:hAnsiTheme="minorEastAsia"/>
              </w:rPr>
              <w:t>3</w:t>
            </w:r>
            <w:r w:rsidRPr="00287F4F">
              <w:rPr>
                <w:rFonts w:asciiTheme="minorEastAsia" w:eastAsiaTheme="minorEastAsia" w:hAnsiTheme="minorEastAsia" w:hint="eastAsia"/>
              </w:rPr>
              <w:t>位；同比上涨</w:t>
            </w:r>
            <w:r w:rsidRPr="00287F4F">
              <w:rPr>
                <w:rFonts w:asciiTheme="minorEastAsia" w:eastAsiaTheme="minorEastAsia" w:hAnsiTheme="minorEastAsia"/>
              </w:rPr>
              <w:t>1.17</w:t>
            </w:r>
            <w:r w:rsidRPr="00287F4F">
              <w:rPr>
                <w:rFonts w:asciiTheme="minorEastAsia" w:eastAsiaTheme="minorEastAsia" w:hAnsiTheme="minorEastAsia" w:hint="eastAsia"/>
              </w:rPr>
              <w:t>个百分点，增幅位于港口</w:t>
            </w:r>
            <w:r w:rsidR="00104A4C" w:rsidRPr="00287F4F">
              <w:rPr>
                <w:rFonts w:asciiTheme="minorEastAsia" w:eastAsiaTheme="minorEastAsia" w:hAnsiTheme="minorEastAsia" w:hint="eastAsia"/>
              </w:rPr>
              <w:t>上市</w:t>
            </w:r>
            <w:r w:rsidRPr="00287F4F">
              <w:rPr>
                <w:rFonts w:asciiTheme="minorEastAsia" w:eastAsiaTheme="minorEastAsia" w:hAnsiTheme="minorEastAsia" w:hint="eastAsia"/>
              </w:rPr>
              <w:t>公司第</w:t>
            </w:r>
            <w:r w:rsidRPr="00287F4F">
              <w:rPr>
                <w:rFonts w:asciiTheme="minorEastAsia" w:eastAsiaTheme="minorEastAsia" w:hAnsiTheme="minorEastAsia"/>
              </w:rPr>
              <w:t>3</w:t>
            </w:r>
            <w:r w:rsidRPr="00287F4F">
              <w:rPr>
                <w:rFonts w:asciiTheme="minorEastAsia" w:eastAsiaTheme="minorEastAsia" w:hAnsiTheme="minorEastAsia" w:hint="eastAsia"/>
              </w:rPr>
              <w:t>位。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6.公司费率</w:t>
            </w:r>
            <w:r w:rsidR="005B6843">
              <w:rPr>
                <w:rFonts w:asciiTheme="minorEastAsia" w:eastAsiaTheme="minorEastAsia" w:hAnsiTheme="minorEastAsia" w:hint="eastAsia"/>
              </w:rPr>
              <w:t>情况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一是按照交通运输部下发的《港口计费收费办法》，公司实</w:t>
            </w: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行清单化模式，对收费价格进行公示，确保收费工作依法透明。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二是公司制定商务价格体系政策，具体价格会根据不同的货类、内外贸、作业工艺、作业环节而有所区别，结合客户对公司航线、吞吐量的贡献度，公司会有不同的优惠政策。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三是公司综合考虑具体装卸作业方式、硬件投入成本、服务内容差异、腹地经济水平、周边港口费率情况、客户的接受度等方面因素，对价格进行相应调整。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7.公司的铁路运输能力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公司铁路主要集中在北疆港区和南疆港区，</w:t>
            </w:r>
            <w:r w:rsidR="00D20C82" w:rsidRPr="00287F4F">
              <w:rPr>
                <w:rFonts w:asciiTheme="minorEastAsia" w:eastAsiaTheme="minorEastAsia" w:hAnsiTheme="minorEastAsia" w:hint="eastAsia"/>
              </w:rPr>
              <w:t>合计拥有铁路道线</w:t>
            </w:r>
            <w:r w:rsidR="000C15AD" w:rsidRPr="00287F4F">
              <w:rPr>
                <w:rFonts w:asciiTheme="minorEastAsia" w:eastAsiaTheme="minorEastAsia" w:hAnsiTheme="minorEastAsia" w:hint="eastAsia"/>
              </w:rPr>
              <w:t>70余</w:t>
            </w:r>
            <w:r w:rsidR="00D20C82" w:rsidRPr="00287F4F">
              <w:rPr>
                <w:rFonts w:asciiTheme="minorEastAsia" w:eastAsiaTheme="minorEastAsia" w:hAnsiTheme="minorEastAsia" w:hint="eastAsia"/>
              </w:rPr>
              <w:t>条，装卸能力超过亿吨，天津港煤炭</w:t>
            </w:r>
            <w:proofErr w:type="gramStart"/>
            <w:r w:rsidR="00D20C82" w:rsidRPr="00287F4F">
              <w:rPr>
                <w:rFonts w:asciiTheme="minorEastAsia" w:eastAsiaTheme="minorEastAsia" w:hAnsiTheme="minorEastAsia" w:hint="eastAsia"/>
              </w:rPr>
              <w:t>货类道线</w:t>
            </w:r>
            <w:proofErr w:type="gramEnd"/>
            <w:r w:rsidR="00D20C82" w:rsidRPr="00287F4F">
              <w:rPr>
                <w:rFonts w:asciiTheme="minorEastAsia" w:eastAsiaTheme="minorEastAsia" w:hAnsiTheme="minorEastAsia" w:hint="eastAsia"/>
              </w:rPr>
              <w:t>及堆场运转良好，相关资源总量保持稳定。</w:t>
            </w:r>
          </w:p>
          <w:p w:rsidR="00EA78C0" w:rsidRPr="00287F4F" w:rsidRDefault="00FD47F8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8.</w:t>
            </w:r>
            <w:r w:rsidR="00EA78C0" w:rsidRPr="00287F4F">
              <w:rPr>
                <w:rFonts w:asciiTheme="minorEastAsia" w:eastAsiaTheme="minorEastAsia" w:hAnsiTheme="minorEastAsia" w:hint="eastAsia"/>
              </w:rPr>
              <w:t>公司资本开支情况及计划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2023年度累计完成固定资产投资11.13亿。</w:t>
            </w:r>
          </w:p>
          <w:p w:rsidR="00EA78C0" w:rsidRPr="00287F4F" w:rsidRDefault="00EA78C0" w:rsidP="00EA78C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2024年公司预计完成固定资产投资14.54亿元，其中设施类投资4.78亿元，设备类投资9.76亿元，主要围绕码头泊位、堆场的升级改造以及自动化、信息化建设。</w:t>
            </w:r>
          </w:p>
          <w:p w:rsidR="00FD47F8" w:rsidRPr="00287F4F" w:rsidRDefault="00FD47F8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9.公司设备折旧到期后使用情况</w:t>
            </w:r>
          </w:p>
          <w:p w:rsidR="00FD47F8" w:rsidRPr="00287F4F" w:rsidRDefault="00C439FC" w:rsidP="00BF2B3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按照公司固定资产折旧方法，相关资产折旧期在8-40年不等，部分大型设备在折旧期满后</w:t>
            </w:r>
            <w:r w:rsidR="005B6843">
              <w:rPr>
                <w:rFonts w:asciiTheme="minorEastAsia" w:eastAsiaTheme="minorEastAsia" w:hAnsiTheme="minorEastAsia" w:hint="eastAsia"/>
              </w:rPr>
              <w:t>仍满足</w:t>
            </w:r>
            <w:r w:rsidRPr="00287F4F">
              <w:rPr>
                <w:rFonts w:asciiTheme="minorEastAsia" w:eastAsiaTheme="minorEastAsia" w:hAnsiTheme="minorEastAsia" w:hint="eastAsia"/>
              </w:rPr>
              <w:t>继续使用</w:t>
            </w:r>
            <w:r w:rsidR="005B6843">
              <w:rPr>
                <w:rFonts w:asciiTheme="minorEastAsia" w:eastAsiaTheme="minorEastAsia" w:hAnsiTheme="minorEastAsia" w:hint="eastAsia"/>
              </w:rPr>
              <w:t>条件</w:t>
            </w:r>
            <w:r w:rsidRPr="00287F4F">
              <w:rPr>
                <w:rFonts w:asciiTheme="minorEastAsia" w:eastAsiaTheme="minorEastAsia" w:hAnsiTheme="minorEastAsia" w:hint="eastAsia"/>
              </w:rPr>
              <w:t>，有利于进一步实现降本增效，同时公司会按照设备管理的相关规定，定期做好设备的评估和更新工作。</w:t>
            </w:r>
          </w:p>
          <w:p w:rsidR="00FD47F8" w:rsidRPr="00287F4F" w:rsidRDefault="00104A4C" w:rsidP="00FD47F8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10</w:t>
            </w:r>
            <w:r w:rsidR="00EA78C0" w:rsidRPr="00287F4F">
              <w:rPr>
                <w:rFonts w:asciiTheme="minorEastAsia" w:eastAsiaTheme="minorEastAsia" w:hAnsiTheme="minorEastAsia" w:hint="eastAsia"/>
              </w:rPr>
              <w:t>.</w:t>
            </w:r>
            <w:r w:rsidR="00FD47F8" w:rsidRPr="00287F4F">
              <w:rPr>
                <w:rFonts w:asciiTheme="minorEastAsia" w:eastAsiaTheme="minorEastAsia" w:hAnsiTheme="minorEastAsia" w:hint="eastAsia"/>
              </w:rPr>
              <w:t>公司与周边港口的竞争情况</w:t>
            </w:r>
          </w:p>
          <w:p w:rsidR="002B0D16" w:rsidRPr="00287F4F" w:rsidRDefault="00FD47F8" w:rsidP="00FD47F8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按照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国家发改委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、交通运输部发布《</w:t>
            </w:r>
            <w:r w:rsidR="005B6843">
              <w:rPr>
                <w:rFonts w:asciiTheme="minorEastAsia" w:eastAsiaTheme="minorEastAsia" w:hAnsiTheme="minorEastAsia" w:hint="eastAsia"/>
              </w:rPr>
              <w:t>关于加快天津北方国际航运枢纽建设的意见》，对天津港及河北港口有</w:t>
            </w:r>
            <w:r w:rsidRPr="00287F4F">
              <w:rPr>
                <w:rFonts w:asciiTheme="minorEastAsia" w:eastAsiaTheme="minorEastAsia" w:hAnsiTheme="minorEastAsia" w:hint="eastAsia"/>
              </w:rPr>
              <w:t>明确的定位。天津港的主要货类有集装箱、铁矿石、有色矿、油品、钢材、 煤炭、焦炭、汽车、粮食、化肥、设备等，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唐山港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主要货类有矿石、煤炭、钢材、砂石等，秦港股份的主要货类有煤炭、金属矿石、油品及液体化工、杂货及集装箱等。天津港与河北港口之间既有合作又有竞争，致力于实现错位发展、联动发展、融合发展，共同构建现代化的津冀港口群。</w:t>
            </w:r>
          </w:p>
          <w:p w:rsidR="002B0D16" w:rsidRPr="00287F4F" w:rsidRDefault="00104A4C" w:rsidP="002B0D1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1</w:t>
            </w:r>
            <w:r w:rsidR="004A3E67" w:rsidRPr="00287F4F">
              <w:rPr>
                <w:rFonts w:asciiTheme="minorEastAsia" w:eastAsiaTheme="minorEastAsia" w:hAnsiTheme="minorEastAsia" w:hint="eastAsia"/>
              </w:rPr>
              <w:t>1</w:t>
            </w:r>
            <w:r w:rsidRPr="00287F4F">
              <w:rPr>
                <w:rFonts w:asciiTheme="minorEastAsia" w:eastAsiaTheme="minorEastAsia" w:hAnsiTheme="minorEastAsia" w:hint="eastAsia"/>
              </w:rPr>
              <w:t>.</w:t>
            </w:r>
            <w:r w:rsidR="002B0D16" w:rsidRPr="00287F4F">
              <w:rPr>
                <w:rFonts w:asciiTheme="minorEastAsia" w:eastAsiaTheme="minorEastAsia" w:hAnsiTheme="minorEastAsia" w:hint="eastAsia"/>
              </w:rPr>
              <w:t>现金分红安排</w:t>
            </w:r>
          </w:p>
          <w:p w:rsidR="002B0D16" w:rsidRPr="00287F4F" w:rsidRDefault="002B0D16" w:rsidP="002B0D1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近五年通过现金和送股方式分红，实施的分红金额达到了同期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的52%。</w:t>
            </w:r>
          </w:p>
          <w:p w:rsidR="002B0D16" w:rsidRPr="00287F4F" w:rsidRDefault="002B0D16" w:rsidP="002B0D1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公司未来将继续按照监管规则及《公司章程》要求，采取现金分红、送转股份等方式开展利润分配相关工作。</w:t>
            </w:r>
          </w:p>
          <w:p w:rsidR="00C17277" w:rsidRPr="00287F4F" w:rsidRDefault="00287F4F" w:rsidP="00036D9D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12.公司市值管理举措</w:t>
            </w:r>
          </w:p>
          <w:p w:rsidR="00C17277" w:rsidRPr="00287F4F" w:rsidRDefault="005B6843" w:rsidP="00036D9D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</w:rPr>
              <w:t>按照市国资委、集团公司</w:t>
            </w:r>
            <w:r w:rsidR="00287F4F" w:rsidRPr="00287F4F">
              <w:rPr>
                <w:rFonts w:asciiTheme="minorEastAsia" w:eastAsiaTheme="minorEastAsia" w:hAnsiTheme="minorEastAsia" w:hint="eastAsia"/>
                <w:bCs/>
                <w:iCs/>
                <w:color w:val="000000"/>
              </w:rPr>
              <w:t>的相关要求，公司重点从三个方面开展市值管理工作。一是聚焦价值创造，打造装卸领域领军企业，提高股份公司盈利能力；二是开展价值传播，强化信息披露管理，增加投资者交流；三是探索价值挖掘，研究市值提升方案，利用多种手段落实工作安排。</w:t>
            </w:r>
          </w:p>
          <w:p w:rsidR="004A3E67" w:rsidRDefault="004A3E67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CC3758" w:rsidRDefault="00CC3758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5B6843" w:rsidRDefault="005B6843" w:rsidP="00036D9D">
            <w:pPr>
              <w:pStyle w:val="Style6"/>
            </w:pPr>
          </w:p>
          <w:p w:rsidR="00C17277" w:rsidRDefault="00C17277" w:rsidP="00036D9D">
            <w:pPr>
              <w:pStyle w:val="Style6"/>
            </w:pPr>
          </w:p>
          <w:p w:rsidR="00C17277" w:rsidRDefault="00C17277" w:rsidP="00036D9D">
            <w:pPr>
              <w:pStyle w:val="Style6"/>
            </w:pPr>
          </w:p>
        </w:tc>
      </w:tr>
    </w:tbl>
    <w:p w:rsidR="00C17277" w:rsidRDefault="00C17277"/>
    <w:sectPr w:rsidR="00C17277" w:rsidSect="00C1727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8E" w:rsidRDefault="00F7538E" w:rsidP="00C17277">
      <w:r>
        <w:separator/>
      </w:r>
    </w:p>
  </w:endnote>
  <w:endnote w:type="continuationSeparator" w:id="0">
    <w:p w:rsidR="00F7538E" w:rsidRDefault="00F7538E" w:rsidP="00C1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8E" w:rsidRDefault="00F7538E" w:rsidP="00C17277">
      <w:r>
        <w:separator/>
      </w:r>
    </w:p>
  </w:footnote>
  <w:footnote w:type="continuationSeparator" w:id="0">
    <w:p w:rsidR="00F7538E" w:rsidRDefault="00F7538E" w:rsidP="00C17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77" w:rsidRDefault="00C17277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268C0"/>
    <w:rsid w:val="00026A12"/>
    <w:rsid w:val="000363B5"/>
    <w:rsid w:val="00036D9D"/>
    <w:rsid w:val="000375D7"/>
    <w:rsid w:val="00043015"/>
    <w:rsid w:val="00046DDE"/>
    <w:rsid w:val="000479D0"/>
    <w:rsid w:val="00047EB9"/>
    <w:rsid w:val="00060A74"/>
    <w:rsid w:val="00067110"/>
    <w:rsid w:val="0009298A"/>
    <w:rsid w:val="000A2808"/>
    <w:rsid w:val="000A3BAC"/>
    <w:rsid w:val="000C15AD"/>
    <w:rsid w:val="000C26FD"/>
    <w:rsid w:val="000C2D85"/>
    <w:rsid w:val="000C6E35"/>
    <w:rsid w:val="000E5700"/>
    <w:rsid w:val="000F0C4B"/>
    <w:rsid w:val="000F0E22"/>
    <w:rsid w:val="000F179D"/>
    <w:rsid w:val="00104A4C"/>
    <w:rsid w:val="00105A04"/>
    <w:rsid w:val="001169A9"/>
    <w:rsid w:val="00125EB2"/>
    <w:rsid w:val="00132DAF"/>
    <w:rsid w:val="00142A4C"/>
    <w:rsid w:val="00144279"/>
    <w:rsid w:val="001452FF"/>
    <w:rsid w:val="00154EA0"/>
    <w:rsid w:val="0016617A"/>
    <w:rsid w:val="00167E99"/>
    <w:rsid w:val="0019658A"/>
    <w:rsid w:val="001975AB"/>
    <w:rsid w:val="001A00F5"/>
    <w:rsid w:val="001A1F65"/>
    <w:rsid w:val="001A5CE9"/>
    <w:rsid w:val="001C50AD"/>
    <w:rsid w:val="001D198C"/>
    <w:rsid w:val="001D22EE"/>
    <w:rsid w:val="001D4C89"/>
    <w:rsid w:val="001D67D0"/>
    <w:rsid w:val="001E1838"/>
    <w:rsid w:val="001E3145"/>
    <w:rsid w:val="001E6509"/>
    <w:rsid w:val="001E71FF"/>
    <w:rsid w:val="001E7968"/>
    <w:rsid w:val="001F60CA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87F4F"/>
    <w:rsid w:val="00295257"/>
    <w:rsid w:val="00297703"/>
    <w:rsid w:val="002A0826"/>
    <w:rsid w:val="002A0984"/>
    <w:rsid w:val="002A589B"/>
    <w:rsid w:val="002B0D16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4914"/>
    <w:rsid w:val="00346917"/>
    <w:rsid w:val="0035084D"/>
    <w:rsid w:val="00354A7B"/>
    <w:rsid w:val="00360FDA"/>
    <w:rsid w:val="00363075"/>
    <w:rsid w:val="00365BD1"/>
    <w:rsid w:val="00367D18"/>
    <w:rsid w:val="00372A1C"/>
    <w:rsid w:val="0037435A"/>
    <w:rsid w:val="00377D8F"/>
    <w:rsid w:val="00383679"/>
    <w:rsid w:val="003A1E68"/>
    <w:rsid w:val="003B0122"/>
    <w:rsid w:val="003B0BE5"/>
    <w:rsid w:val="003B4F6E"/>
    <w:rsid w:val="003D18F1"/>
    <w:rsid w:val="003E001E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4828"/>
    <w:rsid w:val="0045767F"/>
    <w:rsid w:val="00463E9B"/>
    <w:rsid w:val="00464924"/>
    <w:rsid w:val="00467414"/>
    <w:rsid w:val="00473F30"/>
    <w:rsid w:val="0048591A"/>
    <w:rsid w:val="00486D86"/>
    <w:rsid w:val="0048721A"/>
    <w:rsid w:val="004A0BD5"/>
    <w:rsid w:val="004A1BBF"/>
    <w:rsid w:val="004A3E67"/>
    <w:rsid w:val="004A73E5"/>
    <w:rsid w:val="004A7EAE"/>
    <w:rsid w:val="004B002A"/>
    <w:rsid w:val="004C19BF"/>
    <w:rsid w:val="004D7640"/>
    <w:rsid w:val="004E1A9B"/>
    <w:rsid w:val="004E1BB3"/>
    <w:rsid w:val="004F0E07"/>
    <w:rsid w:val="00500AB6"/>
    <w:rsid w:val="005155FB"/>
    <w:rsid w:val="00522763"/>
    <w:rsid w:val="00523907"/>
    <w:rsid w:val="00535D86"/>
    <w:rsid w:val="00537C53"/>
    <w:rsid w:val="00540787"/>
    <w:rsid w:val="005438F5"/>
    <w:rsid w:val="00544901"/>
    <w:rsid w:val="005474D3"/>
    <w:rsid w:val="00550737"/>
    <w:rsid w:val="00555DD2"/>
    <w:rsid w:val="00565ED9"/>
    <w:rsid w:val="005760C6"/>
    <w:rsid w:val="00585A1B"/>
    <w:rsid w:val="00587AC2"/>
    <w:rsid w:val="00591260"/>
    <w:rsid w:val="00591314"/>
    <w:rsid w:val="00593D40"/>
    <w:rsid w:val="00595187"/>
    <w:rsid w:val="00595F1B"/>
    <w:rsid w:val="005A3BE0"/>
    <w:rsid w:val="005B1026"/>
    <w:rsid w:val="005B642F"/>
    <w:rsid w:val="005B6843"/>
    <w:rsid w:val="005C04C1"/>
    <w:rsid w:val="005C1785"/>
    <w:rsid w:val="005C5267"/>
    <w:rsid w:val="005D2D87"/>
    <w:rsid w:val="005D6A09"/>
    <w:rsid w:val="005E2B4B"/>
    <w:rsid w:val="005E5F63"/>
    <w:rsid w:val="005E6BA1"/>
    <w:rsid w:val="005F6CCF"/>
    <w:rsid w:val="006039E2"/>
    <w:rsid w:val="0060779A"/>
    <w:rsid w:val="00610534"/>
    <w:rsid w:val="00622F13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0CC1"/>
    <w:rsid w:val="006B661A"/>
    <w:rsid w:val="006B7CE7"/>
    <w:rsid w:val="006B7D00"/>
    <w:rsid w:val="006C6BC5"/>
    <w:rsid w:val="006D0820"/>
    <w:rsid w:val="006D0C68"/>
    <w:rsid w:val="006D61A2"/>
    <w:rsid w:val="006E1DB4"/>
    <w:rsid w:val="006E1E86"/>
    <w:rsid w:val="00712CE1"/>
    <w:rsid w:val="00744D00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6B50"/>
    <w:rsid w:val="0080741A"/>
    <w:rsid w:val="00814B5B"/>
    <w:rsid w:val="00836F34"/>
    <w:rsid w:val="00843E73"/>
    <w:rsid w:val="00844EBF"/>
    <w:rsid w:val="00854F61"/>
    <w:rsid w:val="00864202"/>
    <w:rsid w:val="00873B59"/>
    <w:rsid w:val="00876DC1"/>
    <w:rsid w:val="0087701F"/>
    <w:rsid w:val="0089283D"/>
    <w:rsid w:val="008949D9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06764"/>
    <w:rsid w:val="00910774"/>
    <w:rsid w:val="0091457B"/>
    <w:rsid w:val="00923763"/>
    <w:rsid w:val="00923E64"/>
    <w:rsid w:val="00930ED6"/>
    <w:rsid w:val="0093293F"/>
    <w:rsid w:val="00933105"/>
    <w:rsid w:val="00936C19"/>
    <w:rsid w:val="009474EF"/>
    <w:rsid w:val="00951C24"/>
    <w:rsid w:val="00962626"/>
    <w:rsid w:val="00975A2C"/>
    <w:rsid w:val="009767DD"/>
    <w:rsid w:val="00977AF2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0693F"/>
    <w:rsid w:val="00A13CB6"/>
    <w:rsid w:val="00A14A1A"/>
    <w:rsid w:val="00A22CDD"/>
    <w:rsid w:val="00A24B9D"/>
    <w:rsid w:val="00A25AEE"/>
    <w:rsid w:val="00A31EB1"/>
    <w:rsid w:val="00A33AEA"/>
    <w:rsid w:val="00A36C9F"/>
    <w:rsid w:val="00A461CD"/>
    <w:rsid w:val="00A469C5"/>
    <w:rsid w:val="00A5317D"/>
    <w:rsid w:val="00A53D5A"/>
    <w:rsid w:val="00A6284E"/>
    <w:rsid w:val="00A63E81"/>
    <w:rsid w:val="00A6692E"/>
    <w:rsid w:val="00A8775A"/>
    <w:rsid w:val="00A9184E"/>
    <w:rsid w:val="00AA5998"/>
    <w:rsid w:val="00AB07E7"/>
    <w:rsid w:val="00AD1BA8"/>
    <w:rsid w:val="00AD61A3"/>
    <w:rsid w:val="00AF7C89"/>
    <w:rsid w:val="00B02A29"/>
    <w:rsid w:val="00B03522"/>
    <w:rsid w:val="00B04AD6"/>
    <w:rsid w:val="00B14CAA"/>
    <w:rsid w:val="00B228F1"/>
    <w:rsid w:val="00B257CE"/>
    <w:rsid w:val="00B350AD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2B32"/>
    <w:rsid w:val="00BF5884"/>
    <w:rsid w:val="00C04F82"/>
    <w:rsid w:val="00C11D2E"/>
    <w:rsid w:val="00C15AC0"/>
    <w:rsid w:val="00C17277"/>
    <w:rsid w:val="00C26030"/>
    <w:rsid w:val="00C40681"/>
    <w:rsid w:val="00C40E07"/>
    <w:rsid w:val="00C41091"/>
    <w:rsid w:val="00C439FC"/>
    <w:rsid w:val="00C4401B"/>
    <w:rsid w:val="00C51D58"/>
    <w:rsid w:val="00C63056"/>
    <w:rsid w:val="00C661D1"/>
    <w:rsid w:val="00C775BA"/>
    <w:rsid w:val="00C85331"/>
    <w:rsid w:val="00C85500"/>
    <w:rsid w:val="00C85A50"/>
    <w:rsid w:val="00C94D46"/>
    <w:rsid w:val="00CA443A"/>
    <w:rsid w:val="00CB2461"/>
    <w:rsid w:val="00CB37FD"/>
    <w:rsid w:val="00CC3758"/>
    <w:rsid w:val="00CC4D65"/>
    <w:rsid w:val="00CC61E7"/>
    <w:rsid w:val="00CD25AD"/>
    <w:rsid w:val="00CD3FFC"/>
    <w:rsid w:val="00CD612F"/>
    <w:rsid w:val="00CE61BF"/>
    <w:rsid w:val="00CF565C"/>
    <w:rsid w:val="00D016A3"/>
    <w:rsid w:val="00D14E74"/>
    <w:rsid w:val="00D20C82"/>
    <w:rsid w:val="00D251AA"/>
    <w:rsid w:val="00D512E3"/>
    <w:rsid w:val="00D573C1"/>
    <w:rsid w:val="00D602C9"/>
    <w:rsid w:val="00D807DA"/>
    <w:rsid w:val="00D828F0"/>
    <w:rsid w:val="00D869C3"/>
    <w:rsid w:val="00D87E2F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1759"/>
    <w:rsid w:val="00E73C19"/>
    <w:rsid w:val="00E80CEB"/>
    <w:rsid w:val="00EA5103"/>
    <w:rsid w:val="00EA6FB9"/>
    <w:rsid w:val="00EA78C0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31E44"/>
    <w:rsid w:val="00F43465"/>
    <w:rsid w:val="00F45475"/>
    <w:rsid w:val="00F64E72"/>
    <w:rsid w:val="00F65424"/>
    <w:rsid w:val="00F70C7D"/>
    <w:rsid w:val="00F7538E"/>
    <w:rsid w:val="00F9272E"/>
    <w:rsid w:val="00F97743"/>
    <w:rsid w:val="00FA6DAF"/>
    <w:rsid w:val="00FC6884"/>
    <w:rsid w:val="00FD47F8"/>
    <w:rsid w:val="00FE62F3"/>
    <w:rsid w:val="00FF6E31"/>
    <w:rsid w:val="00FF71D2"/>
    <w:rsid w:val="05C14C3D"/>
    <w:rsid w:val="06D870D9"/>
    <w:rsid w:val="09293304"/>
    <w:rsid w:val="0DB43078"/>
    <w:rsid w:val="13877630"/>
    <w:rsid w:val="140C1569"/>
    <w:rsid w:val="19040FC4"/>
    <w:rsid w:val="1B2418A5"/>
    <w:rsid w:val="1DB63878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B9D79CE"/>
    <w:rsid w:val="3BFA3B96"/>
    <w:rsid w:val="3CEF3472"/>
    <w:rsid w:val="3E120292"/>
    <w:rsid w:val="3EFF16E9"/>
    <w:rsid w:val="420E5181"/>
    <w:rsid w:val="434A043B"/>
    <w:rsid w:val="47FA75D9"/>
    <w:rsid w:val="4A8232F8"/>
    <w:rsid w:val="519A07DF"/>
    <w:rsid w:val="567D5022"/>
    <w:rsid w:val="5A0C5FF2"/>
    <w:rsid w:val="5B7F07AB"/>
    <w:rsid w:val="5DA14CA4"/>
    <w:rsid w:val="63100A20"/>
    <w:rsid w:val="644A563F"/>
    <w:rsid w:val="64AA4AE5"/>
    <w:rsid w:val="71954707"/>
    <w:rsid w:val="7206621D"/>
    <w:rsid w:val="73AF2A42"/>
    <w:rsid w:val="76676633"/>
    <w:rsid w:val="77CF73AC"/>
    <w:rsid w:val="78FF0116"/>
    <w:rsid w:val="7B91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17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036D9D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C1727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C17277"/>
  </w:style>
  <w:style w:type="paragraph" w:customStyle="1" w:styleId="CharCharChar1">
    <w:name w:val="Char Char Char1"/>
    <w:basedOn w:val="a"/>
    <w:autoRedefine/>
    <w:qFormat/>
    <w:rsid w:val="00C17277"/>
  </w:style>
  <w:style w:type="character" w:customStyle="1" w:styleId="Char">
    <w:name w:val="页脚 Char"/>
    <w:basedOn w:val="a0"/>
    <w:link w:val="a3"/>
    <w:autoRedefine/>
    <w:qFormat/>
    <w:rsid w:val="00C1727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17277"/>
    <w:rPr>
      <w:kern w:val="2"/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C17277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C17277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45</cp:revision>
  <cp:lastPrinted>2024-07-26T07:15:00Z</cp:lastPrinted>
  <dcterms:created xsi:type="dcterms:W3CDTF">2024-07-23T07:45:00Z</dcterms:created>
  <dcterms:modified xsi:type="dcterms:W3CDTF">2024-07-26T07:29:00Z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0E976B954EC54E30B9BB8A1672504CA1_13</vt:lpwstr>
  </property>
</Properties>
</file>