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387" w:rsidRPr="005D0270" w:rsidRDefault="00A40387">
      <w:pPr>
        <w:rPr>
          <w:sz w:val="24"/>
          <w:szCs w:val="24"/>
        </w:rPr>
      </w:pPr>
      <w:r w:rsidRPr="00D114B7">
        <w:rPr>
          <w:sz w:val="24"/>
          <w:szCs w:val="24"/>
        </w:rPr>
        <w:t>公司代码：</w:t>
      </w:r>
      <w:r w:rsidRPr="00D114B7">
        <w:rPr>
          <w:rFonts w:hint="eastAsia"/>
          <w:sz w:val="24"/>
          <w:szCs w:val="24"/>
        </w:rPr>
        <w:t xml:space="preserve">600865     </w:t>
      </w:r>
      <w:r w:rsidR="00D114B7">
        <w:rPr>
          <w:rFonts w:hint="eastAsia"/>
          <w:sz w:val="24"/>
          <w:szCs w:val="24"/>
        </w:rPr>
        <w:t xml:space="preserve">                                      </w:t>
      </w:r>
      <w:r w:rsidRPr="00D114B7">
        <w:rPr>
          <w:rFonts w:hint="eastAsia"/>
          <w:sz w:val="24"/>
          <w:szCs w:val="24"/>
        </w:rPr>
        <w:t>公司简称：百大集团</w:t>
      </w:r>
    </w:p>
    <w:p w:rsidR="00A40387" w:rsidRPr="006F2F92" w:rsidRDefault="00A40387" w:rsidP="00CD4C3A">
      <w:pPr>
        <w:spacing w:beforeLines="50" w:before="156" w:line="600" w:lineRule="exact"/>
        <w:jc w:val="center"/>
        <w:rPr>
          <w:rFonts w:ascii="宋体" w:eastAsia="宋体" w:hAnsi="宋体"/>
          <w:b/>
          <w:sz w:val="36"/>
          <w:szCs w:val="36"/>
        </w:rPr>
      </w:pPr>
      <w:r w:rsidRPr="006F2F92">
        <w:rPr>
          <w:rFonts w:ascii="宋体" w:eastAsia="宋体" w:hAnsi="宋体" w:hint="eastAsia"/>
          <w:b/>
          <w:sz w:val="36"/>
          <w:szCs w:val="36"/>
        </w:rPr>
        <w:t>百大集团股份有限公司</w:t>
      </w:r>
    </w:p>
    <w:p w:rsidR="00A40387" w:rsidRPr="006F2F92" w:rsidRDefault="00A84E34" w:rsidP="00AF25A2">
      <w:pPr>
        <w:spacing w:line="600" w:lineRule="exact"/>
        <w:jc w:val="center"/>
        <w:rPr>
          <w:rFonts w:ascii="宋体" w:eastAsia="宋体" w:hAnsi="宋体"/>
          <w:b/>
          <w:sz w:val="36"/>
          <w:szCs w:val="36"/>
        </w:rPr>
      </w:pPr>
      <w:r w:rsidRPr="00A84E34">
        <w:rPr>
          <w:rFonts w:ascii="宋体" w:eastAsia="宋体" w:hAnsi="宋体" w:hint="eastAsia"/>
          <w:b/>
          <w:sz w:val="36"/>
          <w:szCs w:val="36"/>
        </w:rPr>
        <w:t>202</w:t>
      </w:r>
      <w:r w:rsidR="00DB065F">
        <w:rPr>
          <w:rFonts w:ascii="宋体" w:eastAsia="宋体" w:hAnsi="宋体" w:hint="eastAsia"/>
          <w:b/>
          <w:sz w:val="36"/>
          <w:szCs w:val="36"/>
        </w:rPr>
        <w:t>4</w:t>
      </w:r>
      <w:r w:rsidRPr="00A84E34">
        <w:rPr>
          <w:rFonts w:ascii="宋体" w:eastAsia="宋体" w:hAnsi="宋体" w:hint="eastAsia"/>
          <w:b/>
          <w:sz w:val="36"/>
          <w:szCs w:val="36"/>
        </w:rPr>
        <w:t>年</w:t>
      </w:r>
      <w:r w:rsidR="00D61D23">
        <w:rPr>
          <w:rFonts w:ascii="宋体" w:eastAsia="宋体" w:hAnsi="宋体" w:hint="eastAsia"/>
          <w:b/>
          <w:sz w:val="36"/>
          <w:szCs w:val="36"/>
        </w:rPr>
        <w:t>半年度</w:t>
      </w:r>
      <w:r w:rsidRPr="00A84E34">
        <w:rPr>
          <w:rFonts w:ascii="宋体" w:eastAsia="宋体" w:hAnsi="宋体" w:hint="eastAsia"/>
          <w:b/>
          <w:sz w:val="36"/>
          <w:szCs w:val="36"/>
        </w:rPr>
        <w:t>业绩说明会</w:t>
      </w:r>
      <w:r w:rsidR="00A40387" w:rsidRPr="006F2F92">
        <w:rPr>
          <w:rFonts w:ascii="宋体" w:eastAsia="宋体" w:hAnsi="宋体" w:hint="eastAsia"/>
          <w:b/>
          <w:sz w:val="36"/>
          <w:szCs w:val="36"/>
        </w:rPr>
        <w:t>记录表</w:t>
      </w:r>
    </w:p>
    <w:p w:rsidR="00A40387" w:rsidRPr="00D114B7" w:rsidRDefault="00A40387">
      <w:pPr>
        <w:rPr>
          <w:b/>
        </w:rPr>
      </w:pPr>
    </w:p>
    <w:tbl>
      <w:tblPr>
        <w:tblStyle w:val="a3"/>
        <w:tblW w:w="0" w:type="auto"/>
        <w:tblLook w:val="04A0" w:firstRow="1" w:lastRow="0" w:firstColumn="1" w:lastColumn="0" w:noHBand="0" w:noVBand="1"/>
      </w:tblPr>
      <w:tblGrid>
        <w:gridCol w:w="2802"/>
        <w:gridCol w:w="6826"/>
      </w:tblGrid>
      <w:tr w:rsidR="00A40387" w:rsidTr="001D5CB8">
        <w:trPr>
          <w:trHeight w:val="660"/>
        </w:trPr>
        <w:tc>
          <w:tcPr>
            <w:tcW w:w="2802" w:type="dxa"/>
            <w:vAlign w:val="center"/>
          </w:tcPr>
          <w:p w:rsidR="00A40387" w:rsidRPr="006F2F92" w:rsidRDefault="00A40387" w:rsidP="00CD4C3A">
            <w:pPr>
              <w:spacing w:line="400" w:lineRule="exact"/>
              <w:jc w:val="center"/>
              <w:rPr>
                <w:rFonts w:ascii="宋体" w:eastAsia="宋体" w:hAnsi="宋体"/>
                <w:sz w:val="24"/>
                <w:szCs w:val="24"/>
              </w:rPr>
            </w:pPr>
            <w:r w:rsidRPr="006F2F92">
              <w:rPr>
                <w:rFonts w:ascii="宋体" w:eastAsia="宋体" w:hAnsi="宋体"/>
                <w:sz w:val="24"/>
                <w:szCs w:val="24"/>
              </w:rPr>
              <w:t>投资者关系活动类别</w:t>
            </w:r>
          </w:p>
        </w:tc>
        <w:tc>
          <w:tcPr>
            <w:tcW w:w="6826" w:type="dxa"/>
            <w:vAlign w:val="center"/>
          </w:tcPr>
          <w:p w:rsidR="00A40387" w:rsidRPr="006F2F92" w:rsidRDefault="00A40387" w:rsidP="00CD4C3A">
            <w:pPr>
              <w:spacing w:line="400" w:lineRule="exact"/>
              <w:rPr>
                <w:rFonts w:ascii="宋体" w:eastAsia="宋体" w:hAnsi="宋体"/>
                <w:sz w:val="24"/>
                <w:szCs w:val="24"/>
              </w:rPr>
            </w:pPr>
            <w:r w:rsidRPr="006F2F92">
              <w:rPr>
                <w:rFonts w:ascii="宋体" w:eastAsia="宋体" w:hAnsi="宋体"/>
                <w:sz w:val="24"/>
                <w:szCs w:val="24"/>
              </w:rPr>
              <w:t>业绩说明会</w:t>
            </w:r>
          </w:p>
        </w:tc>
      </w:tr>
      <w:tr w:rsidR="00A40387" w:rsidTr="001D5CB8">
        <w:trPr>
          <w:trHeight w:val="626"/>
        </w:trPr>
        <w:tc>
          <w:tcPr>
            <w:tcW w:w="2802" w:type="dxa"/>
            <w:vAlign w:val="center"/>
          </w:tcPr>
          <w:p w:rsidR="00A40387" w:rsidRPr="006F2F92" w:rsidRDefault="00A40387" w:rsidP="00CD4C3A">
            <w:pPr>
              <w:spacing w:line="400" w:lineRule="exact"/>
              <w:jc w:val="center"/>
              <w:rPr>
                <w:rFonts w:ascii="宋体" w:eastAsia="宋体" w:hAnsi="宋体"/>
                <w:sz w:val="24"/>
                <w:szCs w:val="24"/>
              </w:rPr>
            </w:pPr>
            <w:r w:rsidRPr="006F2F92">
              <w:rPr>
                <w:rFonts w:ascii="宋体" w:eastAsia="宋体" w:hAnsi="宋体"/>
                <w:sz w:val="24"/>
                <w:szCs w:val="24"/>
              </w:rPr>
              <w:t>时间</w:t>
            </w:r>
          </w:p>
        </w:tc>
        <w:tc>
          <w:tcPr>
            <w:tcW w:w="6826" w:type="dxa"/>
            <w:vAlign w:val="center"/>
          </w:tcPr>
          <w:p w:rsidR="00A40387" w:rsidRPr="006F2F92" w:rsidRDefault="00A84E34" w:rsidP="00D61D23">
            <w:pPr>
              <w:spacing w:line="400" w:lineRule="exact"/>
              <w:rPr>
                <w:rFonts w:ascii="宋体" w:eastAsia="宋体" w:hAnsi="宋体"/>
                <w:sz w:val="24"/>
                <w:szCs w:val="24"/>
              </w:rPr>
            </w:pPr>
            <w:r>
              <w:rPr>
                <w:rFonts w:ascii="宋体" w:eastAsia="宋体" w:hAnsi="宋体" w:hint="eastAsia"/>
                <w:sz w:val="24"/>
                <w:szCs w:val="24"/>
              </w:rPr>
              <w:t>202</w:t>
            </w:r>
            <w:r w:rsidR="00166AC0">
              <w:rPr>
                <w:rFonts w:ascii="宋体" w:eastAsia="宋体" w:hAnsi="宋体" w:hint="eastAsia"/>
                <w:sz w:val="24"/>
                <w:szCs w:val="24"/>
              </w:rPr>
              <w:t>4</w:t>
            </w:r>
            <w:r w:rsidR="00A40387" w:rsidRPr="006F2F92">
              <w:rPr>
                <w:rFonts w:ascii="宋体" w:eastAsia="宋体" w:hAnsi="宋体" w:hint="eastAsia"/>
                <w:sz w:val="24"/>
                <w:szCs w:val="24"/>
              </w:rPr>
              <w:t>年</w:t>
            </w:r>
            <w:r w:rsidR="00D61D23">
              <w:rPr>
                <w:rFonts w:ascii="宋体" w:eastAsia="宋体" w:hAnsi="宋体" w:hint="eastAsia"/>
                <w:sz w:val="24"/>
                <w:szCs w:val="24"/>
              </w:rPr>
              <w:t>8</w:t>
            </w:r>
            <w:r w:rsidR="00A40387" w:rsidRPr="006F2F92">
              <w:rPr>
                <w:rFonts w:ascii="宋体" w:eastAsia="宋体" w:hAnsi="宋体" w:hint="eastAsia"/>
                <w:sz w:val="24"/>
                <w:szCs w:val="24"/>
              </w:rPr>
              <w:t>月</w:t>
            </w:r>
            <w:r w:rsidR="00D61D23">
              <w:rPr>
                <w:rFonts w:ascii="宋体" w:eastAsia="宋体" w:hAnsi="宋体" w:hint="eastAsia"/>
                <w:sz w:val="24"/>
                <w:szCs w:val="24"/>
              </w:rPr>
              <w:t>20</w:t>
            </w:r>
            <w:r w:rsidR="00A40387" w:rsidRPr="006F2F92">
              <w:rPr>
                <w:rFonts w:ascii="宋体" w:eastAsia="宋体" w:hAnsi="宋体" w:hint="eastAsia"/>
                <w:sz w:val="24"/>
                <w:szCs w:val="24"/>
              </w:rPr>
              <w:t>日</w:t>
            </w:r>
            <w:r w:rsidR="00166AC0">
              <w:rPr>
                <w:rFonts w:ascii="宋体" w:eastAsia="宋体" w:hAnsi="宋体" w:hint="eastAsia"/>
                <w:sz w:val="24"/>
                <w:szCs w:val="24"/>
              </w:rPr>
              <w:t>上</w:t>
            </w:r>
            <w:r w:rsidR="00A40387" w:rsidRPr="006F2F92">
              <w:rPr>
                <w:rFonts w:ascii="宋体" w:eastAsia="宋体" w:hAnsi="宋体" w:hint="eastAsia"/>
                <w:sz w:val="24"/>
                <w:szCs w:val="24"/>
              </w:rPr>
              <w:t>午1</w:t>
            </w:r>
            <w:r w:rsidR="00DB065F">
              <w:rPr>
                <w:rFonts w:ascii="宋体" w:eastAsia="宋体" w:hAnsi="宋体" w:hint="eastAsia"/>
                <w:sz w:val="24"/>
                <w:szCs w:val="24"/>
              </w:rPr>
              <w:t>0</w:t>
            </w:r>
            <w:r w:rsidR="00A40387" w:rsidRPr="006F2F92">
              <w:rPr>
                <w:rFonts w:ascii="宋体" w:eastAsia="宋体" w:hAnsi="宋体" w:hint="eastAsia"/>
                <w:sz w:val="24"/>
                <w:szCs w:val="24"/>
              </w:rPr>
              <w:t>:00-1</w:t>
            </w:r>
            <w:r w:rsidR="00DB065F">
              <w:rPr>
                <w:rFonts w:ascii="宋体" w:eastAsia="宋体" w:hAnsi="宋体" w:hint="eastAsia"/>
                <w:sz w:val="24"/>
                <w:szCs w:val="24"/>
              </w:rPr>
              <w:t>1</w:t>
            </w:r>
            <w:r w:rsidR="00A40387" w:rsidRPr="006F2F92">
              <w:rPr>
                <w:rFonts w:ascii="宋体" w:eastAsia="宋体" w:hAnsi="宋体" w:hint="eastAsia"/>
                <w:sz w:val="24"/>
                <w:szCs w:val="24"/>
              </w:rPr>
              <w:t>:00</w:t>
            </w:r>
          </w:p>
        </w:tc>
      </w:tr>
      <w:tr w:rsidR="00A40387" w:rsidTr="001D5CB8">
        <w:trPr>
          <w:trHeight w:val="1059"/>
        </w:trPr>
        <w:tc>
          <w:tcPr>
            <w:tcW w:w="2802" w:type="dxa"/>
            <w:vAlign w:val="center"/>
          </w:tcPr>
          <w:p w:rsidR="00A40387" w:rsidRPr="006F2F92" w:rsidRDefault="00A40387" w:rsidP="00CD4C3A">
            <w:pPr>
              <w:spacing w:line="400" w:lineRule="exact"/>
              <w:jc w:val="center"/>
              <w:rPr>
                <w:rFonts w:ascii="宋体" w:eastAsia="宋体" w:hAnsi="宋体"/>
                <w:sz w:val="24"/>
                <w:szCs w:val="24"/>
              </w:rPr>
            </w:pPr>
            <w:r w:rsidRPr="006F2F92">
              <w:rPr>
                <w:rFonts w:ascii="宋体" w:eastAsia="宋体" w:hAnsi="宋体"/>
                <w:sz w:val="24"/>
                <w:szCs w:val="24"/>
              </w:rPr>
              <w:t>地点</w:t>
            </w:r>
          </w:p>
        </w:tc>
        <w:tc>
          <w:tcPr>
            <w:tcW w:w="6826" w:type="dxa"/>
            <w:vAlign w:val="center"/>
          </w:tcPr>
          <w:p w:rsidR="00CF733F" w:rsidRPr="006F2F92" w:rsidRDefault="00A40387" w:rsidP="00CD4C3A">
            <w:pPr>
              <w:spacing w:line="400" w:lineRule="exact"/>
              <w:rPr>
                <w:rFonts w:ascii="宋体" w:eastAsia="宋体" w:hAnsi="宋体"/>
                <w:sz w:val="24"/>
                <w:szCs w:val="24"/>
              </w:rPr>
            </w:pPr>
            <w:r w:rsidRPr="006F2F92">
              <w:rPr>
                <w:rFonts w:ascii="宋体" w:eastAsia="宋体" w:hAnsi="宋体" w:hint="eastAsia"/>
                <w:sz w:val="24"/>
                <w:szCs w:val="24"/>
              </w:rPr>
              <w:t>上海证券交易所</w:t>
            </w:r>
            <w:proofErr w:type="gramStart"/>
            <w:r w:rsidRPr="006F2F92">
              <w:rPr>
                <w:rFonts w:ascii="宋体" w:eastAsia="宋体" w:hAnsi="宋体" w:hint="eastAsia"/>
                <w:sz w:val="24"/>
                <w:szCs w:val="24"/>
              </w:rPr>
              <w:t>上证路演</w:t>
            </w:r>
            <w:proofErr w:type="gramEnd"/>
            <w:r w:rsidRPr="006F2F92">
              <w:rPr>
                <w:rFonts w:ascii="宋体" w:eastAsia="宋体" w:hAnsi="宋体" w:hint="eastAsia"/>
                <w:sz w:val="24"/>
                <w:szCs w:val="24"/>
              </w:rPr>
              <w:t>中心</w:t>
            </w:r>
          </w:p>
          <w:p w:rsidR="00A40387" w:rsidRPr="006F2F92" w:rsidRDefault="00A40387" w:rsidP="00CD4C3A">
            <w:pPr>
              <w:spacing w:line="400" w:lineRule="exact"/>
              <w:rPr>
                <w:rFonts w:ascii="宋体" w:eastAsia="宋体" w:hAnsi="宋体"/>
                <w:sz w:val="24"/>
                <w:szCs w:val="24"/>
              </w:rPr>
            </w:pPr>
            <w:r w:rsidRPr="006F2F92">
              <w:rPr>
                <w:rFonts w:ascii="宋体" w:eastAsia="宋体" w:hAnsi="宋体" w:hint="eastAsia"/>
                <w:sz w:val="24"/>
                <w:szCs w:val="24"/>
              </w:rPr>
              <w:t>（网址：http://roadshow.sseinfo.com/）</w:t>
            </w:r>
          </w:p>
        </w:tc>
      </w:tr>
      <w:tr w:rsidR="00A40387" w:rsidTr="0014055F">
        <w:trPr>
          <w:trHeight w:val="1297"/>
        </w:trPr>
        <w:tc>
          <w:tcPr>
            <w:tcW w:w="2802" w:type="dxa"/>
            <w:vAlign w:val="center"/>
          </w:tcPr>
          <w:p w:rsidR="00A40387" w:rsidRPr="006F2F92" w:rsidRDefault="00A40387" w:rsidP="00CD4C3A">
            <w:pPr>
              <w:spacing w:line="400" w:lineRule="exact"/>
              <w:jc w:val="center"/>
              <w:rPr>
                <w:rFonts w:ascii="宋体" w:eastAsia="宋体" w:hAnsi="宋体"/>
                <w:sz w:val="24"/>
                <w:szCs w:val="24"/>
              </w:rPr>
            </w:pPr>
            <w:r w:rsidRPr="006F2F92">
              <w:rPr>
                <w:rFonts w:ascii="宋体" w:eastAsia="宋体" w:hAnsi="宋体"/>
                <w:sz w:val="24"/>
                <w:szCs w:val="24"/>
              </w:rPr>
              <w:t>上市公司参会人员</w:t>
            </w:r>
          </w:p>
        </w:tc>
        <w:tc>
          <w:tcPr>
            <w:tcW w:w="6826" w:type="dxa"/>
            <w:vAlign w:val="center"/>
          </w:tcPr>
          <w:p w:rsidR="00A40387" w:rsidRPr="006F2F92" w:rsidRDefault="00A40387" w:rsidP="00CD4C3A">
            <w:pPr>
              <w:spacing w:line="400" w:lineRule="exact"/>
              <w:rPr>
                <w:rFonts w:ascii="宋体" w:eastAsia="宋体" w:hAnsi="宋体"/>
                <w:sz w:val="24"/>
                <w:szCs w:val="24"/>
              </w:rPr>
            </w:pPr>
            <w:r w:rsidRPr="006F2F92">
              <w:rPr>
                <w:rFonts w:ascii="宋体" w:eastAsia="宋体" w:hAnsi="宋体" w:hint="eastAsia"/>
                <w:sz w:val="24"/>
                <w:szCs w:val="24"/>
              </w:rPr>
              <w:t>公司董事</w:t>
            </w:r>
            <w:r w:rsidR="006F2F92" w:rsidRPr="006F2F92">
              <w:rPr>
                <w:rFonts w:ascii="宋体" w:eastAsia="宋体" w:hAnsi="宋体" w:hint="eastAsia"/>
                <w:sz w:val="24"/>
                <w:szCs w:val="24"/>
              </w:rPr>
              <w:t>兼</w:t>
            </w:r>
            <w:r w:rsidRPr="006F2F92">
              <w:rPr>
                <w:rFonts w:ascii="宋体" w:eastAsia="宋体" w:hAnsi="宋体" w:hint="eastAsia"/>
                <w:sz w:val="24"/>
                <w:szCs w:val="24"/>
              </w:rPr>
              <w:t>总经理董振东先生，独立董事</w:t>
            </w:r>
            <w:r w:rsidR="00D61D23">
              <w:rPr>
                <w:rFonts w:ascii="宋体" w:eastAsia="宋体" w:hAnsi="宋体" w:hint="eastAsia"/>
                <w:sz w:val="24"/>
                <w:szCs w:val="24"/>
              </w:rPr>
              <w:t>罗春华女士</w:t>
            </w:r>
            <w:r w:rsidR="006F2F92" w:rsidRPr="006F2F92">
              <w:rPr>
                <w:rFonts w:ascii="宋体" w:eastAsia="宋体" w:hAnsi="宋体" w:hint="eastAsia"/>
                <w:sz w:val="24"/>
                <w:szCs w:val="24"/>
              </w:rPr>
              <w:t>，董事兼</w:t>
            </w:r>
            <w:r w:rsidRPr="006F2F92">
              <w:rPr>
                <w:rFonts w:ascii="宋体" w:eastAsia="宋体" w:hAnsi="宋体" w:hint="eastAsia"/>
                <w:sz w:val="24"/>
                <w:szCs w:val="24"/>
              </w:rPr>
              <w:t>董事会秘书陈琳玲女士，财务总监</w:t>
            </w:r>
            <w:r w:rsidR="00041F35">
              <w:rPr>
                <w:rFonts w:ascii="宋体" w:eastAsia="宋体" w:hAnsi="宋体" w:hint="eastAsia"/>
                <w:sz w:val="24"/>
                <w:szCs w:val="24"/>
              </w:rPr>
              <w:t>丰奕晓</w:t>
            </w:r>
            <w:r w:rsidRPr="006F2F92">
              <w:rPr>
                <w:rFonts w:ascii="宋体" w:eastAsia="宋体" w:hAnsi="宋体" w:hint="eastAsia"/>
                <w:sz w:val="24"/>
                <w:szCs w:val="24"/>
              </w:rPr>
              <w:t>女士</w:t>
            </w:r>
            <w:r w:rsidR="00725886">
              <w:rPr>
                <w:rFonts w:ascii="宋体" w:eastAsia="宋体" w:hAnsi="宋体" w:hint="eastAsia"/>
                <w:sz w:val="24"/>
                <w:szCs w:val="24"/>
              </w:rPr>
              <w:t>。</w:t>
            </w:r>
          </w:p>
        </w:tc>
      </w:tr>
      <w:tr w:rsidR="00A40387" w:rsidTr="00AF25A2">
        <w:trPr>
          <w:trHeight w:val="5230"/>
        </w:trPr>
        <w:tc>
          <w:tcPr>
            <w:tcW w:w="2802" w:type="dxa"/>
            <w:vAlign w:val="center"/>
          </w:tcPr>
          <w:p w:rsidR="00D114B7" w:rsidRPr="006F2F92" w:rsidRDefault="00A40387" w:rsidP="00CD4C3A">
            <w:pPr>
              <w:spacing w:line="400" w:lineRule="exact"/>
              <w:jc w:val="center"/>
              <w:rPr>
                <w:rFonts w:ascii="宋体" w:eastAsia="宋体" w:hAnsi="宋体"/>
                <w:sz w:val="24"/>
                <w:szCs w:val="24"/>
              </w:rPr>
            </w:pPr>
            <w:r w:rsidRPr="006F2F92">
              <w:rPr>
                <w:rFonts w:ascii="宋体" w:eastAsia="宋体" w:hAnsi="宋体"/>
                <w:sz w:val="24"/>
                <w:szCs w:val="24"/>
              </w:rPr>
              <w:t>投资者关系活动</w:t>
            </w:r>
          </w:p>
          <w:p w:rsidR="00A40387" w:rsidRPr="006F2F92" w:rsidRDefault="00A40387" w:rsidP="00CD4C3A">
            <w:pPr>
              <w:spacing w:line="400" w:lineRule="exact"/>
              <w:jc w:val="center"/>
              <w:rPr>
                <w:rFonts w:ascii="宋体" w:eastAsia="宋体" w:hAnsi="宋体"/>
                <w:sz w:val="24"/>
                <w:szCs w:val="24"/>
              </w:rPr>
            </w:pPr>
            <w:r w:rsidRPr="006F2F92">
              <w:rPr>
                <w:rFonts w:ascii="宋体" w:eastAsia="宋体" w:hAnsi="宋体"/>
                <w:sz w:val="24"/>
                <w:szCs w:val="24"/>
              </w:rPr>
              <w:t>主要内容</w:t>
            </w:r>
          </w:p>
        </w:tc>
        <w:tc>
          <w:tcPr>
            <w:tcW w:w="6826" w:type="dxa"/>
            <w:vAlign w:val="center"/>
          </w:tcPr>
          <w:p w:rsidR="007A1203" w:rsidRDefault="00A84E34" w:rsidP="0014055F">
            <w:pPr>
              <w:spacing w:line="360" w:lineRule="exact"/>
              <w:rPr>
                <w:rFonts w:ascii="宋体" w:eastAsia="宋体" w:hAnsi="宋体"/>
                <w:b/>
                <w:sz w:val="24"/>
                <w:szCs w:val="24"/>
              </w:rPr>
            </w:pPr>
            <w:r w:rsidRPr="00A84E34">
              <w:rPr>
                <w:rFonts w:ascii="宋体" w:eastAsia="宋体" w:hAnsi="宋体" w:hint="eastAsia"/>
                <w:b/>
                <w:sz w:val="24"/>
                <w:szCs w:val="24"/>
              </w:rPr>
              <w:t>问题</w:t>
            </w:r>
            <w:proofErr w:type="gramStart"/>
            <w:r w:rsidR="007A1203">
              <w:rPr>
                <w:rFonts w:ascii="宋体" w:eastAsia="宋体" w:hAnsi="宋体" w:hint="eastAsia"/>
                <w:b/>
                <w:sz w:val="24"/>
                <w:szCs w:val="24"/>
              </w:rPr>
              <w:t>一</w:t>
            </w:r>
            <w:proofErr w:type="gramEnd"/>
            <w:r w:rsidR="0070093C">
              <w:rPr>
                <w:rFonts w:ascii="宋体" w:eastAsia="宋体" w:hAnsi="宋体" w:hint="eastAsia"/>
                <w:b/>
                <w:sz w:val="24"/>
                <w:szCs w:val="24"/>
              </w:rPr>
              <w:t>：</w:t>
            </w:r>
          </w:p>
          <w:p w:rsidR="0087089F" w:rsidRDefault="0087089F" w:rsidP="0087089F">
            <w:pPr>
              <w:spacing w:line="360" w:lineRule="exact"/>
              <w:ind w:firstLineChars="200" w:firstLine="480"/>
              <w:rPr>
                <w:rFonts w:ascii="宋体" w:eastAsia="宋体" w:hAnsi="宋体"/>
                <w:sz w:val="24"/>
                <w:szCs w:val="24"/>
              </w:rPr>
            </w:pPr>
            <w:r w:rsidRPr="0087089F">
              <w:rPr>
                <w:rFonts w:ascii="宋体" w:eastAsia="宋体" w:hAnsi="宋体" w:hint="eastAsia"/>
                <w:sz w:val="24"/>
                <w:szCs w:val="24"/>
              </w:rPr>
              <w:t>能否详细解读24年半年度的成绩，全年目标是什么？</w:t>
            </w:r>
          </w:p>
          <w:p w:rsidR="0070093C" w:rsidRDefault="0070093C" w:rsidP="0014055F">
            <w:pPr>
              <w:spacing w:line="360" w:lineRule="exact"/>
              <w:rPr>
                <w:rFonts w:ascii="宋体" w:eastAsia="宋体" w:hAnsi="宋体"/>
                <w:b/>
                <w:sz w:val="24"/>
                <w:szCs w:val="24"/>
              </w:rPr>
            </w:pPr>
            <w:r w:rsidRPr="0070093C">
              <w:rPr>
                <w:rFonts w:ascii="宋体" w:eastAsia="宋体" w:hAnsi="宋体" w:hint="eastAsia"/>
                <w:b/>
                <w:sz w:val="24"/>
                <w:szCs w:val="24"/>
              </w:rPr>
              <w:t>答复：</w:t>
            </w:r>
          </w:p>
          <w:p w:rsidR="0014055F" w:rsidRDefault="0087089F" w:rsidP="0087089F">
            <w:pPr>
              <w:spacing w:line="360" w:lineRule="exact"/>
              <w:ind w:firstLineChars="200" w:firstLine="480"/>
              <w:rPr>
                <w:rFonts w:ascii="宋体" w:eastAsia="宋体" w:hAnsi="宋体"/>
                <w:b/>
                <w:sz w:val="24"/>
                <w:szCs w:val="24"/>
              </w:rPr>
            </w:pPr>
            <w:r w:rsidRPr="0087089F">
              <w:rPr>
                <w:rFonts w:ascii="宋体" w:eastAsia="宋体" w:hAnsi="宋体" w:hint="eastAsia"/>
                <w:sz w:val="24"/>
                <w:szCs w:val="24"/>
              </w:rPr>
              <w:t>尊敬的投资者您好，2024年上半年公司主营业务运营稳健，每年有稳定的经营性利润和现金流。实现全年目标尚存在一些风险，具体包括诉讼风险、持有的金融资产公允价值波动的风险、以及公司在战略转型</w:t>
            </w:r>
            <w:proofErr w:type="gramStart"/>
            <w:r w:rsidRPr="0087089F">
              <w:rPr>
                <w:rFonts w:ascii="宋体" w:eastAsia="宋体" w:hAnsi="宋体" w:hint="eastAsia"/>
                <w:sz w:val="24"/>
                <w:szCs w:val="24"/>
              </w:rPr>
              <w:t>中项目</w:t>
            </w:r>
            <w:proofErr w:type="gramEnd"/>
            <w:r w:rsidRPr="0087089F">
              <w:rPr>
                <w:rFonts w:ascii="宋体" w:eastAsia="宋体" w:hAnsi="宋体" w:hint="eastAsia"/>
                <w:sz w:val="24"/>
                <w:szCs w:val="24"/>
              </w:rPr>
              <w:t>短期无法落地的风险等等，详见公司半年度报告第三节五、（一）“可能面对的风险”。 感谢您对公司的关注！</w:t>
            </w:r>
          </w:p>
          <w:p w:rsidR="0087089F" w:rsidRDefault="0087089F" w:rsidP="0014055F">
            <w:pPr>
              <w:spacing w:line="360" w:lineRule="exact"/>
              <w:rPr>
                <w:rFonts w:ascii="宋体" w:eastAsia="宋体" w:hAnsi="宋体"/>
                <w:b/>
                <w:sz w:val="24"/>
                <w:szCs w:val="24"/>
              </w:rPr>
            </w:pPr>
          </w:p>
          <w:p w:rsidR="00BF483B" w:rsidRDefault="00BF483B" w:rsidP="0014055F">
            <w:pPr>
              <w:spacing w:line="360" w:lineRule="exact"/>
              <w:rPr>
                <w:rFonts w:ascii="宋体" w:eastAsia="宋体" w:hAnsi="宋体"/>
                <w:b/>
                <w:sz w:val="24"/>
                <w:szCs w:val="24"/>
              </w:rPr>
            </w:pPr>
            <w:r w:rsidRPr="00BF483B">
              <w:rPr>
                <w:rFonts w:ascii="宋体" w:eastAsia="宋体" w:hAnsi="宋体" w:hint="eastAsia"/>
                <w:b/>
                <w:sz w:val="24"/>
                <w:szCs w:val="24"/>
              </w:rPr>
              <w:t>问题二：</w:t>
            </w:r>
          </w:p>
          <w:p w:rsidR="0087089F" w:rsidRDefault="0087089F" w:rsidP="0087089F">
            <w:pPr>
              <w:spacing w:line="360" w:lineRule="exact"/>
              <w:ind w:firstLineChars="200" w:firstLine="480"/>
              <w:rPr>
                <w:rFonts w:ascii="宋体" w:eastAsia="宋体" w:hAnsi="宋体"/>
                <w:sz w:val="24"/>
                <w:szCs w:val="24"/>
              </w:rPr>
            </w:pPr>
            <w:r w:rsidRPr="0087089F">
              <w:rPr>
                <w:rFonts w:ascii="宋体" w:eastAsia="宋体" w:hAnsi="宋体" w:hint="eastAsia"/>
                <w:sz w:val="24"/>
                <w:szCs w:val="24"/>
              </w:rPr>
              <w:t>公司目前业务布局怎样，有何发展规划？</w:t>
            </w:r>
          </w:p>
          <w:p w:rsidR="00BF483B" w:rsidRPr="00BF483B" w:rsidRDefault="00BF483B" w:rsidP="0014055F">
            <w:pPr>
              <w:spacing w:line="360" w:lineRule="exact"/>
              <w:rPr>
                <w:rFonts w:ascii="宋体" w:eastAsia="宋体" w:hAnsi="宋体"/>
                <w:b/>
                <w:sz w:val="24"/>
                <w:szCs w:val="24"/>
              </w:rPr>
            </w:pPr>
            <w:r w:rsidRPr="00BF483B">
              <w:rPr>
                <w:rFonts w:ascii="宋体" w:eastAsia="宋体" w:hAnsi="宋体" w:hint="eastAsia"/>
                <w:b/>
                <w:sz w:val="24"/>
                <w:szCs w:val="24"/>
              </w:rPr>
              <w:t>答复：</w:t>
            </w:r>
          </w:p>
          <w:p w:rsidR="0014055F" w:rsidRDefault="0087089F" w:rsidP="0087089F">
            <w:pPr>
              <w:spacing w:line="360" w:lineRule="exact"/>
              <w:ind w:firstLineChars="200" w:firstLine="480"/>
              <w:rPr>
                <w:rFonts w:ascii="宋体" w:eastAsia="宋体" w:hAnsi="宋体"/>
                <w:b/>
                <w:sz w:val="24"/>
                <w:szCs w:val="24"/>
              </w:rPr>
            </w:pPr>
            <w:r w:rsidRPr="0087089F">
              <w:rPr>
                <w:rFonts w:ascii="宋体" w:eastAsia="宋体" w:hAnsi="宋体" w:hint="eastAsia"/>
                <w:sz w:val="24"/>
                <w:szCs w:val="24"/>
              </w:rPr>
              <w:t>尊敬的投资者您好，公司主营业务为商品零售，主要业态为百货商场；公司其他业务包括物业租赁、物业服务、文化产业等。未来公司将秉持“稳中求进”的原则，对原有业务持续优化调整完善，发挥现有资产价值，以保证传统业务板块收入和盈利水平，同时寻求新的发展机会，争取发现新的盈利增长点。感谢您对公司的关注！</w:t>
            </w:r>
          </w:p>
          <w:p w:rsidR="0087089F" w:rsidRDefault="0087089F" w:rsidP="0014055F">
            <w:pPr>
              <w:spacing w:line="360" w:lineRule="exact"/>
              <w:rPr>
                <w:rFonts w:ascii="宋体" w:eastAsia="宋体" w:hAnsi="宋体"/>
                <w:b/>
                <w:sz w:val="24"/>
                <w:szCs w:val="24"/>
              </w:rPr>
            </w:pPr>
          </w:p>
          <w:p w:rsidR="00BF483B" w:rsidRDefault="00BF483B" w:rsidP="0014055F">
            <w:pPr>
              <w:spacing w:line="360" w:lineRule="exact"/>
              <w:rPr>
                <w:rFonts w:ascii="宋体" w:eastAsia="宋体" w:hAnsi="宋体"/>
                <w:b/>
                <w:sz w:val="24"/>
                <w:szCs w:val="24"/>
              </w:rPr>
            </w:pPr>
            <w:r w:rsidRPr="00BF483B">
              <w:rPr>
                <w:rFonts w:ascii="宋体" w:eastAsia="宋体" w:hAnsi="宋体" w:hint="eastAsia"/>
                <w:b/>
                <w:sz w:val="24"/>
                <w:szCs w:val="24"/>
              </w:rPr>
              <w:t>问题三：</w:t>
            </w:r>
          </w:p>
          <w:p w:rsidR="0087089F" w:rsidRDefault="0087089F" w:rsidP="0087089F">
            <w:pPr>
              <w:spacing w:line="360" w:lineRule="exact"/>
              <w:ind w:firstLineChars="200" w:firstLine="480"/>
              <w:rPr>
                <w:rFonts w:ascii="宋体" w:eastAsia="宋体" w:hAnsi="宋体"/>
                <w:sz w:val="24"/>
                <w:szCs w:val="24"/>
              </w:rPr>
            </w:pPr>
            <w:r w:rsidRPr="0087089F">
              <w:rPr>
                <w:rFonts w:ascii="宋体" w:eastAsia="宋体" w:hAnsi="宋体" w:hint="eastAsia"/>
                <w:sz w:val="24"/>
                <w:szCs w:val="24"/>
              </w:rPr>
              <w:t>公司未来在与投资者交流上有什么进一步的优化安排吗？</w:t>
            </w:r>
          </w:p>
          <w:p w:rsidR="00CA2489" w:rsidRDefault="00CA2489" w:rsidP="0087089F">
            <w:pPr>
              <w:spacing w:line="360" w:lineRule="exact"/>
              <w:rPr>
                <w:rFonts w:ascii="宋体" w:eastAsia="宋体" w:hAnsi="宋体"/>
                <w:b/>
                <w:sz w:val="24"/>
                <w:szCs w:val="24"/>
              </w:rPr>
            </w:pPr>
            <w:r w:rsidRPr="00CA2489">
              <w:rPr>
                <w:rFonts w:ascii="宋体" w:eastAsia="宋体" w:hAnsi="宋体" w:hint="eastAsia"/>
                <w:b/>
                <w:sz w:val="24"/>
                <w:szCs w:val="24"/>
              </w:rPr>
              <w:t>答复：</w:t>
            </w:r>
          </w:p>
          <w:p w:rsidR="0014055F" w:rsidRDefault="0087089F" w:rsidP="0087089F">
            <w:pPr>
              <w:spacing w:line="400" w:lineRule="exact"/>
              <w:ind w:firstLineChars="200" w:firstLine="480"/>
              <w:rPr>
                <w:rFonts w:ascii="宋体" w:eastAsia="宋体" w:hAnsi="宋体"/>
                <w:sz w:val="24"/>
                <w:szCs w:val="24"/>
              </w:rPr>
            </w:pPr>
            <w:r w:rsidRPr="0087089F">
              <w:rPr>
                <w:rFonts w:ascii="宋体" w:eastAsia="宋体" w:hAnsi="宋体" w:hint="eastAsia"/>
                <w:sz w:val="24"/>
                <w:szCs w:val="24"/>
              </w:rPr>
              <w:lastRenderedPageBreak/>
              <w:t>尊敬的投资者您好，公司欢迎投资者通过投资者热线、投资者邮箱、业绩说明会、上证e互动平台、现场交流等各种渠道进行交流，感谢您对公司的关注！</w:t>
            </w:r>
          </w:p>
          <w:p w:rsidR="0087089F" w:rsidRDefault="0087089F" w:rsidP="0087089F">
            <w:pPr>
              <w:spacing w:line="400" w:lineRule="exact"/>
              <w:rPr>
                <w:rFonts w:ascii="宋体" w:eastAsia="宋体" w:hAnsi="宋体"/>
                <w:sz w:val="24"/>
                <w:szCs w:val="24"/>
              </w:rPr>
            </w:pPr>
          </w:p>
          <w:p w:rsidR="0087089F" w:rsidRDefault="0087089F" w:rsidP="0087089F">
            <w:pPr>
              <w:spacing w:line="360" w:lineRule="exact"/>
              <w:rPr>
                <w:rFonts w:ascii="宋体" w:eastAsia="宋体" w:hAnsi="宋体"/>
                <w:b/>
                <w:sz w:val="24"/>
                <w:szCs w:val="24"/>
              </w:rPr>
            </w:pPr>
            <w:r w:rsidRPr="00BF483B">
              <w:rPr>
                <w:rFonts w:ascii="宋体" w:eastAsia="宋体" w:hAnsi="宋体" w:hint="eastAsia"/>
                <w:b/>
                <w:sz w:val="24"/>
                <w:szCs w:val="24"/>
              </w:rPr>
              <w:t>问题</w:t>
            </w:r>
            <w:r>
              <w:rPr>
                <w:rFonts w:ascii="宋体" w:eastAsia="宋体" w:hAnsi="宋体" w:hint="eastAsia"/>
                <w:b/>
                <w:sz w:val="24"/>
                <w:szCs w:val="24"/>
              </w:rPr>
              <w:t>四</w:t>
            </w:r>
            <w:r w:rsidRPr="00BF483B">
              <w:rPr>
                <w:rFonts w:ascii="宋体" w:eastAsia="宋体" w:hAnsi="宋体" w:hint="eastAsia"/>
                <w:b/>
                <w:sz w:val="24"/>
                <w:szCs w:val="24"/>
              </w:rPr>
              <w:t>：</w:t>
            </w:r>
          </w:p>
          <w:p w:rsidR="0087089F" w:rsidRDefault="0087089F" w:rsidP="0087089F">
            <w:pPr>
              <w:spacing w:line="360" w:lineRule="exact"/>
              <w:ind w:firstLineChars="200" w:firstLine="480"/>
              <w:rPr>
                <w:rFonts w:ascii="宋体" w:eastAsia="宋体" w:hAnsi="宋体"/>
                <w:sz w:val="24"/>
                <w:szCs w:val="24"/>
              </w:rPr>
            </w:pPr>
            <w:r w:rsidRPr="0087089F">
              <w:rPr>
                <w:rFonts w:ascii="宋体" w:eastAsia="宋体" w:hAnsi="宋体" w:hint="eastAsia"/>
                <w:sz w:val="24"/>
                <w:szCs w:val="24"/>
              </w:rPr>
              <w:t>公司高层多次提出探究新的投资渠道拓展公司利润增长点，但后来都没有了下文，新西奥电梯高管和管理</w:t>
            </w:r>
            <w:proofErr w:type="gramStart"/>
            <w:r w:rsidRPr="0087089F">
              <w:rPr>
                <w:rFonts w:ascii="宋体" w:eastAsia="宋体" w:hAnsi="宋体" w:hint="eastAsia"/>
                <w:sz w:val="24"/>
                <w:szCs w:val="24"/>
              </w:rPr>
              <w:t>层进入</w:t>
            </w:r>
            <w:proofErr w:type="gramEnd"/>
            <w:r w:rsidRPr="0087089F">
              <w:rPr>
                <w:rFonts w:ascii="宋体" w:eastAsia="宋体" w:hAnsi="宋体" w:hint="eastAsia"/>
                <w:sz w:val="24"/>
                <w:szCs w:val="24"/>
              </w:rPr>
              <w:t>百大集团十大股东和管理层，大股东是否有注入西奥电梯资产的计划?</w:t>
            </w:r>
          </w:p>
          <w:p w:rsidR="0087089F" w:rsidRDefault="0087089F" w:rsidP="005C2400">
            <w:pPr>
              <w:spacing w:line="360" w:lineRule="exact"/>
              <w:rPr>
                <w:rFonts w:ascii="宋体" w:eastAsia="宋体" w:hAnsi="宋体"/>
                <w:b/>
                <w:sz w:val="24"/>
                <w:szCs w:val="24"/>
              </w:rPr>
            </w:pPr>
            <w:r w:rsidRPr="00CA2489">
              <w:rPr>
                <w:rFonts w:ascii="宋体" w:eastAsia="宋体" w:hAnsi="宋体" w:hint="eastAsia"/>
                <w:b/>
                <w:sz w:val="24"/>
                <w:szCs w:val="24"/>
              </w:rPr>
              <w:t>答复：</w:t>
            </w:r>
          </w:p>
          <w:p w:rsidR="0087089F" w:rsidRDefault="0087089F" w:rsidP="0087089F">
            <w:pPr>
              <w:spacing w:line="400" w:lineRule="exact"/>
              <w:ind w:firstLineChars="200" w:firstLine="480"/>
              <w:rPr>
                <w:rFonts w:ascii="宋体" w:eastAsia="宋体" w:hAnsi="宋体"/>
                <w:sz w:val="24"/>
                <w:szCs w:val="24"/>
              </w:rPr>
            </w:pPr>
            <w:r w:rsidRPr="0087089F">
              <w:rPr>
                <w:rFonts w:ascii="宋体" w:eastAsia="宋体" w:hAnsi="宋体" w:hint="eastAsia"/>
                <w:sz w:val="24"/>
                <w:szCs w:val="24"/>
              </w:rPr>
              <w:t>尊敬的投资者您好，截至目前为止公司未接到实际控制人关于新西奥电梯资产注入计划的提案。产业投资方面，上半年公司聚焦大消费、大健康、高端制造等行业，着重于寻找合适的并购标的，截至目前尚未有实质性的项目落地。感谢您对公司的关注！</w:t>
            </w:r>
          </w:p>
          <w:p w:rsidR="0087089F" w:rsidRDefault="0087089F" w:rsidP="0087089F">
            <w:pPr>
              <w:spacing w:line="400" w:lineRule="exact"/>
              <w:rPr>
                <w:rFonts w:ascii="宋体" w:eastAsia="宋体" w:hAnsi="宋体"/>
                <w:sz w:val="24"/>
                <w:szCs w:val="24"/>
              </w:rPr>
            </w:pPr>
          </w:p>
          <w:p w:rsidR="0087089F" w:rsidRPr="0087089F" w:rsidRDefault="0087089F" w:rsidP="0087089F">
            <w:pPr>
              <w:spacing w:line="400" w:lineRule="exact"/>
              <w:rPr>
                <w:rFonts w:ascii="宋体" w:eastAsia="宋体" w:hAnsi="宋体"/>
                <w:b/>
                <w:sz w:val="24"/>
                <w:szCs w:val="24"/>
              </w:rPr>
            </w:pPr>
            <w:r w:rsidRPr="0087089F">
              <w:rPr>
                <w:rFonts w:ascii="宋体" w:eastAsia="宋体" w:hAnsi="宋体" w:hint="eastAsia"/>
                <w:b/>
                <w:sz w:val="24"/>
                <w:szCs w:val="24"/>
              </w:rPr>
              <w:t>问题五：</w:t>
            </w:r>
          </w:p>
          <w:p w:rsidR="0087089F" w:rsidRDefault="0087089F" w:rsidP="0087089F">
            <w:pPr>
              <w:spacing w:line="400" w:lineRule="exact"/>
              <w:ind w:firstLineChars="200" w:firstLine="480"/>
              <w:rPr>
                <w:rFonts w:ascii="宋体" w:eastAsia="宋体" w:hAnsi="宋体"/>
                <w:sz w:val="24"/>
                <w:szCs w:val="24"/>
              </w:rPr>
            </w:pPr>
            <w:r w:rsidRPr="0087089F">
              <w:rPr>
                <w:rFonts w:ascii="宋体" w:eastAsia="宋体" w:hAnsi="宋体" w:hint="eastAsia"/>
                <w:sz w:val="24"/>
                <w:szCs w:val="24"/>
              </w:rPr>
              <w:t>百大集团股权投资金</w:t>
            </w:r>
            <w:proofErr w:type="gramStart"/>
            <w:r w:rsidRPr="0087089F">
              <w:rPr>
                <w:rFonts w:ascii="宋体" w:eastAsia="宋体" w:hAnsi="宋体" w:hint="eastAsia"/>
                <w:sz w:val="24"/>
                <w:szCs w:val="24"/>
              </w:rPr>
              <w:t>地商置</w:t>
            </w:r>
            <w:proofErr w:type="gramEnd"/>
            <w:r w:rsidRPr="0087089F">
              <w:rPr>
                <w:rFonts w:ascii="宋体" w:eastAsia="宋体" w:hAnsi="宋体" w:hint="eastAsia"/>
                <w:sz w:val="24"/>
                <w:szCs w:val="24"/>
              </w:rPr>
              <w:t>和杭州工商信托的资金能否打包出售给大股东？金</w:t>
            </w:r>
            <w:proofErr w:type="gramStart"/>
            <w:r w:rsidRPr="0087089F">
              <w:rPr>
                <w:rFonts w:ascii="宋体" w:eastAsia="宋体" w:hAnsi="宋体" w:hint="eastAsia"/>
                <w:sz w:val="24"/>
                <w:szCs w:val="24"/>
              </w:rPr>
              <w:t>地商置</w:t>
            </w:r>
            <w:proofErr w:type="gramEnd"/>
            <w:r w:rsidRPr="0087089F">
              <w:rPr>
                <w:rFonts w:ascii="宋体" w:eastAsia="宋体" w:hAnsi="宋体" w:hint="eastAsia"/>
                <w:sz w:val="24"/>
                <w:szCs w:val="24"/>
              </w:rPr>
              <w:t>和杭州工商信托这两个股权投资严重影响百大集团公司股价，而且未来也不存在收回投资成本资金的可能性，</w:t>
            </w:r>
            <w:proofErr w:type="gramStart"/>
            <w:r w:rsidRPr="0087089F">
              <w:rPr>
                <w:rFonts w:ascii="宋体" w:eastAsia="宋体" w:hAnsi="宋体" w:hint="eastAsia"/>
                <w:sz w:val="24"/>
                <w:szCs w:val="24"/>
              </w:rPr>
              <w:t>做为</w:t>
            </w:r>
            <w:proofErr w:type="gramEnd"/>
            <w:r w:rsidRPr="0087089F">
              <w:rPr>
                <w:rFonts w:ascii="宋体" w:eastAsia="宋体" w:hAnsi="宋体" w:hint="eastAsia"/>
                <w:sz w:val="24"/>
                <w:szCs w:val="24"/>
              </w:rPr>
              <w:t>决策方的大股东是否应承担相应的责任？</w:t>
            </w:r>
          </w:p>
          <w:p w:rsidR="0087089F" w:rsidRPr="0087089F" w:rsidRDefault="0087089F" w:rsidP="0087089F">
            <w:pPr>
              <w:spacing w:line="400" w:lineRule="exact"/>
              <w:rPr>
                <w:rFonts w:ascii="宋体" w:eastAsia="宋体" w:hAnsi="宋体"/>
                <w:b/>
                <w:sz w:val="24"/>
                <w:szCs w:val="24"/>
              </w:rPr>
            </w:pPr>
            <w:r w:rsidRPr="0087089F">
              <w:rPr>
                <w:rFonts w:ascii="宋体" w:eastAsia="宋体" w:hAnsi="宋体" w:hint="eastAsia"/>
                <w:b/>
                <w:sz w:val="24"/>
                <w:szCs w:val="24"/>
              </w:rPr>
              <w:t>答复：</w:t>
            </w:r>
          </w:p>
          <w:p w:rsidR="0087089F" w:rsidRDefault="0087089F" w:rsidP="0087089F">
            <w:pPr>
              <w:spacing w:line="400" w:lineRule="exact"/>
              <w:ind w:firstLineChars="200" w:firstLine="480"/>
              <w:rPr>
                <w:rFonts w:ascii="宋体" w:eastAsia="宋体" w:hAnsi="宋体"/>
                <w:sz w:val="24"/>
                <w:szCs w:val="24"/>
              </w:rPr>
            </w:pPr>
            <w:r w:rsidRPr="0087089F">
              <w:rPr>
                <w:rFonts w:ascii="宋体" w:eastAsia="宋体" w:hAnsi="宋体" w:hint="eastAsia"/>
                <w:sz w:val="24"/>
                <w:szCs w:val="24"/>
              </w:rPr>
              <w:t>尊敬的投资者您好，公司在二级市场持有的金地商置，以及少数股权投资的杭州工商信托股份有限公司，受房地产行业整体调整影响较大，公司将密切关注上述公司的经营状况。感谢您对公司的关注！</w:t>
            </w:r>
          </w:p>
          <w:p w:rsidR="0087089F" w:rsidRDefault="0087089F" w:rsidP="0087089F">
            <w:pPr>
              <w:spacing w:line="400" w:lineRule="exact"/>
              <w:ind w:firstLineChars="200" w:firstLine="480"/>
              <w:rPr>
                <w:rFonts w:ascii="宋体" w:eastAsia="宋体" w:hAnsi="宋体"/>
                <w:sz w:val="24"/>
                <w:szCs w:val="24"/>
              </w:rPr>
            </w:pPr>
          </w:p>
          <w:p w:rsidR="0087089F" w:rsidRPr="0087089F" w:rsidRDefault="0087089F" w:rsidP="0087089F">
            <w:pPr>
              <w:spacing w:line="400" w:lineRule="exact"/>
              <w:rPr>
                <w:rFonts w:ascii="宋体" w:eastAsia="宋体" w:hAnsi="宋体"/>
                <w:b/>
                <w:sz w:val="24"/>
                <w:szCs w:val="24"/>
              </w:rPr>
            </w:pPr>
            <w:r w:rsidRPr="0087089F">
              <w:rPr>
                <w:rFonts w:ascii="宋体" w:eastAsia="宋体" w:hAnsi="宋体" w:hint="eastAsia"/>
                <w:b/>
                <w:sz w:val="24"/>
                <w:szCs w:val="24"/>
              </w:rPr>
              <w:t>问题</w:t>
            </w:r>
            <w:r w:rsidR="007D4FAB">
              <w:rPr>
                <w:rFonts w:ascii="宋体" w:eastAsia="宋体" w:hAnsi="宋体" w:hint="eastAsia"/>
                <w:b/>
                <w:sz w:val="24"/>
                <w:szCs w:val="24"/>
              </w:rPr>
              <w:t>六</w:t>
            </w:r>
            <w:bookmarkStart w:id="0" w:name="_GoBack"/>
            <w:bookmarkEnd w:id="0"/>
            <w:r w:rsidRPr="0087089F">
              <w:rPr>
                <w:rFonts w:ascii="宋体" w:eastAsia="宋体" w:hAnsi="宋体" w:hint="eastAsia"/>
                <w:b/>
                <w:sz w:val="24"/>
                <w:szCs w:val="24"/>
              </w:rPr>
              <w:t>：</w:t>
            </w:r>
          </w:p>
          <w:p w:rsidR="0087089F" w:rsidRDefault="0087089F" w:rsidP="0087089F">
            <w:pPr>
              <w:spacing w:line="400" w:lineRule="exact"/>
              <w:ind w:firstLineChars="200" w:firstLine="480"/>
              <w:rPr>
                <w:rFonts w:ascii="宋体" w:eastAsia="宋体" w:hAnsi="宋体"/>
                <w:sz w:val="24"/>
                <w:szCs w:val="24"/>
              </w:rPr>
            </w:pPr>
            <w:r w:rsidRPr="0087089F">
              <w:rPr>
                <w:rFonts w:ascii="宋体" w:eastAsia="宋体" w:hAnsi="宋体" w:hint="eastAsia"/>
                <w:sz w:val="24"/>
                <w:szCs w:val="24"/>
              </w:rPr>
              <w:t>公司对持股的杭州工商信托股份有限公司确认公允价值变动收益-3,835.92 万元,公司对杭州工商信托的投资</w:t>
            </w:r>
            <w:proofErr w:type="gramStart"/>
            <w:r w:rsidRPr="0087089F">
              <w:rPr>
                <w:rFonts w:ascii="宋体" w:eastAsia="宋体" w:hAnsi="宋体" w:hint="eastAsia"/>
                <w:sz w:val="24"/>
                <w:szCs w:val="24"/>
              </w:rPr>
              <w:t>具体能</w:t>
            </w:r>
            <w:proofErr w:type="gramEnd"/>
            <w:r w:rsidRPr="0087089F">
              <w:rPr>
                <w:rFonts w:ascii="宋体" w:eastAsia="宋体" w:hAnsi="宋体" w:hint="eastAsia"/>
                <w:sz w:val="24"/>
                <w:szCs w:val="24"/>
              </w:rPr>
              <w:t>从哪里能看到公允值实时变化情况？杭州银行和金地</w:t>
            </w:r>
            <w:proofErr w:type="gramStart"/>
            <w:r w:rsidRPr="0087089F">
              <w:rPr>
                <w:rFonts w:ascii="宋体" w:eastAsia="宋体" w:hAnsi="宋体" w:hint="eastAsia"/>
                <w:sz w:val="24"/>
                <w:szCs w:val="24"/>
              </w:rPr>
              <w:t>商置能</w:t>
            </w:r>
            <w:proofErr w:type="gramEnd"/>
            <w:r w:rsidRPr="0087089F">
              <w:rPr>
                <w:rFonts w:ascii="宋体" w:eastAsia="宋体" w:hAnsi="宋体" w:hint="eastAsia"/>
                <w:sz w:val="24"/>
                <w:szCs w:val="24"/>
              </w:rPr>
              <w:t>从股价波动反映，杭州工商</w:t>
            </w:r>
            <w:proofErr w:type="gramStart"/>
            <w:r w:rsidRPr="0087089F">
              <w:rPr>
                <w:rFonts w:ascii="宋体" w:eastAsia="宋体" w:hAnsi="宋体" w:hint="eastAsia"/>
                <w:sz w:val="24"/>
                <w:szCs w:val="24"/>
              </w:rPr>
              <w:t>信托从</w:t>
            </w:r>
            <w:proofErr w:type="gramEnd"/>
            <w:r w:rsidRPr="0087089F">
              <w:rPr>
                <w:rFonts w:ascii="宋体" w:eastAsia="宋体" w:hAnsi="宋体" w:hint="eastAsia"/>
                <w:sz w:val="24"/>
                <w:szCs w:val="24"/>
              </w:rPr>
              <w:t>哪里能及时反映？</w:t>
            </w:r>
          </w:p>
          <w:p w:rsidR="0087089F" w:rsidRPr="0087089F" w:rsidRDefault="0087089F" w:rsidP="0087089F">
            <w:pPr>
              <w:spacing w:line="400" w:lineRule="exact"/>
              <w:rPr>
                <w:rFonts w:ascii="宋体" w:eastAsia="宋体" w:hAnsi="宋体"/>
                <w:b/>
                <w:sz w:val="24"/>
                <w:szCs w:val="24"/>
              </w:rPr>
            </w:pPr>
            <w:r w:rsidRPr="0087089F">
              <w:rPr>
                <w:rFonts w:ascii="宋体" w:eastAsia="宋体" w:hAnsi="宋体" w:hint="eastAsia"/>
                <w:b/>
                <w:sz w:val="24"/>
                <w:szCs w:val="24"/>
              </w:rPr>
              <w:t>答复：</w:t>
            </w:r>
          </w:p>
          <w:p w:rsidR="0087089F" w:rsidRDefault="0087089F" w:rsidP="0087089F">
            <w:pPr>
              <w:spacing w:line="400" w:lineRule="exact"/>
              <w:ind w:firstLineChars="200" w:firstLine="480"/>
              <w:rPr>
                <w:rFonts w:ascii="宋体" w:eastAsia="宋体" w:hAnsi="宋体"/>
                <w:sz w:val="24"/>
                <w:szCs w:val="24"/>
              </w:rPr>
            </w:pPr>
            <w:r w:rsidRPr="0087089F">
              <w:rPr>
                <w:rFonts w:ascii="宋体" w:eastAsia="宋体" w:hAnsi="宋体" w:hint="eastAsia"/>
                <w:sz w:val="24"/>
                <w:szCs w:val="24"/>
              </w:rPr>
              <w:t>尊敬的投资者您好，请关注公司相关的临时公告以及定期报告。感谢您对公司的关注！</w:t>
            </w:r>
          </w:p>
          <w:p w:rsidR="0087089F" w:rsidRPr="0014055F" w:rsidRDefault="0087089F" w:rsidP="0087089F">
            <w:pPr>
              <w:spacing w:line="400" w:lineRule="exact"/>
              <w:ind w:firstLineChars="200" w:firstLine="480"/>
              <w:rPr>
                <w:rFonts w:ascii="宋体" w:eastAsia="宋体" w:hAnsi="宋体"/>
                <w:sz w:val="24"/>
                <w:szCs w:val="24"/>
              </w:rPr>
            </w:pPr>
          </w:p>
        </w:tc>
      </w:tr>
    </w:tbl>
    <w:p w:rsidR="00A40387" w:rsidRDefault="00A40387"/>
    <w:sectPr w:rsidR="00A40387" w:rsidSect="00A40387">
      <w:footerReference w:type="default" r:id="rId7"/>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BFA" w:rsidRDefault="00E70BFA" w:rsidP="00AF25A2">
      <w:r>
        <w:separator/>
      </w:r>
    </w:p>
  </w:endnote>
  <w:endnote w:type="continuationSeparator" w:id="0">
    <w:p w:rsidR="00E70BFA" w:rsidRDefault="00E70BFA" w:rsidP="00AF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543344"/>
      <w:docPartObj>
        <w:docPartGallery w:val="Page Numbers (Bottom of Page)"/>
        <w:docPartUnique/>
      </w:docPartObj>
    </w:sdtPr>
    <w:sdtEndPr/>
    <w:sdtContent>
      <w:sdt>
        <w:sdtPr>
          <w:id w:val="860082579"/>
          <w:docPartObj>
            <w:docPartGallery w:val="Page Numbers (Top of Page)"/>
            <w:docPartUnique/>
          </w:docPartObj>
        </w:sdtPr>
        <w:sdtEndPr/>
        <w:sdtContent>
          <w:p w:rsidR="003A106E" w:rsidRDefault="003A106E">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7D4FAB">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D4FAB">
              <w:rPr>
                <w:b/>
                <w:bCs/>
                <w:noProof/>
              </w:rPr>
              <w:t>2</w:t>
            </w:r>
            <w:r>
              <w:rPr>
                <w:b/>
                <w:bCs/>
                <w:sz w:val="24"/>
                <w:szCs w:val="24"/>
              </w:rPr>
              <w:fldChar w:fldCharType="end"/>
            </w:r>
          </w:p>
        </w:sdtContent>
      </w:sdt>
    </w:sdtContent>
  </w:sdt>
  <w:p w:rsidR="003A106E" w:rsidRDefault="003A10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BFA" w:rsidRDefault="00E70BFA" w:rsidP="00AF25A2">
      <w:r>
        <w:separator/>
      </w:r>
    </w:p>
  </w:footnote>
  <w:footnote w:type="continuationSeparator" w:id="0">
    <w:p w:rsidR="00E70BFA" w:rsidRDefault="00E70BFA" w:rsidP="00AF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87"/>
    <w:rsid w:val="00016459"/>
    <w:rsid w:val="00020386"/>
    <w:rsid w:val="00041F35"/>
    <w:rsid w:val="00056333"/>
    <w:rsid w:val="00095194"/>
    <w:rsid w:val="000A0ECC"/>
    <w:rsid w:val="000A3BB2"/>
    <w:rsid w:val="000C0FB7"/>
    <w:rsid w:val="000E0D2E"/>
    <w:rsid w:val="000E5ADF"/>
    <w:rsid w:val="000E62B0"/>
    <w:rsid w:val="0014055F"/>
    <w:rsid w:val="00166AC0"/>
    <w:rsid w:val="0019071F"/>
    <w:rsid w:val="001A7040"/>
    <w:rsid w:val="001D5CB8"/>
    <w:rsid w:val="00263B4F"/>
    <w:rsid w:val="0027517D"/>
    <w:rsid w:val="002B24E0"/>
    <w:rsid w:val="002B2853"/>
    <w:rsid w:val="002B5713"/>
    <w:rsid w:val="0032077D"/>
    <w:rsid w:val="003A106E"/>
    <w:rsid w:val="003A49BD"/>
    <w:rsid w:val="00431BDD"/>
    <w:rsid w:val="00483481"/>
    <w:rsid w:val="004C3FF3"/>
    <w:rsid w:val="004F4805"/>
    <w:rsid w:val="00584C12"/>
    <w:rsid w:val="005A0E5F"/>
    <w:rsid w:val="005C2400"/>
    <w:rsid w:val="005D0270"/>
    <w:rsid w:val="005F1575"/>
    <w:rsid w:val="006510DC"/>
    <w:rsid w:val="006F2F92"/>
    <w:rsid w:val="0070093C"/>
    <w:rsid w:val="00725886"/>
    <w:rsid w:val="007A1203"/>
    <w:rsid w:val="007A508E"/>
    <w:rsid w:val="007D4FAB"/>
    <w:rsid w:val="0080692F"/>
    <w:rsid w:val="00813A0E"/>
    <w:rsid w:val="0087089F"/>
    <w:rsid w:val="008D5239"/>
    <w:rsid w:val="009072D1"/>
    <w:rsid w:val="00941B67"/>
    <w:rsid w:val="00995266"/>
    <w:rsid w:val="009D084D"/>
    <w:rsid w:val="009D3E97"/>
    <w:rsid w:val="00A40387"/>
    <w:rsid w:val="00A67E37"/>
    <w:rsid w:val="00A84E34"/>
    <w:rsid w:val="00AA2C75"/>
    <w:rsid w:val="00AB4B5E"/>
    <w:rsid w:val="00AE493F"/>
    <w:rsid w:val="00AF25A2"/>
    <w:rsid w:val="00AF7794"/>
    <w:rsid w:val="00B27539"/>
    <w:rsid w:val="00B54B76"/>
    <w:rsid w:val="00B8434A"/>
    <w:rsid w:val="00BA6F02"/>
    <w:rsid w:val="00BF36DB"/>
    <w:rsid w:val="00BF483B"/>
    <w:rsid w:val="00CA2489"/>
    <w:rsid w:val="00CD4A60"/>
    <w:rsid w:val="00CD4C3A"/>
    <w:rsid w:val="00CF733F"/>
    <w:rsid w:val="00D114B7"/>
    <w:rsid w:val="00D61D23"/>
    <w:rsid w:val="00D848BA"/>
    <w:rsid w:val="00D927CC"/>
    <w:rsid w:val="00DB065F"/>
    <w:rsid w:val="00DC192A"/>
    <w:rsid w:val="00E11755"/>
    <w:rsid w:val="00E1671D"/>
    <w:rsid w:val="00E70BFA"/>
    <w:rsid w:val="00EC63FF"/>
    <w:rsid w:val="00ED4758"/>
    <w:rsid w:val="00EF5CA4"/>
    <w:rsid w:val="00F32C4D"/>
    <w:rsid w:val="00F66874"/>
    <w:rsid w:val="00F75299"/>
    <w:rsid w:val="00FD6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8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0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F25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25A2"/>
    <w:rPr>
      <w:sz w:val="18"/>
      <w:szCs w:val="18"/>
    </w:rPr>
  </w:style>
  <w:style w:type="paragraph" w:styleId="a5">
    <w:name w:val="footer"/>
    <w:basedOn w:val="a"/>
    <w:link w:val="Char0"/>
    <w:uiPriority w:val="99"/>
    <w:unhideWhenUsed/>
    <w:rsid w:val="00AF25A2"/>
    <w:pPr>
      <w:tabs>
        <w:tab w:val="center" w:pos="4153"/>
        <w:tab w:val="right" w:pos="8306"/>
      </w:tabs>
      <w:snapToGrid w:val="0"/>
      <w:jc w:val="left"/>
    </w:pPr>
    <w:rPr>
      <w:sz w:val="18"/>
      <w:szCs w:val="18"/>
    </w:rPr>
  </w:style>
  <w:style w:type="character" w:customStyle="1" w:styleId="Char0">
    <w:name w:val="页脚 Char"/>
    <w:basedOn w:val="a0"/>
    <w:link w:val="a5"/>
    <w:uiPriority w:val="99"/>
    <w:rsid w:val="00AF25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8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0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F25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25A2"/>
    <w:rPr>
      <w:sz w:val="18"/>
      <w:szCs w:val="18"/>
    </w:rPr>
  </w:style>
  <w:style w:type="paragraph" w:styleId="a5">
    <w:name w:val="footer"/>
    <w:basedOn w:val="a"/>
    <w:link w:val="Char0"/>
    <w:uiPriority w:val="99"/>
    <w:unhideWhenUsed/>
    <w:rsid w:val="00AF25A2"/>
    <w:pPr>
      <w:tabs>
        <w:tab w:val="center" w:pos="4153"/>
        <w:tab w:val="right" w:pos="8306"/>
      </w:tabs>
      <w:snapToGrid w:val="0"/>
      <w:jc w:val="left"/>
    </w:pPr>
    <w:rPr>
      <w:sz w:val="18"/>
      <w:szCs w:val="18"/>
    </w:rPr>
  </w:style>
  <w:style w:type="character" w:customStyle="1" w:styleId="Char0">
    <w:name w:val="页脚 Char"/>
    <w:basedOn w:val="a0"/>
    <w:link w:val="a5"/>
    <w:uiPriority w:val="99"/>
    <w:rsid w:val="00AF25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c:creator>
  <cp:lastModifiedBy>lenovo</cp:lastModifiedBy>
  <cp:revision>39</cp:revision>
  <cp:lastPrinted>2023-08-23T07:23:00Z</cp:lastPrinted>
  <dcterms:created xsi:type="dcterms:W3CDTF">2022-04-25T06:28:00Z</dcterms:created>
  <dcterms:modified xsi:type="dcterms:W3CDTF">2024-08-20T06:33:00Z</dcterms:modified>
</cp:coreProperties>
</file>