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60803" w14:textId="36E646E4" w:rsidR="00C71857" w:rsidRDefault="00000000" w:rsidP="00E52817">
      <w:pPr>
        <w:tabs>
          <w:tab w:val="left" w:pos="6345"/>
        </w:tabs>
        <w:spacing w:after="0" w:line="399" w:lineRule="exact"/>
        <w:ind w:right="-20"/>
        <w:rPr>
          <w:rFonts w:ascii="宋体" w:eastAsia="宋体" w:hAnsi="宋体" w:cs="Microsoft JhengHei" w:hint="eastAsia"/>
          <w:sz w:val="24"/>
          <w:szCs w:val="24"/>
          <w:lang w:eastAsia="zh-CN"/>
        </w:rPr>
      </w:pPr>
      <w:r w:rsidRPr="00874140">
        <w:rPr>
          <w:rFonts w:ascii="宋体" w:eastAsia="宋体" w:hAnsi="宋体" w:cs="Microsoft JhengHei"/>
          <w:position w:val="-2"/>
          <w:sz w:val="24"/>
          <w:szCs w:val="24"/>
          <w:lang w:eastAsia="zh-CN"/>
        </w:rPr>
        <w:t>证券代码：</w:t>
      </w:r>
      <w:r w:rsidRPr="00874140">
        <w:rPr>
          <w:rFonts w:ascii="宋体" w:eastAsia="宋体" w:hAnsi="宋体" w:cs="Microsoft JhengHei"/>
          <w:spacing w:val="-2"/>
          <w:position w:val="-2"/>
          <w:sz w:val="24"/>
          <w:szCs w:val="24"/>
          <w:lang w:eastAsia="zh-CN"/>
        </w:rPr>
        <w:t>6</w:t>
      </w:r>
      <w:r w:rsidRPr="00874140">
        <w:rPr>
          <w:rFonts w:ascii="宋体" w:eastAsia="宋体" w:hAnsi="宋体" w:cs="Microsoft JhengHei"/>
          <w:position w:val="-2"/>
          <w:sz w:val="24"/>
          <w:szCs w:val="24"/>
          <w:lang w:eastAsia="zh-CN"/>
        </w:rPr>
        <w:t>03706</w:t>
      </w:r>
      <w:r w:rsidRPr="00874140">
        <w:rPr>
          <w:rFonts w:ascii="宋体" w:eastAsia="宋体" w:hAnsi="宋体" w:cs="Microsoft JhengHei"/>
          <w:position w:val="-2"/>
          <w:sz w:val="24"/>
          <w:szCs w:val="24"/>
          <w:lang w:eastAsia="zh-CN"/>
        </w:rPr>
        <w:tab/>
        <w:t>证券简称：东方环宇</w:t>
      </w:r>
    </w:p>
    <w:p w14:paraId="4A3453FA" w14:textId="77777777" w:rsidR="00F2161C" w:rsidRPr="00F2161C" w:rsidRDefault="00F2161C" w:rsidP="00F2161C">
      <w:pPr>
        <w:tabs>
          <w:tab w:val="left" w:pos="6105"/>
        </w:tabs>
        <w:spacing w:after="0" w:line="399" w:lineRule="exact"/>
        <w:ind w:left="220" w:right="-20"/>
        <w:rPr>
          <w:rFonts w:ascii="宋体" w:eastAsia="宋体" w:hAnsi="宋体" w:cs="Microsoft JhengHei" w:hint="eastAsia"/>
          <w:sz w:val="24"/>
          <w:szCs w:val="24"/>
          <w:lang w:eastAsia="zh-CN"/>
        </w:rPr>
      </w:pPr>
    </w:p>
    <w:p w14:paraId="761D4116" w14:textId="47ACB2A5" w:rsidR="00BE2242" w:rsidRDefault="00BE2242" w:rsidP="00F2161C">
      <w:pPr>
        <w:spacing w:before="27" w:after="0" w:line="240" w:lineRule="auto"/>
        <w:ind w:right="-20"/>
        <w:jc w:val="center"/>
        <w:rPr>
          <w:rFonts w:ascii="黑体" w:eastAsia="黑体" w:hAnsi="黑体" w:cs="Microsoft JhengHei"/>
          <w:b/>
          <w:bCs/>
          <w:sz w:val="36"/>
          <w:szCs w:val="36"/>
          <w:lang w:eastAsia="zh-CN"/>
        </w:rPr>
      </w:pPr>
      <w:r w:rsidRPr="00BE2242">
        <w:rPr>
          <w:rFonts w:ascii="黑体" w:eastAsia="黑体" w:hAnsi="黑体" w:cs="Microsoft JhengHei" w:hint="eastAsia"/>
          <w:b/>
          <w:bCs/>
          <w:sz w:val="36"/>
          <w:szCs w:val="36"/>
          <w:lang w:eastAsia="zh-CN"/>
        </w:rPr>
        <w:t>新疆东方环宇燃气股份有限公司</w:t>
      </w:r>
    </w:p>
    <w:p w14:paraId="30054B61" w14:textId="030F1ECD" w:rsidR="001A4398" w:rsidRPr="00F2161C" w:rsidRDefault="00000000" w:rsidP="00F2161C">
      <w:pPr>
        <w:spacing w:before="27" w:after="0" w:line="240" w:lineRule="auto"/>
        <w:ind w:right="-20"/>
        <w:jc w:val="center"/>
        <w:rPr>
          <w:rFonts w:ascii="黑体" w:eastAsia="黑体" w:hAnsi="黑体" w:cs="Microsoft JhengHei" w:hint="eastAsia"/>
          <w:b/>
          <w:bCs/>
          <w:sz w:val="36"/>
          <w:szCs w:val="36"/>
          <w:lang w:eastAsia="zh-CN"/>
        </w:rPr>
      </w:pPr>
      <w:r w:rsidRPr="00F2161C">
        <w:rPr>
          <w:rFonts w:ascii="黑体" w:eastAsia="黑体" w:hAnsi="黑体" w:cs="Microsoft JhengHei"/>
          <w:b/>
          <w:bCs/>
          <w:sz w:val="36"/>
          <w:szCs w:val="36"/>
          <w:lang w:eastAsia="zh-CN"/>
        </w:rPr>
        <w:t>投资者关</w:t>
      </w:r>
      <w:r w:rsidRPr="00F2161C">
        <w:rPr>
          <w:rFonts w:ascii="黑体" w:eastAsia="黑体" w:hAnsi="黑体" w:cs="Microsoft JhengHei"/>
          <w:b/>
          <w:bCs/>
          <w:spacing w:val="2"/>
          <w:sz w:val="36"/>
          <w:szCs w:val="36"/>
          <w:lang w:eastAsia="zh-CN"/>
        </w:rPr>
        <w:t>系</w:t>
      </w:r>
      <w:r w:rsidRPr="00F2161C">
        <w:rPr>
          <w:rFonts w:ascii="黑体" w:eastAsia="黑体" w:hAnsi="黑体" w:cs="Microsoft JhengHei"/>
          <w:b/>
          <w:bCs/>
          <w:sz w:val="36"/>
          <w:szCs w:val="36"/>
          <w:lang w:eastAsia="zh-CN"/>
        </w:rPr>
        <w:t>活动记录表</w:t>
      </w:r>
    </w:p>
    <w:p w14:paraId="562983F5" w14:textId="77777777" w:rsidR="001A4398" w:rsidRDefault="001A4398">
      <w:pPr>
        <w:spacing w:before="1" w:after="0" w:line="120" w:lineRule="exact"/>
        <w:rPr>
          <w:sz w:val="12"/>
          <w:szCs w:val="12"/>
          <w:lang w:eastAsia="zh-CN"/>
        </w:rPr>
      </w:pPr>
    </w:p>
    <w:p w14:paraId="11B81EEE" w14:textId="050038C1" w:rsidR="001A4398" w:rsidRPr="00874140" w:rsidRDefault="00E52817" w:rsidP="00E52817">
      <w:pPr>
        <w:spacing w:after="0" w:line="240" w:lineRule="auto"/>
        <w:ind w:right="6"/>
        <w:jc w:val="right"/>
        <w:rPr>
          <w:rFonts w:asciiTheme="minorEastAsia" w:hAnsiTheme="minorEastAsia" w:cs="Microsoft JhengHei" w:hint="eastAsia"/>
          <w:sz w:val="24"/>
          <w:szCs w:val="24"/>
          <w:lang w:eastAsia="zh-CN"/>
        </w:rPr>
      </w:pPr>
      <w:r>
        <w:rPr>
          <w:rFonts w:asciiTheme="minorEastAsia" w:hAnsiTheme="minorEastAsia" w:cs="Microsoft JhengHei" w:hint="eastAsia"/>
          <w:sz w:val="24"/>
          <w:szCs w:val="24"/>
          <w:lang w:eastAsia="zh-CN"/>
        </w:rPr>
        <w:t xml:space="preserve"> </w:t>
      </w:r>
      <w:r w:rsidRPr="00874140">
        <w:rPr>
          <w:rFonts w:asciiTheme="minorEastAsia" w:hAnsiTheme="minorEastAsia" w:cs="Microsoft JhengHei"/>
          <w:sz w:val="24"/>
          <w:szCs w:val="24"/>
        </w:rPr>
        <w:t>编号：</w:t>
      </w:r>
      <w:r w:rsidR="001764B0" w:rsidRPr="00874140">
        <w:rPr>
          <w:rFonts w:asciiTheme="minorEastAsia" w:hAnsiTheme="minorEastAsia" w:cs="Microsoft JhengHei" w:hint="eastAsia"/>
          <w:sz w:val="24"/>
          <w:szCs w:val="24"/>
          <w:lang w:eastAsia="zh-CN"/>
        </w:rPr>
        <w:t>2</w:t>
      </w:r>
      <w:r w:rsidR="001764B0" w:rsidRPr="00874140">
        <w:rPr>
          <w:rFonts w:asciiTheme="minorEastAsia" w:hAnsiTheme="minorEastAsia" w:cs="Microsoft JhengHei"/>
          <w:sz w:val="24"/>
          <w:szCs w:val="24"/>
          <w:lang w:eastAsia="zh-CN"/>
        </w:rPr>
        <w:t>02</w:t>
      </w:r>
      <w:r w:rsidR="00AE3577">
        <w:rPr>
          <w:rFonts w:asciiTheme="minorEastAsia" w:hAnsiTheme="minorEastAsia" w:cs="Microsoft JhengHei" w:hint="eastAsia"/>
          <w:sz w:val="24"/>
          <w:szCs w:val="24"/>
          <w:lang w:eastAsia="zh-CN"/>
        </w:rPr>
        <w:t>4</w:t>
      </w:r>
      <w:r w:rsidR="001764B0" w:rsidRPr="00874140">
        <w:rPr>
          <w:rFonts w:asciiTheme="minorEastAsia" w:hAnsiTheme="minorEastAsia" w:cs="Microsoft JhengHei"/>
          <w:sz w:val="24"/>
          <w:szCs w:val="24"/>
          <w:lang w:eastAsia="zh-CN"/>
        </w:rPr>
        <w:t>-00</w:t>
      </w:r>
      <w:r w:rsidR="00DC411D">
        <w:rPr>
          <w:rFonts w:asciiTheme="minorEastAsia" w:hAnsiTheme="minorEastAsia" w:cs="Microsoft JhengHei" w:hint="eastAsia"/>
          <w:sz w:val="24"/>
          <w:szCs w:val="24"/>
          <w:lang w:eastAsia="zh-CN"/>
        </w:rPr>
        <w:t>4</w:t>
      </w:r>
    </w:p>
    <w:p w14:paraId="5F874A87" w14:textId="77777777" w:rsidR="001A4398" w:rsidRDefault="001A4398">
      <w:pPr>
        <w:spacing w:before="5" w:after="0" w:line="10" w:lineRule="exact"/>
        <w:rPr>
          <w:sz w:val="1"/>
          <w:szCs w:val="1"/>
        </w:rPr>
      </w:pPr>
    </w:p>
    <w:tbl>
      <w:tblPr>
        <w:tblW w:w="9068" w:type="dxa"/>
        <w:jc w:val="center"/>
        <w:tblLayout w:type="fixed"/>
        <w:tblCellMar>
          <w:left w:w="0" w:type="dxa"/>
          <w:right w:w="0" w:type="dxa"/>
        </w:tblCellMar>
        <w:tblLook w:val="01E0" w:firstRow="1" w:lastRow="1" w:firstColumn="1" w:lastColumn="1" w:noHBand="0" w:noVBand="0"/>
      </w:tblPr>
      <w:tblGrid>
        <w:gridCol w:w="1844"/>
        <w:gridCol w:w="7224"/>
      </w:tblGrid>
      <w:tr w:rsidR="001A4398" w:rsidRPr="002B1FA4" w14:paraId="2CDD68F6" w14:textId="77777777" w:rsidTr="00961510">
        <w:trPr>
          <w:trHeight w:hRule="exact" w:val="1965"/>
          <w:jc w:val="center"/>
        </w:trPr>
        <w:tc>
          <w:tcPr>
            <w:tcW w:w="1844" w:type="dxa"/>
            <w:tcBorders>
              <w:top w:val="single" w:sz="3" w:space="0" w:color="000000"/>
              <w:left w:val="single" w:sz="3" w:space="0" w:color="000000"/>
              <w:bottom w:val="single" w:sz="3" w:space="0" w:color="000000"/>
              <w:right w:val="single" w:sz="3" w:space="0" w:color="000000"/>
            </w:tcBorders>
            <w:vAlign w:val="center"/>
          </w:tcPr>
          <w:p w14:paraId="23C119F6" w14:textId="33F1590B" w:rsidR="001A4398" w:rsidRPr="00803F65" w:rsidRDefault="00000000" w:rsidP="00DB1DE1">
            <w:pPr>
              <w:spacing w:after="0" w:line="279" w:lineRule="auto"/>
              <w:jc w:val="center"/>
              <w:rPr>
                <w:rFonts w:asciiTheme="majorEastAsia" w:eastAsiaTheme="majorEastAsia" w:hAnsiTheme="majorEastAsia" w:cs="Microsoft JhengHei" w:hint="eastAsia"/>
                <w:b/>
                <w:bCs/>
                <w:sz w:val="24"/>
                <w:szCs w:val="24"/>
              </w:rPr>
            </w:pPr>
            <w:proofErr w:type="spellStart"/>
            <w:r w:rsidRPr="00803F65">
              <w:rPr>
                <w:rFonts w:asciiTheme="majorEastAsia" w:eastAsiaTheme="majorEastAsia" w:hAnsiTheme="majorEastAsia" w:cs="Microsoft JhengHei"/>
                <w:b/>
                <w:bCs/>
                <w:sz w:val="24"/>
                <w:szCs w:val="24"/>
              </w:rPr>
              <w:t>投资者关系活动类别</w:t>
            </w:r>
            <w:proofErr w:type="spellEnd"/>
          </w:p>
        </w:tc>
        <w:tc>
          <w:tcPr>
            <w:tcW w:w="7224" w:type="dxa"/>
            <w:tcBorders>
              <w:top w:val="single" w:sz="3" w:space="0" w:color="000000"/>
              <w:left w:val="single" w:sz="3" w:space="0" w:color="000000"/>
              <w:bottom w:val="single" w:sz="3" w:space="0" w:color="000000"/>
              <w:right w:val="single" w:sz="3" w:space="0" w:color="000000"/>
            </w:tcBorders>
          </w:tcPr>
          <w:p w14:paraId="420DB847" w14:textId="77777777" w:rsidR="001A4398" w:rsidRPr="0031641E" w:rsidRDefault="00000000" w:rsidP="009E15C1">
            <w:pPr>
              <w:tabs>
                <w:tab w:val="left" w:pos="2740"/>
              </w:tabs>
              <w:spacing w:before="50" w:after="0" w:line="240" w:lineRule="auto"/>
              <w:ind w:left="103" w:right="-20"/>
              <w:rPr>
                <w:rFonts w:asciiTheme="minorEastAsia" w:hAnsiTheme="minorEastAsia" w:cs="Microsoft JhengHei" w:hint="eastAsia"/>
                <w:sz w:val="24"/>
                <w:szCs w:val="24"/>
                <w:lang w:eastAsia="zh-CN"/>
              </w:rPr>
            </w:pPr>
            <w:r w:rsidRPr="0031641E">
              <w:rPr>
                <w:rFonts w:asciiTheme="minorEastAsia" w:hAnsiTheme="minorEastAsia" w:cs="Microsoft JhengHei"/>
                <w:w w:val="153"/>
                <w:sz w:val="24"/>
                <w:szCs w:val="24"/>
                <w:lang w:eastAsia="zh-CN"/>
              </w:rPr>
              <w:t>□</w:t>
            </w:r>
            <w:r w:rsidRPr="0031641E">
              <w:rPr>
                <w:rFonts w:asciiTheme="minorEastAsia" w:hAnsiTheme="minorEastAsia" w:cs="Microsoft JhengHei"/>
                <w:sz w:val="24"/>
                <w:szCs w:val="24"/>
                <w:lang w:eastAsia="zh-CN"/>
              </w:rPr>
              <w:t>特定对象调研</w:t>
            </w:r>
            <w:r w:rsidRPr="0031641E">
              <w:rPr>
                <w:rFonts w:asciiTheme="minorEastAsia" w:hAnsiTheme="minorEastAsia" w:cs="Microsoft JhengHei"/>
                <w:sz w:val="24"/>
                <w:szCs w:val="24"/>
                <w:lang w:eastAsia="zh-CN"/>
              </w:rPr>
              <w:tab/>
            </w:r>
            <w:r w:rsidRPr="0031641E">
              <w:rPr>
                <w:rFonts w:asciiTheme="minorEastAsia" w:hAnsiTheme="minorEastAsia" w:cs="Microsoft JhengHei"/>
                <w:w w:val="153"/>
                <w:sz w:val="24"/>
                <w:szCs w:val="24"/>
                <w:lang w:eastAsia="zh-CN"/>
              </w:rPr>
              <w:t>□</w:t>
            </w:r>
            <w:r w:rsidRPr="0031641E">
              <w:rPr>
                <w:rFonts w:asciiTheme="minorEastAsia" w:hAnsiTheme="minorEastAsia" w:cs="Microsoft JhengHei"/>
                <w:sz w:val="24"/>
                <w:szCs w:val="24"/>
                <w:lang w:eastAsia="zh-CN"/>
              </w:rPr>
              <w:t>分析师会议</w:t>
            </w:r>
          </w:p>
          <w:p w14:paraId="23634154" w14:textId="6EEFEB4E" w:rsidR="001A4398" w:rsidRPr="0031641E" w:rsidRDefault="00000000" w:rsidP="009E15C1">
            <w:pPr>
              <w:tabs>
                <w:tab w:val="left" w:pos="2740"/>
              </w:tabs>
              <w:spacing w:before="67" w:after="0" w:line="240" w:lineRule="auto"/>
              <w:ind w:left="103" w:right="-20"/>
              <w:rPr>
                <w:rFonts w:asciiTheme="minorEastAsia" w:hAnsiTheme="minorEastAsia" w:cs="Microsoft JhengHei" w:hint="eastAsia"/>
                <w:sz w:val="24"/>
                <w:szCs w:val="24"/>
                <w:lang w:eastAsia="zh-CN"/>
              </w:rPr>
            </w:pPr>
            <w:r w:rsidRPr="0031641E">
              <w:rPr>
                <w:rFonts w:asciiTheme="minorEastAsia" w:hAnsiTheme="minorEastAsia" w:cs="Microsoft JhengHei"/>
                <w:w w:val="153"/>
                <w:sz w:val="24"/>
                <w:szCs w:val="24"/>
                <w:lang w:eastAsia="zh-CN"/>
              </w:rPr>
              <w:t>□</w:t>
            </w:r>
            <w:r w:rsidRPr="0031641E">
              <w:rPr>
                <w:rFonts w:asciiTheme="minorEastAsia" w:hAnsiTheme="minorEastAsia" w:cs="Microsoft JhengHei"/>
                <w:sz w:val="24"/>
                <w:szCs w:val="24"/>
                <w:lang w:eastAsia="zh-CN"/>
              </w:rPr>
              <w:t>媒体采访</w:t>
            </w:r>
            <w:r w:rsidRPr="0031641E">
              <w:rPr>
                <w:rFonts w:asciiTheme="minorEastAsia" w:hAnsiTheme="minorEastAsia" w:cs="Microsoft JhengHei"/>
                <w:sz w:val="24"/>
                <w:szCs w:val="24"/>
                <w:lang w:eastAsia="zh-CN"/>
              </w:rPr>
              <w:tab/>
            </w:r>
            <w:r w:rsidR="00623779" w:rsidRPr="0031641E">
              <w:rPr>
                <w:rFonts w:asciiTheme="minorEastAsia" w:hAnsiTheme="minorEastAsia" w:cs="Microsoft JhengHei"/>
                <w:w w:val="141"/>
                <w:sz w:val="24"/>
                <w:szCs w:val="24"/>
                <w:lang w:eastAsia="zh-CN"/>
              </w:rPr>
              <w:t>█</w:t>
            </w:r>
            <w:r w:rsidRPr="0031641E">
              <w:rPr>
                <w:rFonts w:asciiTheme="minorEastAsia" w:hAnsiTheme="minorEastAsia" w:cs="Microsoft JhengHei"/>
                <w:sz w:val="24"/>
                <w:szCs w:val="24"/>
                <w:lang w:eastAsia="zh-CN"/>
              </w:rPr>
              <w:t>业绩说明会</w:t>
            </w:r>
          </w:p>
          <w:p w14:paraId="31CDFC92" w14:textId="77777777" w:rsidR="001A4398" w:rsidRPr="0031641E" w:rsidRDefault="00000000" w:rsidP="009E15C1">
            <w:pPr>
              <w:tabs>
                <w:tab w:val="left" w:pos="2740"/>
              </w:tabs>
              <w:spacing w:before="67" w:after="0" w:line="240" w:lineRule="auto"/>
              <w:ind w:left="103" w:right="-20"/>
              <w:rPr>
                <w:rFonts w:asciiTheme="minorEastAsia" w:hAnsiTheme="minorEastAsia" w:cs="Microsoft JhengHei" w:hint="eastAsia"/>
                <w:sz w:val="24"/>
                <w:szCs w:val="24"/>
                <w:lang w:eastAsia="zh-CN"/>
              </w:rPr>
            </w:pPr>
            <w:r w:rsidRPr="0031641E">
              <w:rPr>
                <w:rFonts w:asciiTheme="minorEastAsia" w:hAnsiTheme="minorEastAsia" w:cs="Microsoft JhengHei"/>
                <w:w w:val="153"/>
                <w:sz w:val="24"/>
                <w:szCs w:val="24"/>
                <w:lang w:eastAsia="zh-CN"/>
              </w:rPr>
              <w:t>□</w:t>
            </w:r>
            <w:r w:rsidRPr="0031641E">
              <w:rPr>
                <w:rFonts w:asciiTheme="minorEastAsia" w:hAnsiTheme="minorEastAsia" w:cs="Microsoft JhengHei"/>
                <w:sz w:val="24"/>
                <w:szCs w:val="24"/>
                <w:lang w:eastAsia="zh-CN"/>
              </w:rPr>
              <w:t>新闻发布会</w:t>
            </w:r>
            <w:r w:rsidRPr="0031641E">
              <w:rPr>
                <w:rFonts w:asciiTheme="minorEastAsia" w:hAnsiTheme="minorEastAsia" w:cs="Microsoft JhengHei"/>
                <w:sz w:val="24"/>
                <w:szCs w:val="24"/>
                <w:lang w:eastAsia="zh-CN"/>
              </w:rPr>
              <w:tab/>
            </w:r>
            <w:r w:rsidRPr="0031641E">
              <w:rPr>
                <w:rFonts w:asciiTheme="minorEastAsia" w:hAnsiTheme="minorEastAsia" w:cs="Microsoft JhengHei"/>
                <w:w w:val="153"/>
                <w:sz w:val="24"/>
                <w:szCs w:val="24"/>
                <w:lang w:eastAsia="zh-CN"/>
              </w:rPr>
              <w:t>□</w:t>
            </w:r>
            <w:r w:rsidRPr="0031641E">
              <w:rPr>
                <w:rFonts w:asciiTheme="minorEastAsia" w:hAnsiTheme="minorEastAsia" w:cs="Microsoft JhengHei"/>
                <w:sz w:val="24"/>
                <w:szCs w:val="24"/>
                <w:lang w:eastAsia="zh-CN"/>
              </w:rPr>
              <w:t>路演活动</w:t>
            </w:r>
          </w:p>
          <w:p w14:paraId="465F4AB3" w14:textId="77777777" w:rsidR="001A4398" w:rsidRPr="0031641E" w:rsidRDefault="00000000" w:rsidP="009E15C1">
            <w:pPr>
              <w:tabs>
                <w:tab w:val="left" w:pos="2740"/>
              </w:tabs>
              <w:spacing w:before="67" w:after="0" w:line="240" w:lineRule="auto"/>
              <w:ind w:left="103" w:right="-20"/>
              <w:rPr>
                <w:rFonts w:asciiTheme="minorEastAsia" w:hAnsiTheme="minorEastAsia" w:cs="Microsoft JhengHei" w:hint="eastAsia"/>
                <w:sz w:val="24"/>
                <w:szCs w:val="24"/>
                <w:lang w:eastAsia="zh-CN"/>
              </w:rPr>
            </w:pPr>
            <w:r w:rsidRPr="0031641E">
              <w:rPr>
                <w:rFonts w:asciiTheme="minorEastAsia" w:hAnsiTheme="minorEastAsia" w:cs="Microsoft JhengHei"/>
                <w:w w:val="153"/>
                <w:sz w:val="24"/>
                <w:szCs w:val="24"/>
                <w:lang w:eastAsia="zh-CN"/>
              </w:rPr>
              <w:t>□</w:t>
            </w:r>
            <w:r w:rsidRPr="0031641E">
              <w:rPr>
                <w:rFonts w:asciiTheme="minorEastAsia" w:hAnsiTheme="minorEastAsia" w:cs="Microsoft JhengHei"/>
                <w:sz w:val="24"/>
                <w:szCs w:val="24"/>
                <w:lang w:eastAsia="zh-CN"/>
              </w:rPr>
              <w:t>现场参观</w:t>
            </w:r>
            <w:r w:rsidRPr="0031641E">
              <w:rPr>
                <w:rFonts w:asciiTheme="minorEastAsia" w:hAnsiTheme="minorEastAsia" w:cs="Microsoft JhengHei"/>
                <w:sz w:val="24"/>
                <w:szCs w:val="24"/>
                <w:lang w:eastAsia="zh-CN"/>
              </w:rPr>
              <w:tab/>
            </w:r>
            <w:r w:rsidRPr="0031641E">
              <w:rPr>
                <w:rFonts w:asciiTheme="minorEastAsia" w:hAnsiTheme="minorEastAsia" w:cs="Microsoft JhengHei"/>
                <w:w w:val="153"/>
                <w:sz w:val="24"/>
                <w:szCs w:val="24"/>
                <w:lang w:eastAsia="zh-CN"/>
              </w:rPr>
              <w:t>□</w:t>
            </w:r>
            <w:r w:rsidRPr="0031641E">
              <w:rPr>
                <w:rFonts w:asciiTheme="minorEastAsia" w:hAnsiTheme="minorEastAsia" w:cs="Microsoft JhengHei"/>
                <w:sz w:val="24"/>
                <w:szCs w:val="24"/>
                <w:lang w:eastAsia="zh-CN"/>
              </w:rPr>
              <w:t>电话通讯</w:t>
            </w:r>
          </w:p>
          <w:p w14:paraId="50C190D0" w14:textId="07BD5B9E" w:rsidR="001A4398" w:rsidRPr="0031641E" w:rsidRDefault="00623779" w:rsidP="009E15C1">
            <w:pPr>
              <w:spacing w:before="67" w:after="0" w:line="240" w:lineRule="auto"/>
              <w:ind w:left="103" w:right="-20"/>
              <w:rPr>
                <w:rFonts w:asciiTheme="minorEastAsia" w:hAnsiTheme="minorEastAsia" w:cs="Microsoft JhengHei" w:hint="eastAsia"/>
                <w:sz w:val="24"/>
                <w:szCs w:val="24"/>
                <w:lang w:eastAsia="zh-CN"/>
              </w:rPr>
            </w:pPr>
            <w:r w:rsidRPr="0031641E">
              <w:rPr>
                <w:rFonts w:asciiTheme="minorEastAsia" w:hAnsiTheme="minorEastAsia" w:cs="Microsoft JhengHei"/>
                <w:w w:val="153"/>
                <w:sz w:val="24"/>
                <w:szCs w:val="24"/>
                <w:lang w:eastAsia="zh-CN"/>
              </w:rPr>
              <w:t>□</w:t>
            </w:r>
            <w:r w:rsidR="009E040B" w:rsidRPr="0031641E">
              <w:rPr>
                <w:rFonts w:asciiTheme="minorEastAsia" w:hAnsiTheme="minorEastAsia" w:cs="Microsoft JhengHei"/>
                <w:sz w:val="24"/>
                <w:szCs w:val="24"/>
                <w:lang w:eastAsia="zh-CN"/>
              </w:rPr>
              <w:t>其他</w:t>
            </w:r>
            <w:r>
              <w:rPr>
                <w:rFonts w:asciiTheme="minorEastAsia" w:hAnsiTheme="minorEastAsia" w:cs="Microsoft JhengHei" w:hint="eastAsia"/>
                <w:sz w:val="24"/>
                <w:szCs w:val="24"/>
                <w:lang w:eastAsia="zh-CN"/>
              </w:rPr>
              <w:t xml:space="preserve">  </w:t>
            </w:r>
            <w:r w:rsidRPr="0031641E">
              <w:rPr>
                <w:rFonts w:asciiTheme="minorEastAsia" w:hAnsiTheme="minorEastAsia" w:cs="Microsoft JhengHei"/>
                <w:sz w:val="24"/>
                <w:szCs w:val="24"/>
                <w:lang w:eastAsia="zh-CN"/>
              </w:rPr>
              <w:t>（</w:t>
            </w:r>
            <w:proofErr w:type="gramStart"/>
            <w:r w:rsidRPr="0031641E">
              <w:rPr>
                <w:rFonts w:asciiTheme="minorEastAsia" w:hAnsiTheme="minorEastAsia" w:cs="Microsoft JhengHei"/>
                <w:sz w:val="24"/>
                <w:szCs w:val="24"/>
                <w:lang w:eastAsia="zh-CN"/>
              </w:rPr>
              <w:t>请文字</w:t>
            </w:r>
            <w:proofErr w:type="gramEnd"/>
            <w:r w:rsidRPr="0031641E">
              <w:rPr>
                <w:rFonts w:asciiTheme="minorEastAsia" w:hAnsiTheme="minorEastAsia" w:cs="Microsoft JhengHei"/>
                <w:sz w:val="24"/>
                <w:szCs w:val="24"/>
                <w:lang w:eastAsia="zh-CN"/>
              </w:rPr>
              <w:t>说明其他活动内容）</w:t>
            </w:r>
          </w:p>
        </w:tc>
      </w:tr>
      <w:tr w:rsidR="001A4398" w14:paraId="35EB2389" w14:textId="77777777" w:rsidTr="00961510">
        <w:trPr>
          <w:trHeight w:hRule="exact" w:val="859"/>
          <w:jc w:val="center"/>
        </w:trPr>
        <w:tc>
          <w:tcPr>
            <w:tcW w:w="1844" w:type="dxa"/>
            <w:tcBorders>
              <w:top w:val="single" w:sz="3" w:space="0" w:color="000000"/>
              <w:left w:val="single" w:sz="3" w:space="0" w:color="000000"/>
              <w:bottom w:val="single" w:sz="3" w:space="0" w:color="000000"/>
              <w:right w:val="single" w:sz="3" w:space="0" w:color="000000"/>
            </w:tcBorders>
            <w:vAlign w:val="center"/>
          </w:tcPr>
          <w:p w14:paraId="45106056" w14:textId="187FDB80" w:rsidR="001A4398" w:rsidRPr="00803F65" w:rsidRDefault="00000000" w:rsidP="009E15C1">
            <w:pPr>
              <w:spacing w:after="0" w:line="279" w:lineRule="auto"/>
              <w:jc w:val="center"/>
              <w:rPr>
                <w:rFonts w:asciiTheme="majorEastAsia" w:eastAsiaTheme="majorEastAsia" w:hAnsiTheme="majorEastAsia" w:cs="Microsoft JhengHei" w:hint="eastAsia"/>
                <w:b/>
                <w:bCs/>
                <w:sz w:val="24"/>
                <w:szCs w:val="24"/>
                <w:lang w:eastAsia="zh-CN"/>
              </w:rPr>
            </w:pPr>
            <w:r w:rsidRPr="00803F65">
              <w:rPr>
                <w:rFonts w:asciiTheme="majorEastAsia" w:eastAsiaTheme="majorEastAsia" w:hAnsiTheme="majorEastAsia" w:cs="Microsoft JhengHei"/>
                <w:b/>
                <w:bCs/>
                <w:sz w:val="24"/>
                <w:szCs w:val="24"/>
                <w:lang w:eastAsia="zh-CN"/>
              </w:rPr>
              <w:t>参与单位名称及人员姓名</w:t>
            </w:r>
          </w:p>
        </w:tc>
        <w:tc>
          <w:tcPr>
            <w:tcW w:w="7224" w:type="dxa"/>
            <w:tcBorders>
              <w:top w:val="single" w:sz="3" w:space="0" w:color="000000"/>
              <w:left w:val="single" w:sz="3" w:space="0" w:color="000000"/>
              <w:bottom w:val="single" w:sz="3" w:space="0" w:color="000000"/>
              <w:right w:val="single" w:sz="3" w:space="0" w:color="000000"/>
            </w:tcBorders>
            <w:vAlign w:val="center"/>
          </w:tcPr>
          <w:p w14:paraId="204C9B36" w14:textId="58D7F8D8" w:rsidR="001A4398" w:rsidRPr="0031641E" w:rsidRDefault="00623779">
            <w:pPr>
              <w:spacing w:before="89" w:after="0" w:line="360" w:lineRule="exact"/>
              <w:ind w:left="103" w:right="21"/>
              <w:rPr>
                <w:rFonts w:asciiTheme="minorEastAsia" w:hAnsiTheme="minorEastAsia" w:cs="Microsoft JhengHei" w:hint="eastAsia"/>
                <w:sz w:val="24"/>
                <w:szCs w:val="24"/>
                <w:lang w:eastAsia="zh-CN"/>
              </w:rPr>
            </w:pPr>
            <w:r w:rsidRPr="0031641E">
              <w:rPr>
                <w:rFonts w:asciiTheme="minorEastAsia" w:hAnsiTheme="minorEastAsia" w:cs="Microsoft JhengHei"/>
                <w:sz w:val="24"/>
                <w:szCs w:val="24"/>
                <w:lang w:eastAsia="zh-CN"/>
              </w:rPr>
              <w:t>线上</w:t>
            </w:r>
            <w:r w:rsidRPr="0031641E">
              <w:rPr>
                <w:rFonts w:asciiTheme="minorEastAsia" w:hAnsiTheme="minorEastAsia" w:cs="Microsoft JhengHei"/>
                <w:spacing w:val="2"/>
                <w:sz w:val="24"/>
                <w:szCs w:val="24"/>
                <w:lang w:eastAsia="zh-CN"/>
              </w:rPr>
              <w:t>参</w:t>
            </w:r>
            <w:r w:rsidRPr="0031641E">
              <w:rPr>
                <w:rFonts w:asciiTheme="minorEastAsia" w:hAnsiTheme="minorEastAsia" w:cs="Microsoft JhengHei"/>
                <w:sz w:val="24"/>
                <w:szCs w:val="24"/>
                <w:lang w:eastAsia="zh-CN"/>
              </w:rPr>
              <w:t>与公司</w:t>
            </w:r>
            <w:r w:rsidRPr="00EB08EF">
              <w:rPr>
                <w:rFonts w:asciiTheme="minorEastAsia" w:hAnsiTheme="minorEastAsia"/>
                <w:color w:val="000000"/>
                <w:sz w:val="24"/>
                <w:szCs w:val="24"/>
                <w:lang w:eastAsia="zh-CN"/>
              </w:rPr>
              <w:t>202</w:t>
            </w:r>
            <w:r>
              <w:rPr>
                <w:rFonts w:asciiTheme="minorEastAsia" w:hAnsiTheme="minorEastAsia" w:hint="eastAsia"/>
                <w:color w:val="000000"/>
                <w:sz w:val="24"/>
                <w:szCs w:val="24"/>
                <w:lang w:eastAsia="zh-CN"/>
              </w:rPr>
              <w:t>4</w:t>
            </w:r>
            <w:r w:rsidRPr="007F59E3">
              <w:rPr>
                <w:rFonts w:asciiTheme="minorEastAsia" w:hAnsiTheme="minorEastAsia"/>
                <w:color w:val="000000"/>
                <w:sz w:val="24"/>
                <w:szCs w:val="24"/>
                <w:lang w:eastAsia="zh-CN"/>
              </w:rPr>
              <w:t>年</w:t>
            </w:r>
            <w:r>
              <w:rPr>
                <w:rFonts w:asciiTheme="minorEastAsia" w:hAnsiTheme="minorEastAsia" w:hint="eastAsia"/>
                <w:color w:val="000000"/>
                <w:sz w:val="24"/>
                <w:szCs w:val="24"/>
                <w:lang w:eastAsia="zh-CN"/>
              </w:rPr>
              <w:t>半年度</w:t>
            </w:r>
            <w:r w:rsidRPr="007F59E3">
              <w:rPr>
                <w:rFonts w:asciiTheme="minorEastAsia" w:hAnsiTheme="minorEastAsia"/>
                <w:color w:val="000000"/>
                <w:sz w:val="24"/>
                <w:szCs w:val="24"/>
                <w:lang w:eastAsia="zh-CN"/>
              </w:rPr>
              <w:t>业绩说明会</w:t>
            </w:r>
            <w:r w:rsidRPr="0031641E">
              <w:rPr>
                <w:rFonts w:asciiTheme="minorEastAsia" w:hAnsiTheme="minorEastAsia" w:cs="Microsoft JhengHei"/>
                <w:sz w:val="24"/>
                <w:szCs w:val="24"/>
                <w:lang w:eastAsia="zh-CN"/>
              </w:rPr>
              <w:t>的</w:t>
            </w:r>
            <w:r w:rsidRPr="0031641E">
              <w:rPr>
                <w:rFonts w:asciiTheme="minorEastAsia" w:hAnsiTheme="minorEastAsia" w:cs="Microsoft JhengHei"/>
                <w:spacing w:val="2"/>
                <w:sz w:val="24"/>
                <w:szCs w:val="24"/>
                <w:lang w:eastAsia="zh-CN"/>
              </w:rPr>
              <w:t>投</w:t>
            </w:r>
            <w:r w:rsidRPr="0031641E">
              <w:rPr>
                <w:rFonts w:asciiTheme="minorEastAsia" w:hAnsiTheme="minorEastAsia" w:cs="Microsoft JhengHei"/>
                <w:sz w:val="24"/>
                <w:szCs w:val="24"/>
                <w:lang w:eastAsia="zh-CN"/>
              </w:rPr>
              <w:t>资者</w:t>
            </w:r>
          </w:p>
        </w:tc>
      </w:tr>
      <w:tr w:rsidR="001A4398" w14:paraId="517EF79E" w14:textId="77777777" w:rsidTr="00961510">
        <w:trPr>
          <w:trHeight w:hRule="exact" w:val="490"/>
          <w:jc w:val="center"/>
        </w:trPr>
        <w:tc>
          <w:tcPr>
            <w:tcW w:w="1844" w:type="dxa"/>
            <w:tcBorders>
              <w:top w:val="single" w:sz="3" w:space="0" w:color="000000"/>
              <w:left w:val="single" w:sz="3" w:space="0" w:color="000000"/>
              <w:bottom w:val="single" w:sz="3" w:space="0" w:color="000000"/>
              <w:right w:val="single" w:sz="3" w:space="0" w:color="000000"/>
            </w:tcBorders>
            <w:vAlign w:val="center"/>
          </w:tcPr>
          <w:p w14:paraId="18BF0C19" w14:textId="77777777" w:rsidR="001A4398" w:rsidRPr="00803F65" w:rsidRDefault="00000000" w:rsidP="00DB1DE1">
            <w:pPr>
              <w:spacing w:after="0" w:line="240" w:lineRule="auto"/>
              <w:jc w:val="center"/>
              <w:rPr>
                <w:rFonts w:asciiTheme="majorEastAsia" w:eastAsiaTheme="majorEastAsia" w:hAnsiTheme="majorEastAsia" w:cs="Microsoft JhengHei" w:hint="eastAsia"/>
                <w:b/>
                <w:bCs/>
                <w:sz w:val="24"/>
                <w:szCs w:val="24"/>
              </w:rPr>
            </w:pPr>
            <w:proofErr w:type="spellStart"/>
            <w:r w:rsidRPr="00803F65">
              <w:rPr>
                <w:rFonts w:asciiTheme="majorEastAsia" w:eastAsiaTheme="majorEastAsia" w:hAnsiTheme="majorEastAsia" w:cs="Microsoft JhengHei"/>
                <w:b/>
                <w:bCs/>
                <w:sz w:val="24"/>
                <w:szCs w:val="24"/>
              </w:rPr>
              <w:t>时间</w:t>
            </w:r>
            <w:proofErr w:type="spellEnd"/>
          </w:p>
        </w:tc>
        <w:tc>
          <w:tcPr>
            <w:tcW w:w="7224" w:type="dxa"/>
            <w:tcBorders>
              <w:top w:val="single" w:sz="3" w:space="0" w:color="000000"/>
              <w:left w:val="single" w:sz="3" w:space="0" w:color="000000"/>
              <w:bottom w:val="single" w:sz="3" w:space="0" w:color="000000"/>
              <w:right w:val="single" w:sz="3" w:space="0" w:color="000000"/>
            </w:tcBorders>
            <w:vAlign w:val="center"/>
          </w:tcPr>
          <w:p w14:paraId="743FDFF0" w14:textId="1600A3F6" w:rsidR="001A4398" w:rsidRPr="0031641E" w:rsidRDefault="0031641E">
            <w:pPr>
              <w:spacing w:before="51" w:after="0" w:line="240" w:lineRule="auto"/>
              <w:ind w:left="103" w:right="-20"/>
              <w:rPr>
                <w:rFonts w:asciiTheme="minorEastAsia" w:hAnsiTheme="minorEastAsia" w:cs="Microsoft JhengHei" w:hint="eastAsia"/>
                <w:sz w:val="24"/>
                <w:szCs w:val="24"/>
              </w:rPr>
            </w:pPr>
            <w:r w:rsidRPr="0031641E">
              <w:rPr>
                <w:rFonts w:asciiTheme="minorEastAsia" w:hAnsiTheme="minorEastAsia" w:hint="eastAsia"/>
                <w:color w:val="000000"/>
                <w:sz w:val="24"/>
                <w:szCs w:val="24"/>
              </w:rPr>
              <w:t>202</w:t>
            </w:r>
            <w:r w:rsidR="00AE3577">
              <w:rPr>
                <w:rFonts w:asciiTheme="minorEastAsia" w:hAnsiTheme="minorEastAsia" w:hint="eastAsia"/>
                <w:color w:val="000000"/>
                <w:sz w:val="24"/>
                <w:szCs w:val="24"/>
                <w:lang w:eastAsia="zh-CN"/>
              </w:rPr>
              <w:t>4</w:t>
            </w:r>
            <w:r w:rsidRPr="0031641E">
              <w:rPr>
                <w:rFonts w:asciiTheme="minorEastAsia" w:hAnsiTheme="minorEastAsia" w:hint="eastAsia"/>
                <w:color w:val="000000"/>
                <w:sz w:val="24"/>
                <w:szCs w:val="24"/>
              </w:rPr>
              <w:t>年</w:t>
            </w:r>
            <w:r w:rsidR="009E040B">
              <w:rPr>
                <w:rFonts w:asciiTheme="minorEastAsia" w:hAnsiTheme="minorEastAsia" w:hint="eastAsia"/>
                <w:color w:val="000000"/>
                <w:sz w:val="24"/>
                <w:szCs w:val="24"/>
                <w:lang w:eastAsia="zh-CN"/>
              </w:rPr>
              <w:t>8</w:t>
            </w:r>
            <w:r w:rsidRPr="0031641E">
              <w:rPr>
                <w:rFonts w:asciiTheme="minorEastAsia" w:hAnsiTheme="minorEastAsia" w:hint="eastAsia"/>
                <w:color w:val="000000"/>
                <w:sz w:val="24"/>
                <w:szCs w:val="24"/>
              </w:rPr>
              <w:t>月</w:t>
            </w:r>
            <w:r w:rsidR="00AE3577">
              <w:rPr>
                <w:rFonts w:asciiTheme="minorEastAsia" w:hAnsiTheme="minorEastAsia" w:hint="eastAsia"/>
                <w:color w:val="000000"/>
                <w:sz w:val="24"/>
                <w:szCs w:val="24"/>
                <w:lang w:eastAsia="zh-CN"/>
              </w:rPr>
              <w:t>2</w:t>
            </w:r>
            <w:r w:rsidR="00623779">
              <w:rPr>
                <w:rFonts w:asciiTheme="minorEastAsia" w:hAnsiTheme="minorEastAsia" w:hint="eastAsia"/>
                <w:color w:val="000000"/>
                <w:sz w:val="24"/>
                <w:szCs w:val="24"/>
                <w:lang w:eastAsia="zh-CN"/>
              </w:rPr>
              <w:t>9</w:t>
            </w:r>
            <w:r w:rsidRPr="0031641E">
              <w:rPr>
                <w:rFonts w:asciiTheme="minorEastAsia" w:hAnsiTheme="minorEastAsia" w:hint="eastAsia"/>
                <w:color w:val="000000"/>
                <w:sz w:val="24"/>
                <w:szCs w:val="24"/>
              </w:rPr>
              <w:t>日(</w:t>
            </w:r>
            <w:proofErr w:type="spellStart"/>
            <w:r w:rsidRPr="0031641E">
              <w:rPr>
                <w:rFonts w:asciiTheme="minorEastAsia" w:hAnsiTheme="minorEastAsia" w:hint="eastAsia"/>
                <w:color w:val="000000"/>
                <w:sz w:val="24"/>
                <w:szCs w:val="24"/>
              </w:rPr>
              <w:t>星期</w:t>
            </w:r>
            <w:proofErr w:type="spellEnd"/>
            <w:r w:rsidR="00623779">
              <w:rPr>
                <w:rFonts w:asciiTheme="minorEastAsia" w:hAnsiTheme="minorEastAsia" w:hint="eastAsia"/>
                <w:color w:val="000000"/>
                <w:sz w:val="24"/>
                <w:szCs w:val="24"/>
                <w:lang w:eastAsia="zh-CN"/>
              </w:rPr>
              <w:t>四</w:t>
            </w:r>
            <w:r w:rsidRPr="0031641E">
              <w:rPr>
                <w:rFonts w:asciiTheme="minorEastAsia" w:hAnsiTheme="minorEastAsia" w:hint="eastAsia"/>
                <w:color w:val="000000"/>
                <w:sz w:val="24"/>
                <w:szCs w:val="24"/>
              </w:rPr>
              <w:t>)上午1</w:t>
            </w:r>
            <w:r w:rsidR="009E040B">
              <w:rPr>
                <w:rFonts w:asciiTheme="minorEastAsia" w:hAnsiTheme="minorEastAsia" w:hint="eastAsia"/>
                <w:color w:val="000000"/>
                <w:sz w:val="24"/>
                <w:szCs w:val="24"/>
                <w:lang w:eastAsia="zh-CN"/>
              </w:rPr>
              <w:t>0</w:t>
            </w:r>
            <w:r w:rsidRPr="0031641E">
              <w:rPr>
                <w:rFonts w:asciiTheme="minorEastAsia" w:hAnsiTheme="minorEastAsia" w:hint="eastAsia"/>
                <w:color w:val="000000"/>
                <w:sz w:val="24"/>
                <w:szCs w:val="24"/>
              </w:rPr>
              <w:t>:</w:t>
            </w:r>
            <w:r w:rsidR="00623779">
              <w:rPr>
                <w:rFonts w:asciiTheme="minorEastAsia" w:hAnsiTheme="minorEastAsia" w:hint="eastAsia"/>
                <w:color w:val="000000"/>
                <w:sz w:val="24"/>
                <w:szCs w:val="24"/>
                <w:lang w:eastAsia="zh-CN"/>
              </w:rPr>
              <w:t>0</w:t>
            </w:r>
            <w:r w:rsidR="00AB6DED">
              <w:rPr>
                <w:rFonts w:asciiTheme="minorEastAsia" w:hAnsiTheme="minorEastAsia" w:hint="eastAsia"/>
                <w:color w:val="000000"/>
                <w:sz w:val="24"/>
                <w:szCs w:val="24"/>
                <w:lang w:eastAsia="zh-CN"/>
              </w:rPr>
              <w:t>0</w:t>
            </w:r>
            <w:r w:rsidRPr="0031641E">
              <w:rPr>
                <w:rFonts w:asciiTheme="minorEastAsia" w:hAnsiTheme="minorEastAsia" w:hint="eastAsia"/>
                <w:color w:val="000000"/>
                <w:sz w:val="24"/>
                <w:szCs w:val="24"/>
              </w:rPr>
              <w:t>-</w:t>
            </w:r>
            <w:r w:rsidRPr="0031641E">
              <w:rPr>
                <w:rFonts w:asciiTheme="minorEastAsia" w:hAnsiTheme="minorEastAsia"/>
                <w:color w:val="000000"/>
                <w:sz w:val="24"/>
                <w:szCs w:val="24"/>
              </w:rPr>
              <w:t>1</w:t>
            </w:r>
            <w:r w:rsidR="00623779">
              <w:rPr>
                <w:rFonts w:asciiTheme="minorEastAsia" w:hAnsiTheme="minorEastAsia" w:hint="eastAsia"/>
                <w:color w:val="000000"/>
                <w:sz w:val="24"/>
                <w:szCs w:val="24"/>
                <w:lang w:eastAsia="zh-CN"/>
              </w:rPr>
              <w:t>1</w:t>
            </w:r>
            <w:r w:rsidRPr="0031641E">
              <w:rPr>
                <w:rFonts w:asciiTheme="minorEastAsia" w:hAnsiTheme="minorEastAsia" w:hint="eastAsia"/>
                <w:color w:val="000000"/>
                <w:sz w:val="24"/>
                <w:szCs w:val="24"/>
              </w:rPr>
              <w:t>:00</w:t>
            </w:r>
          </w:p>
        </w:tc>
      </w:tr>
      <w:tr w:rsidR="001A4398" w14:paraId="2F967618" w14:textId="77777777" w:rsidTr="007C3921">
        <w:trPr>
          <w:trHeight w:hRule="exact" w:val="971"/>
          <w:jc w:val="center"/>
        </w:trPr>
        <w:tc>
          <w:tcPr>
            <w:tcW w:w="1844" w:type="dxa"/>
            <w:tcBorders>
              <w:top w:val="single" w:sz="3" w:space="0" w:color="000000"/>
              <w:left w:val="single" w:sz="3" w:space="0" w:color="000000"/>
              <w:bottom w:val="single" w:sz="3" w:space="0" w:color="000000"/>
              <w:right w:val="single" w:sz="3" w:space="0" w:color="000000"/>
            </w:tcBorders>
            <w:vAlign w:val="center"/>
          </w:tcPr>
          <w:p w14:paraId="0EEE44F0" w14:textId="77777777" w:rsidR="001A4398" w:rsidRPr="00803F65" w:rsidRDefault="00000000" w:rsidP="00DB1DE1">
            <w:pPr>
              <w:spacing w:after="0" w:line="240" w:lineRule="auto"/>
              <w:jc w:val="center"/>
              <w:rPr>
                <w:rFonts w:asciiTheme="majorEastAsia" w:eastAsiaTheme="majorEastAsia" w:hAnsiTheme="majorEastAsia" w:cs="Microsoft JhengHei" w:hint="eastAsia"/>
                <w:b/>
                <w:bCs/>
                <w:sz w:val="24"/>
                <w:szCs w:val="24"/>
              </w:rPr>
            </w:pPr>
            <w:proofErr w:type="spellStart"/>
            <w:r w:rsidRPr="00803F65">
              <w:rPr>
                <w:rFonts w:asciiTheme="majorEastAsia" w:eastAsiaTheme="majorEastAsia" w:hAnsiTheme="majorEastAsia" w:cs="Microsoft JhengHei"/>
                <w:b/>
                <w:bCs/>
                <w:sz w:val="24"/>
                <w:szCs w:val="24"/>
              </w:rPr>
              <w:t>地点</w:t>
            </w:r>
            <w:proofErr w:type="spellEnd"/>
          </w:p>
        </w:tc>
        <w:tc>
          <w:tcPr>
            <w:tcW w:w="7224" w:type="dxa"/>
            <w:tcBorders>
              <w:top w:val="single" w:sz="3" w:space="0" w:color="000000"/>
              <w:left w:val="single" w:sz="3" w:space="0" w:color="000000"/>
              <w:bottom w:val="single" w:sz="3" w:space="0" w:color="000000"/>
              <w:right w:val="single" w:sz="3" w:space="0" w:color="000000"/>
            </w:tcBorders>
            <w:vAlign w:val="center"/>
          </w:tcPr>
          <w:p w14:paraId="7F65F281" w14:textId="77777777" w:rsidR="00623779" w:rsidRPr="009E15C1" w:rsidRDefault="00623779" w:rsidP="00623779">
            <w:pPr>
              <w:spacing w:after="0" w:line="279" w:lineRule="auto"/>
              <w:rPr>
                <w:rFonts w:asciiTheme="majorEastAsia" w:eastAsiaTheme="majorEastAsia" w:hAnsiTheme="majorEastAsia" w:cs="Microsoft JhengHei" w:hint="eastAsia"/>
                <w:sz w:val="24"/>
                <w:szCs w:val="24"/>
                <w:lang w:eastAsia="zh-CN"/>
              </w:rPr>
            </w:pPr>
            <w:r w:rsidRPr="009E15C1">
              <w:rPr>
                <w:rFonts w:asciiTheme="majorEastAsia" w:eastAsiaTheme="majorEastAsia" w:hAnsiTheme="majorEastAsia" w:cs="Microsoft JhengHei" w:hint="eastAsia"/>
                <w:sz w:val="24"/>
                <w:szCs w:val="24"/>
                <w:lang w:eastAsia="zh-CN"/>
              </w:rPr>
              <w:t>上海证券</w:t>
            </w:r>
            <w:r w:rsidRPr="009E15C1">
              <w:rPr>
                <w:rFonts w:asciiTheme="majorEastAsia" w:eastAsiaTheme="majorEastAsia" w:hAnsiTheme="majorEastAsia" w:cs="Microsoft JhengHei"/>
                <w:sz w:val="24"/>
                <w:szCs w:val="24"/>
                <w:lang w:eastAsia="zh-CN"/>
              </w:rPr>
              <w:t>交易所</w:t>
            </w:r>
            <w:proofErr w:type="gramStart"/>
            <w:r w:rsidRPr="009E15C1">
              <w:rPr>
                <w:rFonts w:asciiTheme="majorEastAsia" w:eastAsiaTheme="majorEastAsia" w:hAnsiTheme="majorEastAsia" w:cs="Microsoft JhengHei"/>
                <w:sz w:val="24"/>
                <w:szCs w:val="24"/>
                <w:lang w:eastAsia="zh-CN"/>
              </w:rPr>
              <w:t>上证路演</w:t>
            </w:r>
            <w:proofErr w:type="gramEnd"/>
            <w:r w:rsidRPr="009E15C1">
              <w:rPr>
                <w:rFonts w:asciiTheme="majorEastAsia" w:eastAsiaTheme="majorEastAsia" w:hAnsiTheme="majorEastAsia" w:cs="Microsoft JhengHei"/>
                <w:sz w:val="24"/>
                <w:szCs w:val="24"/>
                <w:lang w:eastAsia="zh-CN"/>
              </w:rPr>
              <w:t>中心</w:t>
            </w:r>
          </w:p>
          <w:p w14:paraId="14377BD6" w14:textId="05153794" w:rsidR="001A4398" w:rsidRPr="00AB6DED" w:rsidRDefault="00623779" w:rsidP="00623779">
            <w:pPr>
              <w:spacing w:after="0" w:line="279" w:lineRule="auto"/>
              <w:rPr>
                <w:rFonts w:asciiTheme="majorEastAsia" w:eastAsiaTheme="majorEastAsia" w:hAnsiTheme="majorEastAsia" w:cs="Microsoft JhengHei" w:hint="eastAsia"/>
                <w:sz w:val="24"/>
                <w:szCs w:val="24"/>
                <w:lang w:eastAsia="zh-CN"/>
              </w:rPr>
            </w:pPr>
            <w:bookmarkStart w:id="0" w:name="_Hlk98427461"/>
            <w:proofErr w:type="spellStart"/>
            <w:r w:rsidRPr="009E15C1">
              <w:rPr>
                <w:rFonts w:asciiTheme="majorEastAsia" w:eastAsiaTheme="majorEastAsia" w:hAnsiTheme="majorEastAsia" w:cs="Microsoft JhengHei" w:hint="eastAsia"/>
                <w:sz w:val="24"/>
                <w:szCs w:val="24"/>
              </w:rPr>
              <w:t>网址</w:t>
            </w:r>
            <w:r w:rsidRPr="009E15C1">
              <w:rPr>
                <w:rFonts w:asciiTheme="majorEastAsia" w:eastAsiaTheme="majorEastAsia" w:hAnsiTheme="majorEastAsia" w:cs="Microsoft JhengHei"/>
                <w:sz w:val="24"/>
                <w:szCs w:val="24"/>
              </w:rPr>
              <w:t>：</w:t>
            </w:r>
            <w:bookmarkEnd w:id="0"/>
            <w:r w:rsidRPr="009E15C1">
              <w:rPr>
                <w:rFonts w:asciiTheme="majorEastAsia" w:eastAsiaTheme="majorEastAsia" w:hAnsiTheme="majorEastAsia" w:cs="Microsoft JhengHei"/>
                <w:sz w:val="24"/>
                <w:szCs w:val="24"/>
              </w:rPr>
              <w:fldChar w:fldCharType="begin"/>
            </w:r>
            <w:r w:rsidRPr="009E15C1">
              <w:rPr>
                <w:rFonts w:asciiTheme="majorEastAsia" w:eastAsiaTheme="majorEastAsia" w:hAnsiTheme="majorEastAsia" w:cs="Microsoft JhengHei"/>
                <w:sz w:val="24"/>
                <w:szCs w:val="24"/>
              </w:rPr>
              <w:instrText xml:space="preserve"> HYPERLINK "http://roadshow.sseinfo.com/" </w:instrText>
            </w:r>
            <w:r w:rsidRPr="009E15C1">
              <w:rPr>
                <w:rFonts w:asciiTheme="majorEastAsia" w:eastAsiaTheme="majorEastAsia" w:hAnsiTheme="majorEastAsia" w:cs="Microsoft JhengHei"/>
                <w:sz w:val="24"/>
                <w:szCs w:val="24"/>
              </w:rPr>
            </w:r>
            <w:r w:rsidRPr="009E15C1">
              <w:rPr>
                <w:rFonts w:asciiTheme="majorEastAsia" w:eastAsiaTheme="majorEastAsia" w:hAnsiTheme="majorEastAsia" w:cs="Microsoft JhengHei"/>
                <w:sz w:val="24"/>
                <w:szCs w:val="24"/>
              </w:rPr>
              <w:fldChar w:fldCharType="separate"/>
            </w:r>
            <w:r w:rsidRPr="009E15C1">
              <w:rPr>
                <w:rFonts w:asciiTheme="majorEastAsia" w:eastAsiaTheme="majorEastAsia" w:hAnsiTheme="majorEastAsia" w:cs="Microsoft JhengHei"/>
                <w:sz w:val="24"/>
                <w:szCs w:val="24"/>
              </w:rPr>
              <w:t>http</w:t>
            </w:r>
            <w:proofErr w:type="spellEnd"/>
            <w:r w:rsidRPr="009E15C1">
              <w:rPr>
                <w:rFonts w:asciiTheme="majorEastAsia" w:eastAsiaTheme="majorEastAsia" w:hAnsiTheme="majorEastAsia" w:cs="Microsoft JhengHei"/>
                <w:sz w:val="24"/>
                <w:szCs w:val="24"/>
              </w:rPr>
              <w:t>://roadshow.sseinfo.com/</w:t>
            </w:r>
            <w:r w:rsidRPr="009E15C1">
              <w:rPr>
                <w:rFonts w:asciiTheme="majorEastAsia" w:eastAsiaTheme="majorEastAsia" w:hAnsiTheme="majorEastAsia" w:cs="Microsoft JhengHei"/>
                <w:sz w:val="24"/>
                <w:szCs w:val="24"/>
              </w:rPr>
              <w:fldChar w:fldCharType="end"/>
            </w:r>
          </w:p>
        </w:tc>
      </w:tr>
      <w:tr w:rsidR="001A4398" w14:paraId="17ACE114" w14:textId="77777777" w:rsidTr="00DC411D">
        <w:trPr>
          <w:cantSplit/>
          <w:trHeight w:hRule="exact" w:val="1839"/>
          <w:jc w:val="center"/>
        </w:trPr>
        <w:tc>
          <w:tcPr>
            <w:tcW w:w="1844" w:type="dxa"/>
            <w:tcBorders>
              <w:top w:val="single" w:sz="3" w:space="0" w:color="000000"/>
              <w:left w:val="single" w:sz="3" w:space="0" w:color="000000"/>
              <w:bottom w:val="single" w:sz="3" w:space="0" w:color="000000"/>
              <w:right w:val="single" w:sz="3" w:space="0" w:color="000000"/>
            </w:tcBorders>
            <w:vAlign w:val="center"/>
          </w:tcPr>
          <w:p w14:paraId="3A3D36C8" w14:textId="0DC3E255" w:rsidR="001A4398" w:rsidRPr="00803F65" w:rsidRDefault="00000000" w:rsidP="009E15C1">
            <w:pPr>
              <w:spacing w:after="0" w:line="279" w:lineRule="auto"/>
              <w:jc w:val="center"/>
              <w:rPr>
                <w:rFonts w:asciiTheme="majorEastAsia" w:eastAsiaTheme="majorEastAsia" w:hAnsiTheme="majorEastAsia" w:cs="Microsoft JhengHei" w:hint="eastAsia"/>
                <w:b/>
                <w:bCs/>
                <w:sz w:val="24"/>
                <w:szCs w:val="24"/>
                <w:lang w:eastAsia="zh-CN"/>
              </w:rPr>
            </w:pPr>
            <w:r w:rsidRPr="00803F65">
              <w:rPr>
                <w:rFonts w:asciiTheme="majorEastAsia" w:eastAsiaTheme="majorEastAsia" w:hAnsiTheme="majorEastAsia" w:cs="Microsoft JhengHei"/>
                <w:b/>
                <w:bCs/>
                <w:sz w:val="24"/>
                <w:szCs w:val="24"/>
                <w:lang w:eastAsia="zh-CN"/>
              </w:rPr>
              <w:t>上市公司接待</w:t>
            </w:r>
            <w:r w:rsidR="002B1FA4" w:rsidRPr="00803F65">
              <w:rPr>
                <w:rFonts w:asciiTheme="majorEastAsia" w:eastAsiaTheme="majorEastAsia" w:hAnsiTheme="majorEastAsia" w:cs="Microsoft JhengHei" w:hint="eastAsia"/>
                <w:b/>
                <w:bCs/>
                <w:sz w:val="24"/>
                <w:szCs w:val="24"/>
                <w:lang w:eastAsia="zh-CN"/>
              </w:rPr>
              <w:t xml:space="preserve"> </w:t>
            </w:r>
            <w:r w:rsidR="002B1FA4" w:rsidRPr="00803F65">
              <w:rPr>
                <w:rFonts w:asciiTheme="majorEastAsia" w:eastAsiaTheme="majorEastAsia" w:hAnsiTheme="majorEastAsia" w:cs="Microsoft JhengHei"/>
                <w:b/>
                <w:bCs/>
                <w:sz w:val="24"/>
                <w:szCs w:val="24"/>
                <w:lang w:eastAsia="zh-CN"/>
              </w:rPr>
              <w:t xml:space="preserve">  </w:t>
            </w:r>
            <w:r w:rsidRPr="00803F65">
              <w:rPr>
                <w:rFonts w:asciiTheme="majorEastAsia" w:eastAsiaTheme="majorEastAsia" w:hAnsiTheme="majorEastAsia" w:cs="Microsoft JhengHei"/>
                <w:b/>
                <w:bCs/>
                <w:sz w:val="24"/>
                <w:szCs w:val="24"/>
                <w:lang w:eastAsia="zh-CN"/>
              </w:rPr>
              <w:t xml:space="preserve"> 人员姓名</w:t>
            </w:r>
          </w:p>
        </w:tc>
        <w:tc>
          <w:tcPr>
            <w:tcW w:w="7224" w:type="dxa"/>
            <w:tcBorders>
              <w:top w:val="single" w:sz="3" w:space="0" w:color="000000"/>
              <w:left w:val="single" w:sz="3" w:space="0" w:color="000000"/>
              <w:bottom w:val="single" w:sz="3" w:space="0" w:color="000000"/>
              <w:right w:val="single" w:sz="3" w:space="0" w:color="000000"/>
            </w:tcBorders>
            <w:vAlign w:val="center"/>
          </w:tcPr>
          <w:p w14:paraId="213079BA" w14:textId="77777777" w:rsidR="00623779" w:rsidRPr="009E15C1" w:rsidRDefault="00623779" w:rsidP="00623779">
            <w:pPr>
              <w:spacing w:after="0" w:line="279" w:lineRule="auto"/>
              <w:rPr>
                <w:rFonts w:asciiTheme="majorEastAsia" w:eastAsiaTheme="majorEastAsia" w:hAnsiTheme="majorEastAsia" w:cs="Microsoft JhengHei" w:hint="eastAsia"/>
                <w:sz w:val="24"/>
                <w:szCs w:val="24"/>
                <w:lang w:eastAsia="zh-CN"/>
              </w:rPr>
            </w:pPr>
            <w:r w:rsidRPr="009E15C1">
              <w:rPr>
                <w:rFonts w:asciiTheme="majorEastAsia" w:eastAsiaTheme="majorEastAsia" w:hAnsiTheme="majorEastAsia" w:cs="Microsoft JhengHei" w:hint="eastAsia"/>
                <w:sz w:val="24"/>
                <w:szCs w:val="24"/>
                <w:lang w:eastAsia="zh-CN"/>
              </w:rPr>
              <w:t>董事长：</w:t>
            </w:r>
            <w:r w:rsidRPr="009E15C1">
              <w:rPr>
                <w:rFonts w:asciiTheme="majorEastAsia" w:eastAsiaTheme="majorEastAsia" w:hAnsiTheme="majorEastAsia" w:cs="Microsoft JhengHei"/>
                <w:sz w:val="24"/>
                <w:szCs w:val="24"/>
                <w:lang w:eastAsia="zh-CN"/>
              </w:rPr>
              <w:t>李明</w:t>
            </w:r>
            <w:r w:rsidRPr="009E15C1">
              <w:rPr>
                <w:rFonts w:asciiTheme="majorEastAsia" w:eastAsiaTheme="majorEastAsia" w:hAnsiTheme="majorEastAsia" w:cs="Microsoft JhengHei" w:hint="eastAsia"/>
                <w:sz w:val="24"/>
                <w:szCs w:val="24"/>
                <w:lang w:eastAsia="zh-CN"/>
              </w:rPr>
              <w:t>先生</w:t>
            </w:r>
          </w:p>
          <w:p w14:paraId="5BBAA5B7" w14:textId="77777777" w:rsidR="00623779" w:rsidRPr="009E15C1" w:rsidRDefault="00623779" w:rsidP="00623779">
            <w:pPr>
              <w:spacing w:after="0" w:line="279" w:lineRule="auto"/>
              <w:rPr>
                <w:rFonts w:asciiTheme="majorEastAsia" w:eastAsiaTheme="majorEastAsia" w:hAnsiTheme="majorEastAsia" w:cs="Microsoft JhengHei" w:hint="eastAsia"/>
                <w:sz w:val="24"/>
                <w:szCs w:val="24"/>
                <w:lang w:eastAsia="zh-CN"/>
              </w:rPr>
            </w:pPr>
            <w:r w:rsidRPr="009E15C1">
              <w:rPr>
                <w:rFonts w:asciiTheme="majorEastAsia" w:eastAsiaTheme="majorEastAsia" w:hAnsiTheme="majorEastAsia" w:cs="Microsoft JhengHei"/>
                <w:sz w:val="24"/>
                <w:szCs w:val="24"/>
                <w:lang w:eastAsia="zh-CN"/>
              </w:rPr>
              <w:t>董事</w:t>
            </w:r>
            <w:r w:rsidRPr="009E15C1">
              <w:rPr>
                <w:rFonts w:asciiTheme="majorEastAsia" w:eastAsiaTheme="majorEastAsia" w:hAnsiTheme="majorEastAsia" w:cs="Microsoft JhengHei" w:hint="eastAsia"/>
                <w:sz w:val="24"/>
                <w:szCs w:val="24"/>
                <w:lang w:eastAsia="zh-CN"/>
              </w:rPr>
              <w:t>、</w:t>
            </w:r>
            <w:r w:rsidRPr="009E15C1">
              <w:rPr>
                <w:rFonts w:asciiTheme="majorEastAsia" w:eastAsiaTheme="majorEastAsia" w:hAnsiTheme="majorEastAsia" w:cs="Microsoft JhengHei"/>
                <w:sz w:val="24"/>
                <w:szCs w:val="24"/>
                <w:lang w:eastAsia="zh-CN"/>
              </w:rPr>
              <w:t>副总经理</w:t>
            </w:r>
            <w:r w:rsidRPr="009E15C1">
              <w:rPr>
                <w:rFonts w:asciiTheme="majorEastAsia" w:eastAsiaTheme="majorEastAsia" w:hAnsiTheme="majorEastAsia" w:cs="Microsoft JhengHei" w:hint="eastAsia"/>
                <w:sz w:val="24"/>
                <w:szCs w:val="24"/>
                <w:lang w:eastAsia="zh-CN"/>
              </w:rPr>
              <w:t>：</w:t>
            </w:r>
            <w:r w:rsidRPr="009E15C1">
              <w:rPr>
                <w:rFonts w:asciiTheme="majorEastAsia" w:eastAsiaTheme="majorEastAsia" w:hAnsiTheme="majorEastAsia" w:cs="Microsoft JhengHei"/>
                <w:sz w:val="24"/>
                <w:szCs w:val="24"/>
                <w:lang w:eastAsia="zh-CN"/>
              </w:rPr>
              <w:t>李伟</w:t>
            </w:r>
            <w:proofErr w:type="gramStart"/>
            <w:r w:rsidRPr="009E15C1">
              <w:rPr>
                <w:rFonts w:asciiTheme="majorEastAsia" w:eastAsiaTheme="majorEastAsia" w:hAnsiTheme="majorEastAsia" w:cs="Microsoft JhengHei"/>
                <w:sz w:val="24"/>
                <w:szCs w:val="24"/>
                <w:lang w:eastAsia="zh-CN"/>
              </w:rPr>
              <w:t>伟</w:t>
            </w:r>
            <w:proofErr w:type="gramEnd"/>
            <w:r w:rsidRPr="009E15C1">
              <w:rPr>
                <w:rFonts w:asciiTheme="majorEastAsia" w:eastAsiaTheme="majorEastAsia" w:hAnsiTheme="majorEastAsia" w:cs="Microsoft JhengHei" w:hint="eastAsia"/>
                <w:sz w:val="24"/>
                <w:szCs w:val="24"/>
                <w:lang w:eastAsia="zh-CN"/>
              </w:rPr>
              <w:t>先生</w:t>
            </w:r>
          </w:p>
          <w:p w14:paraId="227452D2" w14:textId="77777777" w:rsidR="00623779" w:rsidRPr="009E15C1" w:rsidRDefault="00623779" w:rsidP="00623779">
            <w:pPr>
              <w:spacing w:after="0" w:line="279" w:lineRule="auto"/>
              <w:rPr>
                <w:rFonts w:asciiTheme="majorEastAsia" w:eastAsiaTheme="majorEastAsia" w:hAnsiTheme="majorEastAsia" w:cs="Microsoft JhengHei" w:hint="eastAsia"/>
                <w:sz w:val="24"/>
                <w:szCs w:val="24"/>
                <w:lang w:eastAsia="zh-CN"/>
              </w:rPr>
            </w:pPr>
            <w:r w:rsidRPr="009E15C1">
              <w:rPr>
                <w:rFonts w:asciiTheme="majorEastAsia" w:eastAsiaTheme="majorEastAsia" w:hAnsiTheme="majorEastAsia" w:cs="Microsoft JhengHei" w:hint="eastAsia"/>
                <w:sz w:val="24"/>
                <w:szCs w:val="24"/>
                <w:lang w:eastAsia="zh-CN"/>
              </w:rPr>
              <w:t>董事、</w:t>
            </w:r>
            <w:r w:rsidRPr="009E15C1">
              <w:rPr>
                <w:rFonts w:asciiTheme="majorEastAsia" w:eastAsiaTheme="majorEastAsia" w:hAnsiTheme="majorEastAsia" w:cs="Microsoft JhengHei"/>
                <w:sz w:val="24"/>
                <w:szCs w:val="24"/>
                <w:lang w:eastAsia="zh-CN"/>
              </w:rPr>
              <w:t>财务总监</w:t>
            </w:r>
            <w:r w:rsidRPr="009E15C1">
              <w:rPr>
                <w:rFonts w:asciiTheme="majorEastAsia" w:eastAsiaTheme="majorEastAsia" w:hAnsiTheme="majorEastAsia" w:cs="Microsoft JhengHei" w:hint="eastAsia"/>
                <w:sz w:val="24"/>
                <w:szCs w:val="24"/>
                <w:lang w:eastAsia="zh-CN"/>
              </w:rPr>
              <w:t>：</w:t>
            </w:r>
            <w:r w:rsidRPr="009E15C1">
              <w:rPr>
                <w:rFonts w:asciiTheme="majorEastAsia" w:eastAsiaTheme="majorEastAsia" w:hAnsiTheme="majorEastAsia" w:cs="Microsoft JhengHei"/>
                <w:sz w:val="24"/>
                <w:szCs w:val="24"/>
                <w:lang w:eastAsia="zh-CN"/>
              </w:rPr>
              <w:t>田佳</w:t>
            </w:r>
            <w:r w:rsidRPr="009E15C1">
              <w:rPr>
                <w:rFonts w:asciiTheme="majorEastAsia" w:eastAsiaTheme="majorEastAsia" w:hAnsiTheme="majorEastAsia" w:cs="Microsoft JhengHei" w:hint="eastAsia"/>
                <w:sz w:val="24"/>
                <w:szCs w:val="24"/>
                <w:lang w:eastAsia="zh-CN"/>
              </w:rPr>
              <w:t>女士</w:t>
            </w:r>
          </w:p>
          <w:p w14:paraId="639A06FF" w14:textId="77777777" w:rsidR="00623779" w:rsidRPr="009E15C1" w:rsidRDefault="00623779" w:rsidP="00623779">
            <w:pPr>
              <w:spacing w:after="0" w:line="279" w:lineRule="auto"/>
              <w:rPr>
                <w:rFonts w:asciiTheme="majorEastAsia" w:eastAsiaTheme="majorEastAsia" w:hAnsiTheme="majorEastAsia" w:cs="Microsoft JhengHei" w:hint="eastAsia"/>
                <w:sz w:val="24"/>
                <w:szCs w:val="24"/>
                <w:lang w:eastAsia="zh-CN"/>
              </w:rPr>
            </w:pPr>
            <w:r w:rsidRPr="009E15C1">
              <w:rPr>
                <w:rFonts w:asciiTheme="majorEastAsia" w:eastAsiaTheme="majorEastAsia" w:hAnsiTheme="majorEastAsia" w:cs="Microsoft JhengHei"/>
                <w:sz w:val="24"/>
                <w:szCs w:val="24"/>
                <w:lang w:eastAsia="zh-CN"/>
              </w:rPr>
              <w:t>独立董事</w:t>
            </w:r>
            <w:r w:rsidRPr="009E15C1">
              <w:rPr>
                <w:rFonts w:asciiTheme="majorEastAsia" w:eastAsiaTheme="majorEastAsia" w:hAnsiTheme="majorEastAsia" w:cs="Microsoft JhengHei" w:hint="eastAsia"/>
                <w:sz w:val="24"/>
                <w:szCs w:val="24"/>
                <w:lang w:eastAsia="zh-CN"/>
              </w:rPr>
              <w:t>：</w:t>
            </w:r>
            <w:r w:rsidRPr="009E15C1">
              <w:rPr>
                <w:rFonts w:asciiTheme="majorEastAsia" w:eastAsiaTheme="majorEastAsia" w:hAnsiTheme="majorEastAsia" w:cs="Microsoft JhengHei"/>
                <w:sz w:val="24"/>
                <w:szCs w:val="24"/>
                <w:lang w:eastAsia="zh-CN"/>
              </w:rPr>
              <w:t>曾玉波</w:t>
            </w:r>
            <w:r w:rsidRPr="009E15C1">
              <w:rPr>
                <w:rFonts w:asciiTheme="majorEastAsia" w:eastAsiaTheme="majorEastAsia" w:hAnsiTheme="majorEastAsia" w:cs="Microsoft JhengHei" w:hint="eastAsia"/>
                <w:sz w:val="24"/>
                <w:szCs w:val="24"/>
                <w:lang w:eastAsia="zh-CN"/>
              </w:rPr>
              <w:t>先生</w:t>
            </w:r>
          </w:p>
          <w:p w14:paraId="1610A594" w14:textId="270B5422" w:rsidR="001A4398" w:rsidRPr="0031641E" w:rsidRDefault="00623779" w:rsidP="00623779">
            <w:pPr>
              <w:spacing w:after="0" w:line="279" w:lineRule="auto"/>
              <w:rPr>
                <w:rFonts w:asciiTheme="minorEastAsia" w:hAnsiTheme="minorEastAsia" w:cs="Microsoft JhengHei" w:hint="eastAsia"/>
                <w:sz w:val="24"/>
                <w:szCs w:val="24"/>
                <w:lang w:eastAsia="zh-CN"/>
              </w:rPr>
            </w:pPr>
            <w:r w:rsidRPr="009E15C1">
              <w:rPr>
                <w:rFonts w:asciiTheme="majorEastAsia" w:eastAsiaTheme="majorEastAsia" w:hAnsiTheme="majorEastAsia" w:cs="Microsoft JhengHei"/>
                <w:sz w:val="24"/>
                <w:szCs w:val="24"/>
                <w:lang w:eastAsia="zh-CN"/>
              </w:rPr>
              <w:t>董事会秘书</w:t>
            </w:r>
            <w:r w:rsidRPr="009E15C1">
              <w:rPr>
                <w:rFonts w:asciiTheme="majorEastAsia" w:eastAsiaTheme="majorEastAsia" w:hAnsiTheme="majorEastAsia" w:cs="Microsoft JhengHei" w:hint="eastAsia"/>
                <w:sz w:val="24"/>
                <w:szCs w:val="24"/>
                <w:lang w:eastAsia="zh-CN"/>
              </w:rPr>
              <w:t>：</w:t>
            </w:r>
            <w:r w:rsidRPr="009E15C1">
              <w:rPr>
                <w:rFonts w:asciiTheme="majorEastAsia" w:eastAsiaTheme="majorEastAsia" w:hAnsiTheme="majorEastAsia" w:cs="Microsoft JhengHei"/>
                <w:sz w:val="24"/>
                <w:szCs w:val="24"/>
                <w:lang w:eastAsia="zh-CN"/>
              </w:rPr>
              <w:t>周静</w:t>
            </w:r>
            <w:r w:rsidRPr="009E15C1">
              <w:rPr>
                <w:rFonts w:asciiTheme="majorEastAsia" w:eastAsiaTheme="majorEastAsia" w:hAnsiTheme="majorEastAsia" w:cs="Microsoft JhengHei" w:hint="eastAsia"/>
                <w:sz w:val="24"/>
                <w:szCs w:val="24"/>
                <w:lang w:eastAsia="zh-CN"/>
              </w:rPr>
              <w:t>女士</w:t>
            </w:r>
          </w:p>
        </w:tc>
      </w:tr>
      <w:tr w:rsidR="00905A79" w14:paraId="114EF21B" w14:textId="77777777" w:rsidTr="00961510">
        <w:trPr>
          <w:trHeight w:hRule="exact" w:val="6521"/>
          <w:jc w:val="center"/>
        </w:trPr>
        <w:tc>
          <w:tcPr>
            <w:tcW w:w="1844" w:type="dxa"/>
            <w:tcBorders>
              <w:top w:val="single" w:sz="3" w:space="0" w:color="000000"/>
              <w:left w:val="single" w:sz="3" w:space="0" w:color="000000"/>
              <w:bottom w:val="single" w:sz="3" w:space="0" w:color="000000"/>
              <w:right w:val="single" w:sz="3" w:space="0" w:color="000000"/>
            </w:tcBorders>
            <w:vAlign w:val="center"/>
          </w:tcPr>
          <w:p w14:paraId="287FED77" w14:textId="2D843C3F" w:rsidR="00905A79" w:rsidRPr="009E15C1" w:rsidRDefault="00EB79AB" w:rsidP="009E15C1">
            <w:pPr>
              <w:spacing w:after="0" w:line="279" w:lineRule="auto"/>
              <w:jc w:val="center"/>
              <w:rPr>
                <w:rFonts w:asciiTheme="majorEastAsia" w:eastAsiaTheme="majorEastAsia" w:hAnsiTheme="majorEastAsia" w:cs="Microsoft JhengHei" w:hint="eastAsia"/>
                <w:sz w:val="24"/>
                <w:szCs w:val="24"/>
                <w:lang w:eastAsia="zh-CN"/>
              </w:rPr>
            </w:pPr>
            <w:r w:rsidRPr="00EB79AB">
              <w:rPr>
                <w:rFonts w:asciiTheme="majorEastAsia" w:eastAsiaTheme="majorEastAsia" w:hAnsiTheme="majorEastAsia" w:cs="Microsoft JhengHei" w:hint="eastAsia"/>
                <w:b/>
                <w:bCs/>
                <w:position w:val="-1"/>
                <w:sz w:val="24"/>
                <w:szCs w:val="24"/>
                <w:lang w:eastAsia="zh-CN"/>
              </w:rPr>
              <w:t>投资者提问</w:t>
            </w:r>
          </w:p>
        </w:tc>
        <w:tc>
          <w:tcPr>
            <w:tcW w:w="7224" w:type="dxa"/>
            <w:tcBorders>
              <w:top w:val="single" w:sz="3" w:space="0" w:color="000000"/>
              <w:left w:val="single" w:sz="3" w:space="0" w:color="000000"/>
              <w:bottom w:val="single" w:sz="3" w:space="0" w:color="000000"/>
              <w:right w:val="single" w:sz="3" w:space="0" w:color="000000"/>
            </w:tcBorders>
            <w:vAlign w:val="center"/>
          </w:tcPr>
          <w:p w14:paraId="3EB84153" w14:textId="6C4BFAB2" w:rsidR="00623779" w:rsidRDefault="00623779" w:rsidP="00851F51">
            <w:pPr>
              <w:spacing w:line="279" w:lineRule="auto"/>
              <w:ind w:firstLineChars="200" w:firstLine="480"/>
              <w:jc w:val="both"/>
              <w:rPr>
                <w:rFonts w:asciiTheme="majorEastAsia" w:eastAsiaTheme="majorEastAsia" w:hAnsiTheme="majorEastAsia" w:cs="Microsoft JhengHei" w:hint="eastAsia"/>
                <w:sz w:val="24"/>
                <w:szCs w:val="24"/>
                <w:lang w:eastAsia="zh-CN"/>
              </w:rPr>
            </w:pPr>
            <w:r w:rsidRPr="009E15C1">
              <w:rPr>
                <w:rFonts w:asciiTheme="majorEastAsia" w:eastAsiaTheme="majorEastAsia" w:hAnsiTheme="majorEastAsia" w:cs="Microsoft JhengHei" w:hint="eastAsia"/>
                <w:sz w:val="24"/>
                <w:szCs w:val="24"/>
                <w:lang w:eastAsia="zh-CN"/>
              </w:rPr>
              <w:t>公司于2024年</w:t>
            </w:r>
            <w:r w:rsidR="00851F51">
              <w:rPr>
                <w:rFonts w:asciiTheme="majorEastAsia" w:eastAsiaTheme="majorEastAsia" w:hAnsiTheme="majorEastAsia" w:cs="Microsoft JhengHei" w:hint="eastAsia"/>
                <w:sz w:val="24"/>
                <w:szCs w:val="24"/>
                <w:lang w:eastAsia="zh-CN"/>
              </w:rPr>
              <w:t>8</w:t>
            </w:r>
            <w:r w:rsidRPr="009E15C1">
              <w:rPr>
                <w:rFonts w:asciiTheme="majorEastAsia" w:eastAsiaTheme="majorEastAsia" w:hAnsiTheme="majorEastAsia" w:cs="Microsoft JhengHei" w:hint="eastAsia"/>
                <w:sz w:val="24"/>
                <w:szCs w:val="24"/>
                <w:lang w:eastAsia="zh-CN"/>
              </w:rPr>
              <w:t>月2</w:t>
            </w:r>
            <w:r w:rsidR="00851F51">
              <w:rPr>
                <w:rFonts w:asciiTheme="majorEastAsia" w:eastAsiaTheme="majorEastAsia" w:hAnsiTheme="majorEastAsia" w:cs="Microsoft JhengHei" w:hint="eastAsia"/>
                <w:sz w:val="24"/>
                <w:szCs w:val="24"/>
                <w:lang w:eastAsia="zh-CN"/>
              </w:rPr>
              <w:t>9</w:t>
            </w:r>
            <w:r w:rsidRPr="009E15C1">
              <w:rPr>
                <w:rFonts w:asciiTheme="majorEastAsia" w:eastAsiaTheme="majorEastAsia" w:hAnsiTheme="majorEastAsia" w:cs="Microsoft JhengHei" w:hint="eastAsia"/>
                <w:sz w:val="24"/>
                <w:szCs w:val="24"/>
                <w:lang w:eastAsia="zh-CN"/>
              </w:rPr>
              <w:t>日(星期</w:t>
            </w:r>
            <w:r w:rsidR="00851F51">
              <w:rPr>
                <w:rFonts w:asciiTheme="majorEastAsia" w:eastAsiaTheme="majorEastAsia" w:hAnsiTheme="majorEastAsia" w:cs="Microsoft JhengHei" w:hint="eastAsia"/>
                <w:sz w:val="24"/>
                <w:szCs w:val="24"/>
                <w:lang w:eastAsia="zh-CN"/>
              </w:rPr>
              <w:t>四</w:t>
            </w:r>
            <w:r w:rsidRPr="009E15C1">
              <w:rPr>
                <w:rFonts w:asciiTheme="majorEastAsia" w:eastAsiaTheme="majorEastAsia" w:hAnsiTheme="majorEastAsia" w:cs="Microsoft JhengHei" w:hint="eastAsia"/>
                <w:sz w:val="24"/>
                <w:szCs w:val="24"/>
                <w:lang w:eastAsia="zh-CN"/>
              </w:rPr>
              <w:t>)上午1</w:t>
            </w:r>
            <w:r w:rsidR="00851F51">
              <w:rPr>
                <w:rFonts w:asciiTheme="majorEastAsia" w:eastAsiaTheme="majorEastAsia" w:hAnsiTheme="majorEastAsia" w:cs="Microsoft JhengHei" w:hint="eastAsia"/>
                <w:sz w:val="24"/>
                <w:szCs w:val="24"/>
                <w:lang w:eastAsia="zh-CN"/>
              </w:rPr>
              <w:t>0</w:t>
            </w:r>
            <w:r w:rsidRPr="009E15C1">
              <w:rPr>
                <w:rFonts w:asciiTheme="majorEastAsia" w:eastAsiaTheme="majorEastAsia" w:hAnsiTheme="majorEastAsia" w:cs="Microsoft JhengHei" w:hint="eastAsia"/>
                <w:sz w:val="24"/>
                <w:szCs w:val="24"/>
                <w:lang w:eastAsia="zh-CN"/>
              </w:rPr>
              <w:t>:00-</w:t>
            </w:r>
            <w:r w:rsidRPr="009E15C1">
              <w:rPr>
                <w:rFonts w:asciiTheme="majorEastAsia" w:eastAsiaTheme="majorEastAsia" w:hAnsiTheme="majorEastAsia" w:cs="Microsoft JhengHei"/>
                <w:sz w:val="24"/>
                <w:szCs w:val="24"/>
                <w:lang w:eastAsia="zh-CN"/>
              </w:rPr>
              <w:t>1</w:t>
            </w:r>
            <w:r w:rsidR="00851F51">
              <w:rPr>
                <w:rFonts w:asciiTheme="majorEastAsia" w:eastAsiaTheme="majorEastAsia" w:hAnsiTheme="majorEastAsia" w:cs="Microsoft JhengHei" w:hint="eastAsia"/>
                <w:sz w:val="24"/>
                <w:szCs w:val="24"/>
                <w:lang w:eastAsia="zh-CN"/>
              </w:rPr>
              <w:t>1</w:t>
            </w:r>
            <w:r w:rsidRPr="009E15C1">
              <w:rPr>
                <w:rFonts w:asciiTheme="majorEastAsia" w:eastAsiaTheme="majorEastAsia" w:hAnsiTheme="majorEastAsia" w:cs="Microsoft JhengHei" w:hint="eastAsia"/>
                <w:sz w:val="24"/>
                <w:szCs w:val="24"/>
                <w:lang w:eastAsia="zh-CN"/>
              </w:rPr>
              <w:t>:00，在上海证券</w:t>
            </w:r>
            <w:r w:rsidRPr="009E15C1">
              <w:rPr>
                <w:rFonts w:asciiTheme="majorEastAsia" w:eastAsiaTheme="majorEastAsia" w:hAnsiTheme="majorEastAsia" w:cs="Microsoft JhengHei"/>
                <w:sz w:val="24"/>
                <w:szCs w:val="24"/>
                <w:lang w:eastAsia="zh-CN"/>
              </w:rPr>
              <w:t>交易所</w:t>
            </w:r>
            <w:proofErr w:type="gramStart"/>
            <w:r w:rsidRPr="009E15C1">
              <w:rPr>
                <w:rFonts w:asciiTheme="majorEastAsia" w:eastAsiaTheme="majorEastAsia" w:hAnsiTheme="majorEastAsia" w:cs="Microsoft JhengHei"/>
                <w:sz w:val="24"/>
                <w:szCs w:val="24"/>
                <w:lang w:eastAsia="zh-CN"/>
              </w:rPr>
              <w:t>上证路演</w:t>
            </w:r>
            <w:proofErr w:type="gramEnd"/>
            <w:r w:rsidRPr="009E15C1">
              <w:rPr>
                <w:rFonts w:asciiTheme="majorEastAsia" w:eastAsiaTheme="majorEastAsia" w:hAnsiTheme="majorEastAsia" w:cs="Microsoft JhengHei"/>
                <w:sz w:val="24"/>
                <w:szCs w:val="24"/>
                <w:lang w:eastAsia="zh-CN"/>
              </w:rPr>
              <w:t>中心</w:t>
            </w:r>
            <w:r w:rsidRPr="009E15C1">
              <w:rPr>
                <w:rFonts w:asciiTheme="majorEastAsia" w:eastAsiaTheme="majorEastAsia" w:hAnsiTheme="majorEastAsia" w:cs="Microsoft JhengHei" w:hint="eastAsia"/>
                <w:sz w:val="24"/>
                <w:szCs w:val="24"/>
                <w:lang w:eastAsia="zh-CN"/>
              </w:rPr>
              <w:t>（网址：</w:t>
            </w:r>
            <w:hyperlink r:id="rId7" w:history="1">
              <w:r w:rsidRPr="00F2161C">
                <w:rPr>
                  <w:rFonts w:asciiTheme="majorEastAsia" w:eastAsiaTheme="majorEastAsia" w:hAnsiTheme="majorEastAsia" w:cs="Microsoft JhengHei"/>
                  <w:sz w:val="24"/>
                  <w:szCs w:val="24"/>
                  <w:lang w:eastAsia="zh-CN"/>
                </w:rPr>
                <w:t>http://roadshow.sseinfo.com/</w:t>
              </w:r>
            </w:hyperlink>
            <w:r w:rsidRPr="009E15C1">
              <w:rPr>
                <w:rFonts w:asciiTheme="majorEastAsia" w:eastAsiaTheme="majorEastAsia" w:hAnsiTheme="majorEastAsia" w:cs="Microsoft JhengHei" w:hint="eastAsia"/>
                <w:sz w:val="24"/>
                <w:szCs w:val="24"/>
                <w:lang w:eastAsia="zh-CN"/>
              </w:rPr>
              <w:t>）采用网络文字互动的方式召开2</w:t>
            </w:r>
            <w:r w:rsidRPr="009E15C1">
              <w:rPr>
                <w:rFonts w:asciiTheme="majorEastAsia" w:eastAsiaTheme="majorEastAsia" w:hAnsiTheme="majorEastAsia" w:cs="Microsoft JhengHei"/>
                <w:sz w:val="24"/>
                <w:szCs w:val="24"/>
                <w:lang w:eastAsia="zh-CN"/>
              </w:rPr>
              <w:t>02</w:t>
            </w:r>
            <w:r w:rsidR="00851F51">
              <w:rPr>
                <w:rFonts w:asciiTheme="majorEastAsia" w:eastAsiaTheme="majorEastAsia" w:hAnsiTheme="majorEastAsia" w:cs="Microsoft JhengHei" w:hint="eastAsia"/>
                <w:sz w:val="24"/>
                <w:szCs w:val="24"/>
                <w:lang w:eastAsia="zh-CN"/>
              </w:rPr>
              <w:t>4</w:t>
            </w:r>
            <w:r w:rsidRPr="009E15C1">
              <w:rPr>
                <w:rFonts w:asciiTheme="majorEastAsia" w:eastAsiaTheme="majorEastAsia" w:hAnsiTheme="majorEastAsia" w:cs="Microsoft JhengHei" w:hint="eastAsia"/>
                <w:sz w:val="24"/>
                <w:szCs w:val="24"/>
                <w:lang w:eastAsia="zh-CN"/>
              </w:rPr>
              <w:t>年</w:t>
            </w:r>
            <w:r w:rsidR="00851F51">
              <w:rPr>
                <w:rFonts w:asciiTheme="majorEastAsia" w:eastAsiaTheme="majorEastAsia" w:hAnsiTheme="majorEastAsia" w:cs="Microsoft JhengHei" w:hint="eastAsia"/>
                <w:sz w:val="24"/>
                <w:szCs w:val="24"/>
                <w:lang w:eastAsia="zh-CN"/>
              </w:rPr>
              <w:t>半年</w:t>
            </w:r>
            <w:r w:rsidRPr="009E15C1">
              <w:rPr>
                <w:rFonts w:asciiTheme="majorEastAsia" w:eastAsiaTheme="majorEastAsia" w:hAnsiTheme="majorEastAsia" w:cs="Microsoft JhengHei" w:hint="eastAsia"/>
                <w:sz w:val="24"/>
                <w:szCs w:val="24"/>
                <w:lang w:eastAsia="zh-CN"/>
              </w:rPr>
              <w:t>度业绩说明会，公司就投资者关注的问题进行了回复，主要问题和回复内容如下：</w:t>
            </w:r>
          </w:p>
          <w:p w14:paraId="2809FC0A" w14:textId="1A557116" w:rsidR="00CA5840" w:rsidRPr="00623779" w:rsidRDefault="00623779" w:rsidP="00065E45">
            <w:pPr>
              <w:spacing w:after="0" w:line="279" w:lineRule="auto"/>
              <w:ind w:firstLineChars="200" w:firstLine="482"/>
              <w:rPr>
                <w:rFonts w:asciiTheme="majorEastAsia" w:eastAsiaTheme="majorEastAsia" w:hAnsiTheme="majorEastAsia" w:cs="Microsoft JhengHei" w:hint="eastAsia"/>
                <w:sz w:val="24"/>
                <w:szCs w:val="24"/>
                <w:lang w:eastAsia="zh-CN"/>
              </w:rPr>
            </w:pPr>
            <w:r>
              <w:rPr>
                <w:rFonts w:asciiTheme="majorEastAsia" w:eastAsiaTheme="majorEastAsia" w:hAnsiTheme="majorEastAsia" w:cs="Microsoft JhengHei" w:hint="eastAsia"/>
                <w:b/>
                <w:bCs/>
                <w:sz w:val="24"/>
                <w:szCs w:val="24"/>
                <w:lang w:eastAsia="zh-CN"/>
              </w:rPr>
              <w:t>1、</w:t>
            </w:r>
            <w:r w:rsidR="00065E45" w:rsidRPr="00905A79">
              <w:rPr>
                <w:rFonts w:asciiTheme="majorEastAsia" w:eastAsiaTheme="majorEastAsia" w:hAnsiTheme="majorEastAsia" w:cs="Microsoft JhengHei" w:hint="eastAsia"/>
                <w:b/>
                <w:bCs/>
                <w:sz w:val="24"/>
                <w:szCs w:val="24"/>
                <w:lang w:eastAsia="zh-CN"/>
              </w:rPr>
              <w:t>问</w:t>
            </w:r>
            <w:r w:rsidR="00065E45">
              <w:rPr>
                <w:rFonts w:asciiTheme="majorEastAsia" w:eastAsiaTheme="majorEastAsia" w:hAnsiTheme="majorEastAsia" w:cs="Microsoft JhengHei" w:hint="eastAsia"/>
                <w:b/>
                <w:bCs/>
                <w:sz w:val="24"/>
                <w:szCs w:val="24"/>
                <w:lang w:eastAsia="zh-CN"/>
              </w:rPr>
              <w:t>董事长</w:t>
            </w:r>
            <w:r w:rsidR="00065E45" w:rsidRPr="00905A79">
              <w:rPr>
                <w:rFonts w:asciiTheme="majorEastAsia" w:eastAsiaTheme="majorEastAsia" w:hAnsiTheme="majorEastAsia" w:cs="Microsoft JhengHei" w:hint="eastAsia"/>
                <w:b/>
                <w:bCs/>
                <w:sz w:val="24"/>
                <w:szCs w:val="24"/>
                <w:lang w:eastAsia="zh-CN"/>
              </w:rPr>
              <w:t>李明</w:t>
            </w:r>
            <w:r w:rsidRPr="00EB79AB">
              <w:rPr>
                <w:rFonts w:asciiTheme="majorEastAsia" w:eastAsiaTheme="majorEastAsia" w:hAnsiTheme="majorEastAsia" w:cs="Microsoft JhengHei" w:hint="eastAsia"/>
                <w:b/>
                <w:bCs/>
                <w:sz w:val="24"/>
                <w:szCs w:val="24"/>
                <w:lang w:eastAsia="zh-CN"/>
              </w:rPr>
              <w:t>：</w:t>
            </w:r>
            <w:r w:rsidRPr="00623779">
              <w:rPr>
                <w:rFonts w:asciiTheme="majorEastAsia" w:eastAsiaTheme="majorEastAsia" w:hAnsiTheme="majorEastAsia" w:cs="Microsoft JhengHei" w:hint="eastAsia"/>
                <w:b/>
                <w:bCs/>
                <w:sz w:val="24"/>
                <w:szCs w:val="24"/>
                <w:lang w:eastAsia="zh-CN"/>
              </w:rPr>
              <w:t>鉴于东方环宇在城市燃气供应领域的专长，公司在未来几年内有着怎样的发展目标？特别是在拓展新市场或引入新技术方面，公司有何具体计划？面对行业内的竞争压力和能源转型的趋势，公司准备如何应对这些挑战？</w:t>
            </w:r>
          </w:p>
          <w:p w14:paraId="6F25CA79" w14:textId="77777777" w:rsidR="00623779" w:rsidRPr="009E15C1" w:rsidRDefault="00623779" w:rsidP="00623779">
            <w:pPr>
              <w:spacing w:after="0" w:line="279" w:lineRule="auto"/>
              <w:ind w:firstLineChars="200" w:firstLine="480"/>
              <w:rPr>
                <w:rFonts w:asciiTheme="majorEastAsia" w:eastAsiaTheme="majorEastAsia" w:hAnsiTheme="majorEastAsia" w:cs="Microsoft JhengHei" w:hint="eastAsia"/>
                <w:sz w:val="24"/>
                <w:szCs w:val="24"/>
                <w:lang w:eastAsia="zh-CN"/>
              </w:rPr>
            </w:pPr>
            <w:r w:rsidRPr="009E15C1">
              <w:rPr>
                <w:rFonts w:asciiTheme="majorEastAsia" w:eastAsiaTheme="majorEastAsia" w:hAnsiTheme="majorEastAsia" w:cs="Microsoft JhengHei" w:hint="eastAsia"/>
                <w:sz w:val="24"/>
                <w:szCs w:val="24"/>
                <w:lang w:eastAsia="zh-CN"/>
              </w:rPr>
              <w:t>董事长李明先生回复：</w:t>
            </w:r>
          </w:p>
          <w:p w14:paraId="4EC5B21D" w14:textId="55D17A55" w:rsidR="00EB79AB" w:rsidRPr="00EB79AB" w:rsidRDefault="00065E45" w:rsidP="007C3921">
            <w:pPr>
              <w:spacing w:after="0" w:line="279" w:lineRule="auto"/>
              <w:ind w:firstLineChars="200" w:firstLine="480"/>
              <w:jc w:val="both"/>
              <w:rPr>
                <w:rFonts w:asciiTheme="majorEastAsia" w:eastAsiaTheme="majorEastAsia" w:hAnsiTheme="majorEastAsia" w:cs="Microsoft JhengHei" w:hint="eastAsia"/>
                <w:sz w:val="24"/>
                <w:szCs w:val="24"/>
                <w:lang w:eastAsia="zh-CN"/>
              </w:rPr>
            </w:pPr>
            <w:r w:rsidRPr="00065E45">
              <w:rPr>
                <w:rFonts w:asciiTheme="majorEastAsia" w:eastAsiaTheme="majorEastAsia" w:hAnsiTheme="majorEastAsia" w:cs="Microsoft JhengHei" w:hint="eastAsia"/>
                <w:sz w:val="24"/>
                <w:szCs w:val="24"/>
                <w:lang w:eastAsia="zh-CN"/>
              </w:rPr>
              <w:t>尊敬的投资者您好：从公司所处地理区域和环境等因素</w:t>
            </w:r>
            <w:proofErr w:type="gramStart"/>
            <w:r w:rsidRPr="00065E45">
              <w:rPr>
                <w:rFonts w:asciiTheme="majorEastAsia" w:eastAsiaTheme="majorEastAsia" w:hAnsiTheme="majorEastAsia" w:cs="Microsoft JhengHei" w:hint="eastAsia"/>
                <w:sz w:val="24"/>
                <w:szCs w:val="24"/>
                <w:lang w:eastAsia="zh-CN"/>
              </w:rPr>
              <w:t>考量</w:t>
            </w:r>
            <w:proofErr w:type="gramEnd"/>
            <w:r w:rsidRPr="00065E45">
              <w:rPr>
                <w:rFonts w:asciiTheme="majorEastAsia" w:eastAsiaTheme="majorEastAsia" w:hAnsiTheme="majorEastAsia" w:cs="Microsoft JhengHei" w:hint="eastAsia"/>
                <w:sz w:val="24"/>
                <w:szCs w:val="24"/>
                <w:lang w:eastAsia="zh-CN"/>
              </w:rPr>
              <w:t>，考虑到公司在燃气和供热方面的长期的经验和成熟的市场理解，公司未来会继续专注深耕两大主业。公司对于城市公用事业服务的理解和</w:t>
            </w:r>
            <w:proofErr w:type="gramStart"/>
            <w:r w:rsidRPr="00065E45">
              <w:rPr>
                <w:rFonts w:asciiTheme="majorEastAsia" w:eastAsiaTheme="majorEastAsia" w:hAnsiTheme="majorEastAsia" w:cs="Microsoft JhengHei" w:hint="eastAsia"/>
                <w:sz w:val="24"/>
                <w:szCs w:val="24"/>
                <w:lang w:eastAsia="zh-CN"/>
              </w:rPr>
              <w:t>践行</w:t>
            </w:r>
            <w:proofErr w:type="gramEnd"/>
            <w:r w:rsidRPr="00065E45">
              <w:rPr>
                <w:rFonts w:asciiTheme="majorEastAsia" w:eastAsiaTheme="majorEastAsia" w:hAnsiTheme="majorEastAsia" w:cs="Microsoft JhengHei" w:hint="eastAsia"/>
                <w:sz w:val="24"/>
                <w:szCs w:val="24"/>
                <w:lang w:eastAsia="zh-CN"/>
              </w:rPr>
              <w:t>，必将向供给多元化、经营市场化、服务智能化方向发展，进一步通过智慧信息技术赋能自身，同时探究新疆本地，尤其是公用事业行业如何链接清洁能源为百姓服务。谢谢您的提问。</w:t>
            </w:r>
          </w:p>
        </w:tc>
      </w:tr>
      <w:tr w:rsidR="0031641E" w14:paraId="1B7FF315" w14:textId="77777777" w:rsidTr="00BE2242">
        <w:trPr>
          <w:trHeight w:hRule="exact" w:val="13049"/>
          <w:jc w:val="center"/>
        </w:trPr>
        <w:tc>
          <w:tcPr>
            <w:tcW w:w="1844" w:type="dxa"/>
            <w:tcBorders>
              <w:top w:val="single" w:sz="3" w:space="0" w:color="000000"/>
              <w:left w:val="single" w:sz="3" w:space="0" w:color="000000"/>
              <w:bottom w:val="single" w:sz="3" w:space="0" w:color="000000"/>
              <w:right w:val="single" w:sz="3" w:space="0" w:color="000000"/>
            </w:tcBorders>
            <w:vAlign w:val="center"/>
          </w:tcPr>
          <w:p w14:paraId="60754BE7" w14:textId="5520A642" w:rsidR="0031641E" w:rsidRPr="000F0BA0" w:rsidRDefault="009D352D" w:rsidP="00DB1DE1">
            <w:pPr>
              <w:spacing w:after="0" w:line="374" w:lineRule="exact"/>
              <w:jc w:val="center"/>
              <w:rPr>
                <w:rFonts w:asciiTheme="majorEastAsia" w:eastAsiaTheme="majorEastAsia" w:hAnsiTheme="majorEastAsia" w:cs="Microsoft JhengHei" w:hint="eastAsia"/>
                <w:b/>
                <w:bCs/>
                <w:sz w:val="24"/>
                <w:szCs w:val="24"/>
                <w:lang w:eastAsia="zh-CN"/>
              </w:rPr>
            </w:pPr>
            <w:r w:rsidRPr="00EB79AB">
              <w:rPr>
                <w:rFonts w:asciiTheme="majorEastAsia" w:eastAsiaTheme="majorEastAsia" w:hAnsiTheme="majorEastAsia" w:cs="Microsoft JhengHei" w:hint="eastAsia"/>
                <w:b/>
                <w:bCs/>
                <w:position w:val="-1"/>
                <w:sz w:val="24"/>
                <w:szCs w:val="24"/>
                <w:lang w:eastAsia="zh-CN"/>
              </w:rPr>
              <w:lastRenderedPageBreak/>
              <w:t>投资者提问</w:t>
            </w:r>
          </w:p>
        </w:tc>
        <w:tc>
          <w:tcPr>
            <w:tcW w:w="7224" w:type="dxa"/>
            <w:tcBorders>
              <w:top w:val="single" w:sz="3" w:space="0" w:color="000000"/>
              <w:left w:val="single" w:sz="3" w:space="0" w:color="000000"/>
              <w:bottom w:val="single" w:sz="3" w:space="0" w:color="000000"/>
              <w:right w:val="single" w:sz="3" w:space="0" w:color="000000"/>
            </w:tcBorders>
          </w:tcPr>
          <w:p w14:paraId="4195736A" w14:textId="3E76C87B" w:rsidR="00905A79" w:rsidRPr="00905A79" w:rsidRDefault="00065E45" w:rsidP="00F2161C">
            <w:pPr>
              <w:spacing w:after="0" w:line="279" w:lineRule="auto"/>
              <w:ind w:firstLineChars="200" w:firstLine="482"/>
              <w:jc w:val="both"/>
              <w:rPr>
                <w:rFonts w:asciiTheme="majorEastAsia" w:eastAsiaTheme="majorEastAsia" w:hAnsiTheme="majorEastAsia" w:cs="Microsoft JhengHei" w:hint="eastAsia"/>
                <w:b/>
                <w:bCs/>
                <w:sz w:val="24"/>
                <w:szCs w:val="24"/>
                <w:lang w:eastAsia="zh-CN"/>
              </w:rPr>
            </w:pPr>
            <w:r>
              <w:rPr>
                <w:rFonts w:asciiTheme="majorEastAsia" w:eastAsiaTheme="majorEastAsia" w:hAnsiTheme="majorEastAsia" w:cs="Microsoft JhengHei" w:hint="eastAsia"/>
                <w:b/>
                <w:bCs/>
                <w:sz w:val="24"/>
                <w:szCs w:val="24"/>
                <w:lang w:eastAsia="zh-CN"/>
              </w:rPr>
              <w:t>2、</w:t>
            </w:r>
            <w:r w:rsidRPr="00905A79">
              <w:rPr>
                <w:rFonts w:asciiTheme="majorEastAsia" w:eastAsiaTheme="majorEastAsia" w:hAnsiTheme="majorEastAsia" w:cs="Microsoft JhengHei" w:hint="eastAsia"/>
                <w:b/>
                <w:bCs/>
                <w:sz w:val="24"/>
                <w:szCs w:val="24"/>
                <w:lang w:eastAsia="zh-CN"/>
              </w:rPr>
              <w:t>问</w:t>
            </w:r>
            <w:r>
              <w:rPr>
                <w:rFonts w:asciiTheme="majorEastAsia" w:eastAsiaTheme="majorEastAsia" w:hAnsiTheme="majorEastAsia" w:cs="Microsoft JhengHei" w:hint="eastAsia"/>
                <w:b/>
                <w:bCs/>
                <w:sz w:val="24"/>
                <w:szCs w:val="24"/>
                <w:lang w:eastAsia="zh-CN"/>
              </w:rPr>
              <w:t>董事长</w:t>
            </w:r>
            <w:r w:rsidRPr="00905A79">
              <w:rPr>
                <w:rFonts w:asciiTheme="majorEastAsia" w:eastAsiaTheme="majorEastAsia" w:hAnsiTheme="majorEastAsia" w:cs="Microsoft JhengHei" w:hint="eastAsia"/>
                <w:b/>
                <w:bCs/>
                <w:sz w:val="24"/>
                <w:szCs w:val="24"/>
                <w:lang w:eastAsia="zh-CN"/>
              </w:rPr>
              <w:t>李明</w:t>
            </w:r>
            <w:r w:rsidR="00EB79AB">
              <w:rPr>
                <w:rFonts w:asciiTheme="majorEastAsia" w:eastAsiaTheme="majorEastAsia" w:hAnsiTheme="majorEastAsia" w:cs="Microsoft JhengHei" w:hint="eastAsia"/>
                <w:b/>
                <w:bCs/>
                <w:sz w:val="24"/>
                <w:szCs w:val="24"/>
                <w:lang w:eastAsia="zh-CN"/>
              </w:rPr>
              <w:t>：</w:t>
            </w:r>
            <w:r w:rsidRPr="00065E45">
              <w:rPr>
                <w:rFonts w:asciiTheme="minorEastAsia" w:hAnsiTheme="minorEastAsia" w:cs="Microsoft JhengHei" w:hint="eastAsia"/>
                <w:b/>
                <w:bCs/>
                <w:sz w:val="24"/>
                <w:szCs w:val="24"/>
                <w:lang w:eastAsia="zh-CN"/>
              </w:rPr>
              <w:t>从近期的信息来看，东方环宇的股价出现了涨停的情况，并且公司在天然气供应业务上有所发展。请问，公司在2024年的财务表现如何？特别是在天然气价格工作推进的过程中，公司采取了哪些措施来确保营业收入的回收，以及如何平衡社会效益与经济效益？</w:t>
            </w:r>
          </w:p>
          <w:p w14:paraId="2B950A11" w14:textId="77777777" w:rsidR="00065E45" w:rsidRPr="009E15C1" w:rsidRDefault="00065E45" w:rsidP="00065E45">
            <w:pPr>
              <w:spacing w:after="0" w:line="279" w:lineRule="auto"/>
              <w:ind w:firstLineChars="200" w:firstLine="480"/>
              <w:rPr>
                <w:rFonts w:asciiTheme="majorEastAsia" w:eastAsiaTheme="majorEastAsia" w:hAnsiTheme="majorEastAsia" w:cs="Microsoft JhengHei" w:hint="eastAsia"/>
                <w:sz w:val="24"/>
                <w:szCs w:val="24"/>
                <w:lang w:eastAsia="zh-CN"/>
              </w:rPr>
            </w:pPr>
            <w:r w:rsidRPr="009E15C1">
              <w:rPr>
                <w:rFonts w:asciiTheme="majorEastAsia" w:eastAsiaTheme="majorEastAsia" w:hAnsiTheme="majorEastAsia" w:cs="Microsoft JhengHei" w:hint="eastAsia"/>
                <w:sz w:val="24"/>
                <w:szCs w:val="24"/>
                <w:lang w:eastAsia="zh-CN"/>
              </w:rPr>
              <w:t>董事长李明先生回复：</w:t>
            </w:r>
          </w:p>
          <w:p w14:paraId="21FD0036" w14:textId="43F1BAB8" w:rsidR="00065E45" w:rsidRDefault="00065E45" w:rsidP="00BE2242">
            <w:pPr>
              <w:spacing w:before="27"/>
              <w:ind w:right="-23" w:firstLineChars="200" w:firstLine="480"/>
              <w:jc w:val="both"/>
              <w:rPr>
                <w:rFonts w:asciiTheme="minorEastAsia" w:hAnsiTheme="minorEastAsia" w:cs="Microsoft JhengHei" w:hint="eastAsia"/>
                <w:sz w:val="24"/>
                <w:szCs w:val="24"/>
                <w:lang w:eastAsia="zh-CN"/>
              </w:rPr>
            </w:pPr>
            <w:r w:rsidRPr="00065E45">
              <w:rPr>
                <w:rFonts w:asciiTheme="minorEastAsia" w:hAnsiTheme="minorEastAsia" w:cs="Microsoft JhengHei" w:hint="eastAsia"/>
                <w:sz w:val="24"/>
                <w:szCs w:val="24"/>
                <w:lang w:eastAsia="zh-CN"/>
              </w:rPr>
              <w:t>尊敬的投资者您好：公司2024年半年度报告已披露，敬请关注公司在《上海证券报》《证券时报》和上海证券交易所网站（www.sse.com.cn）披露的定期报告。公司十分注重应收账款的回收状态，每年年初都会认真制定相关指标计划，由高管团队直接负责。关于如何平衡社会效益和经济效益，公司作为公用事业服务商，首先考虑的是本质安全、平稳供气供暖和优质服务。其次公司拥有二十多年深耕燃气市场的经验，利用信息化、智能化的技术手段提质增效降低成本。公司会在上游积极寻求更多优质气源，会在下游积极开拓各类燃气用户。公司会增强储气调峰能力，同时将利用管</w:t>
            </w:r>
            <w:proofErr w:type="gramStart"/>
            <w:r w:rsidRPr="00065E45">
              <w:rPr>
                <w:rFonts w:asciiTheme="minorEastAsia" w:hAnsiTheme="minorEastAsia" w:cs="Microsoft JhengHei" w:hint="eastAsia"/>
                <w:sz w:val="24"/>
                <w:szCs w:val="24"/>
                <w:lang w:eastAsia="zh-CN"/>
              </w:rPr>
              <w:t>输优势</w:t>
            </w:r>
            <w:proofErr w:type="gramEnd"/>
            <w:r w:rsidRPr="00065E45">
              <w:rPr>
                <w:rFonts w:asciiTheme="minorEastAsia" w:hAnsiTheme="minorEastAsia" w:cs="Microsoft JhengHei" w:hint="eastAsia"/>
                <w:sz w:val="24"/>
                <w:szCs w:val="24"/>
                <w:lang w:eastAsia="zh-CN"/>
              </w:rPr>
              <w:t>实现管网“互连互通”全覆盖，实现“储气+管输”强组合服务满足用气需求。谢谢您的提问。</w:t>
            </w:r>
          </w:p>
          <w:p w14:paraId="47FB8EAB" w14:textId="77777777" w:rsidR="00065E45" w:rsidRDefault="00065E45" w:rsidP="009D352D">
            <w:pPr>
              <w:spacing w:before="27" w:after="0"/>
              <w:ind w:right="-23" w:firstLineChars="200" w:firstLine="482"/>
              <w:rPr>
                <w:rFonts w:asciiTheme="minorEastAsia" w:hAnsiTheme="minorEastAsia" w:cs="Microsoft JhengHei" w:hint="eastAsia"/>
                <w:b/>
                <w:bCs/>
                <w:sz w:val="24"/>
                <w:szCs w:val="24"/>
                <w:lang w:eastAsia="zh-CN"/>
              </w:rPr>
            </w:pPr>
            <w:r>
              <w:rPr>
                <w:rFonts w:asciiTheme="majorEastAsia" w:eastAsiaTheme="majorEastAsia" w:hAnsiTheme="majorEastAsia" w:cs="Microsoft JhengHei" w:hint="eastAsia"/>
                <w:b/>
                <w:bCs/>
                <w:sz w:val="24"/>
                <w:szCs w:val="24"/>
                <w:lang w:eastAsia="zh-CN"/>
              </w:rPr>
              <w:t>3</w:t>
            </w:r>
            <w:r w:rsidR="00905A79" w:rsidRPr="00905A79">
              <w:rPr>
                <w:rFonts w:asciiTheme="majorEastAsia" w:eastAsiaTheme="majorEastAsia" w:hAnsiTheme="majorEastAsia" w:cs="Microsoft JhengHei" w:hint="eastAsia"/>
                <w:b/>
                <w:bCs/>
                <w:sz w:val="24"/>
                <w:szCs w:val="24"/>
                <w:lang w:eastAsia="zh-CN"/>
              </w:rPr>
              <w:t>、</w:t>
            </w:r>
            <w:r w:rsidRPr="00905A79">
              <w:rPr>
                <w:rFonts w:asciiTheme="majorEastAsia" w:eastAsiaTheme="majorEastAsia" w:hAnsiTheme="majorEastAsia" w:cs="Microsoft JhengHei" w:hint="eastAsia"/>
                <w:b/>
                <w:bCs/>
                <w:sz w:val="24"/>
                <w:szCs w:val="24"/>
                <w:lang w:eastAsia="zh-CN"/>
              </w:rPr>
              <w:t>问</w:t>
            </w:r>
            <w:r>
              <w:rPr>
                <w:rFonts w:asciiTheme="majorEastAsia" w:eastAsiaTheme="majorEastAsia" w:hAnsiTheme="majorEastAsia" w:cs="Microsoft JhengHei" w:hint="eastAsia"/>
                <w:b/>
                <w:bCs/>
                <w:sz w:val="24"/>
                <w:szCs w:val="24"/>
                <w:lang w:eastAsia="zh-CN"/>
              </w:rPr>
              <w:t>董事长</w:t>
            </w:r>
            <w:r w:rsidRPr="00905A79">
              <w:rPr>
                <w:rFonts w:asciiTheme="majorEastAsia" w:eastAsiaTheme="majorEastAsia" w:hAnsiTheme="majorEastAsia" w:cs="Microsoft JhengHei" w:hint="eastAsia"/>
                <w:b/>
                <w:bCs/>
                <w:sz w:val="24"/>
                <w:szCs w:val="24"/>
                <w:lang w:eastAsia="zh-CN"/>
              </w:rPr>
              <w:t>李明：</w:t>
            </w:r>
            <w:r w:rsidRPr="00065E45">
              <w:rPr>
                <w:rFonts w:asciiTheme="minorEastAsia" w:hAnsiTheme="minorEastAsia" w:cs="Microsoft JhengHei" w:hint="eastAsia"/>
                <w:b/>
                <w:bCs/>
                <w:sz w:val="24"/>
                <w:szCs w:val="24"/>
                <w:lang w:eastAsia="zh-CN"/>
              </w:rPr>
              <w:t>东方环宇此前曾计划参与竞购伊宁市供热有限公司80%的股权，并因此受到了上交所的关注和问询。请说明目前该资产重组的最新进展如何？此次资产收购对于公司的长期发展战略有何意义？收购完成后，公司将如何整合新获得的资产以实现协同效应？</w:t>
            </w:r>
          </w:p>
          <w:p w14:paraId="0B38E0AE" w14:textId="77777777" w:rsidR="00065E45" w:rsidRPr="009E15C1" w:rsidRDefault="00065E45" w:rsidP="00065E45">
            <w:pPr>
              <w:spacing w:after="0" w:line="279" w:lineRule="auto"/>
              <w:ind w:firstLineChars="200" w:firstLine="480"/>
              <w:rPr>
                <w:rFonts w:asciiTheme="majorEastAsia" w:eastAsiaTheme="majorEastAsia" w:hAnsiTheme="majorEastAsia" w:cs="Microsoft JhengHei" w:hint="eastAsia"/>
                <w:sz w:val="24"/>
                <w:szCs w:val="24"/>
                <w:lang w:eastAsia="zh-CN"/>
              </w:rPr>
            </w:pPr>
            <w:r w:rsidRPr="009E15C1">
              <w:rPr>
                <w:rFonts w:asciiTheme="majorEastAsia" w:eastAsiaTheme="majorEastAsia" w:hAnsiTheme="majorEastAsia" w:cs="Microsoft JhengHei" w:hint="eastAsia"/>
                <w:sz w:val="24"/>
                <w:szCs w:val="24"/>
                <w:lang w:eastAsia="zh-CN"/>
              </w:rPr>
              <w:t>董事长李明先生回复：</w:t>
            </w:r>
          </w:p>
          <w:p w14:paraId="14870964" w14:textId="6F2411F3" w:rsidR="001D4CFD" w:rsidRPr="00BE2242" w:rsidRDefault="00065E45" w:rsidP="00BE2242">
            <w:pPr>
              <w:spacing w:before="27" w:after="0"/>
              <w:ind w:right="-23" w:firstLineChars="200" w:firstLine="480"/>
              <w:jc w:val="both"/>
              <w:rPr>
                <w:rFonts w:asciiTheme="minorEastAsia" w:hAnsiTheme="minorEastAsia" w:cs="Microsoft JhengHei" w:hint="eastAsia"/>
                <w:sz w:val="24"/>
                <w:szCs w:val="24"/>
                <w:lang w:eastAsia="zh-CN"/>
              </w:rPr>
            </w:pPr>
            <w:r w:rsidRPr="00065E45">
              <w:rPr>
                <w:rFonts w:asciiTheme="minorEastAsia" w:hAnsiTheme="minorEastAsia" w:cs="Microsoft JhengHei"/>
                <w:sz w:val="24"/>
                <w:szCs w:val="24"/>
                <w:lang w:eastAsia="zh-CN"/>
              </w:rPr>
              <w:t>2020年初，公司完成伊宁供热80%股权收购，业务区域拓展至伊宁市。本次交易前，公司是以城市燃气供应为主，包括CNG汽车加气、居民生活用气、工商业客户用气，覆盖燃气供应管网建设和供热业务，以及围绕燃气市场开发的设备安装等业务，并为客户量身订制燃气供应解决方案的燃气综合服务商。公司全部营业收入均在新疆昌吉市获得。本次收购完成后，从经营区域方面，公司业务覆盖区域拓展至伊宁市，公司通过地域拓展成为新的盈利增长点，实现跨越式发展，进一步提升公司在新疆地区的影响力。本次交易完成后，公司完善了伊宁供热的公司治理机制，并为伊宁供热生产经营提供必要的支持，进一步提升了伊宁供热盈利能力。同时，本次收购后公司供热业务板块收入占比提高，实现了公司由城市燃气供应商向城市公用事业综合服务商进行战略转型。谢谢您的提问。</w:t>
            </w:r>
          </w:p>
        </w:tc>
      </w:tr>
    </w:tbl>
    <w:p w14:paraId="677AA84B" w14:textId="77777777" w:rsidR="00A35FD0" w:rsidRDefault="00A35FD0" w:rsidP="00905A79">
      <w:pPr>
        <w:spacing w:line="20" w:lineRule="exact"/>
        <w:rPr>
          <w:lang w:eastAsia="zh-CN"/>
        </w:rPr>
      </w:pPr>
    </w:p>
    <w:sectPr w:rsidR="00A35FD0">
      <w:type w:val="continuous"/>
      <w:pgSz w:w="11920" w:h="16840"/>
      <w:pgMar w:top="1560" w:right="168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B1E7A" w14:textId="77777777" w:rsidR="00100ADF" w:rsidRDefault="00100ADF" w:rsidP="001764B0">
      <w:pPr>
        <w:spacing w:after="0" w:line="240" w:lineRule="auto"/>
      </w:pPr>
      <w:r>
        <w:separator/>
      </w:r>
    </w:p>
  </w:endnote>
  <w:endnote w:type="continuationSeparator" w:id="0">
    <w:p w14:paraId="145F3597" w14:textId="77777777" w:rsidR="00100ADF" w:rsidRDefault="00100ADF" w:rsidP="00176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JhengHei">
    <w:altName w:val="Microsoft JhengHei"/>
    <w:panose1 w:val="020B0604030504040204"/>
    <w:charset w:val="88"/>
    <w:family w:val="swiss"/>
    <w:pitch w:val="variable"/>
    <w:sig w:usb0="000002A7" w:usb1="28CF44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2447B3" w14:textId="77777777" w:rsidR="00100ADF" w:rsidRDefault="00100ADF" w:rsidP="001764B0">
      <w:pPr>
        <w:spacing w:after="0" w:line="240" w:lineRule="auto"/>
      </w:pPr>
      <w:r>
        <w:separator/>
      </w:r>
    </w:p>
  </w:footnote>
  <w:footnote w:type="continuationSeparator" w:id="0">
    <w:p w14:paraId="65C7142A" w14:textId="77777777" w:rsidR="00100ADF" w:rsidRDefault="00100ADF" w:rsidP="001764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40E93"/>
    <w:multiLevelType w:val="hybridMultilevel"/>
    <w:tmpl w:val="5E2ADC0A"/>
    <w:lvl w:ilvl="0" w:tplc="D848EE38">
      <w:start w:val="3"/>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9E01262"/>
    <w:multiLevelType w:val="hybridMultilevel"/>
    <w:tmpl w:val="FCECB054"/>
    <w:lvl w:ilvl="0" w:tplc="D7C64456">
      <w:start w:val="1"/>
      <w:numFmt w:val="decimal"/>
      <w:lvlText w:val="%1、"/>
      <w:lvlJc w:val="left"/>
      <w:pPr>
        <w:ind w:left="1202" w:hanging="72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2" w15:restartNumberingAfterBreak="0">
    <w:nsid w:val="0CF367E3"/>
    <w:multiLevelType w:val="hybridMultilevel"/>
    <w:tmpl w:val="15C469B6"/>
    <w:lvl w:ilvl="0" w:tplc="F08275E4">
      <w:start w:val="2"/>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9B731F6"/>
    <w:multiLevelType w:val="hybridMultilevel"/>
    <w:tmpl w:val="B0F668B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05501D1"/>
    <w:multiLevelType w:val="hybridMultilevel"/>
    <w:tmpl w:val="59801CE8"/>
    <w:lvl w:ilvl="0" w:tplc="0370471C">
      <w:start w:val="1"/>
      <w:numFmt w:val="decimal"/>
      <w:lvlText w:val="%1、"/>
      <w:lvlJc w:val="left"/>
      <w:pPr>
        <w:ind w:left="720" w:hanging="720"/>
      </w:pPr>
      <w:rPr>
        <w:rFonts w:ascii="宋体" w:hAnsi="宋体" w:hint="default"/>
        <w:sz w:val="28"/>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21F20BB2"/>
    <w:multiLevelType w:val="hybridMultilevel"/>
    <w:tmpl w:val="C6FA04E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AA829E4"/>
    <w:multiLevelType w:val="hybridMultilevel"/>
    <w:tmpl w:val="A8E28C7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D6E00A2"/>
    <w:multiLevelType w:val="hybridMultilevel"/>
    <w:tmpl w:val="250CAD7C"/>
    <w:lvl w:ilvl="0" w:tplc="F528ADC0">
      <w:start w:val="1"/>
      <w:numFmt w:val="decimal"/>
      <w:lvlText w:val="%1、"/>
      <w:lvlJc w:val="left"/>
      <w:pPr>
        <w:ind w:left="390" w:hanging="39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50B02AB3"/>
    <w:multiLevelType w:val="hybridMultilevel"/>
    <w:tmpl w:val="5F9C5580"/>
    <w:lvl w:ilvl="0" w:tplc="E8CC760E">
      <w:start w:val="3"/>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536212C2"/>
    <w:multiLevelType w:val="hybridMultilevel"/>
    <w:tmpl w:val="04406D4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5D8D2EB2"/>
    <w:multiLevelType w:val="hybridMultilevel"/>
    <w:tmpl w:val="440C0222"/>
    <w:lvl w:ilvl="0" w:tplc="7AE4FACE">
      <w:start w:val="3"/>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1" w15:restartNumberingAfterBreak="0">
    <w:nsid w:val="5FCF5ACF"/>
    <w:multiLevelType w:val="hybridMultilevel"/>
    <w:tmpl w:val="0C380D44"/>
    <w:lvl w:ilvl="0" w:tplc="8876B3D8">
      <w:start w:val="2"/>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2" w15:restartNumberingAfterBreak="0">
    <w:nsid w:val="6BA44D14"/>
    <w:multiLevelType w:val="hybridMultilevel"/>
    <w:tmpl w:val="511038E8"/>
    <w:lvl w:ilvl="0" w:tplc="989C0B1A">
      <w:start w:val="2"/>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3" w15:restartNumberingAfterBreak="0">
    <w:nsid w:val="7E9B60BE"/>
    <w:multiLevelType w:val="hybridMultilevel"/>
    <w:tmpl w:val="6C8CC7C0"/>
    <w:lvl w:ilvl="0" w:tplc="CD001BC2">
      <w:start w:val="2"/>
      <w:numFmt w:val="decimal"/>
      <w:lvlText w:val="%1、"/>
      <w:lvlJc w:val="left"/>
      <w:pPr>
        <w:ind w:left="1202" w:hanging="72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num w:numId="1" w16cid:durableId="1667399157">
    <w:abstractNumId w:val="4"/>
  </w:num>
  <w:num w:numId="2" w16cid:durableId="1814178848">
    <w:abstractNumId w:val="7"/>
  </w:num>
  <w:num w:numId="3" w16cid:durableId="229777853">
    <w:abstractNumId w:val="3"/>
  </w:num>
  <w:num w:numId="4" w16cid:durableId="1052924888">
    <w:abstractNumId w:val="6"/>
  </w:num>
  <w:num w:numId="5" w16cid:durableId="661006392">
    <w:abstractNumId w:val="5"/>
  </w:num>
  <w:num w:numId="6" w16cid:durableId="1410806328">
    <w:abstractNumId w:val="9"/>
  </w:num>
  <w:num w:numId="7" w16cid:durableId="2009404519">
    <w:abstractNumId w:val="8"/>
  </w:num>
  <w:num w:numId="8" w16cid:durableId="907417977">
    <w:abstractNumId w:val="2"/>
  </w:num>
  <w:num w:numId="9" w16cid:durableId="611860920">
    <w:abstractNumId w:val="0"/>
  </w:num>
  <w:num w:numId="10" w16cid:durableId="1470367555">
    <w:abstractNumId w:val="11"/>
  </w:num>
  <w:num w:numId="11" w16cid:durableId="2036610889">
    <w:abstractNumId w:val="10"/>
  </w:num>
  <w:num w:numId="12" w16cid:durableId="1509562617">
    <w:abstractNumId w:val="12"/>
  </w:num>
  <w:num w:numId="13" w16cid:durableId="2137064910">
    <w:abstractNumId w:val="13"/>
  </w:num>
  <w:num w:numId="14" w16cid:durableId="70737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398"/>
    <w:rsid w:val="000349B3"/>
    <w:rsid w:val="00065E45"/>
    <w:rsid w:val="000B3D14"/>
    <w:rsid w:val="000C3B82"/>
    <w:rsid w:val="000E0D2F"/>
    <w:rsid w:val="000E276B"/>
    <w:rsid w:val="000F0BA0"/>
    <w:rsid w:val="00100ADF"/>
    <w:rsid w:val="00125437"/>
    <w:rsid w:val="001555AD"/>
    <w:rsid w:val="00162FF5"/>
    <w:rsid w:val="0016554A"/>
    <w:rsid w:val="0016648F"/>
    <w:rsid w:val="001764B0"/>
    <w:rsid w:val="001A4398"/>
    <w:rsid w:val="001B1AC1"/>
    <w:rsid w:val="001C0352"/>
    <w:rsid w:val="001D4CFD"/>
    <w:rsid w:val="001E605C"/>
    <w:rsid w:val="001F3437"/>
    <w:rsid w:val="0024629F"/>
    <w:rsid w:val="002A5567"/>
    <w:rsid w:val="002B1FA4"/>
    <w:rsid w:val="002B44A2"/>
    <w:rsid w:val="002F3DF9"/>
    <w:rsid w:val="0031641E"/>
    <w:rsid w:val="00320E27"/>
    <w:rsid w:val="003A40F9"/>
    <w:rsid w:val="003E4101"/>
    <w:rsid w:val="0040642F"/>
    <w:rsid w:val="004510A5"/>
    <w:rsid w:val="00464EA8"/>
    <w:rsid w:val="004B458E"/>
    <w:rsid w:val="004C53AC"/>
    <w:rsid w:val="004E5620"/>
    <w:rsid w:val="0058531F"/>
    <w:rsid w:val="005A69E8"/>
    <w:rsid w:val="005D7596"/>
    <w:rsid w:val="006142E7"/>
    <w:rsid w:val="00623779"/>
    <w:rsid w:val="006A0CB8"/>
    <w:rsid w:val="006B332E"/>
    <w:rsid w:val="006E0AA8"/>
    <w:rsid w:val="007270F5"/>
    <w:rsid w:val="00750C84"/>
    <w:rsid w:val="007905FA"/>
    <w:rsid w:val="00793E6A"/>
    <w:rsid w:val="007B5C5F"/>
    <w:rsid w:val="007C3921"/>
    <w:rsid w:val="007F59E3"/>
    <w:rsid w:val="00803F65"/>
    <w:rsid w:val="00835C07"/>
    <w:rsid w:val="00851F51"/>
    <w:rsid w:val="00874140"/>
    <w:rsid w:val="008E552B"/>
    <w:rsid w:val="00905A79"/>
    <w:rsid w:val="009107D8"/>
    <w:rsid w:val="00961510"/>
    <w:rsid w:val="00983D99"/>
    <w:rsid w:val="009D352D"/>
    <w:rsid w:val="009E040B"/>
    <w:rsid w:val="009E15C1"/>
    <w:rsid w:val="00A35FD0"/>
    <w:rsid w:val="00AB6DED"/>
    <w:rsid w:val="00AE3577"/>
    <w:rsid w:val="00B40CCE"/>
    <w:rsid w:val="00B4433D"/>
    <w:rsid w:val="00B50032"/>
    <w:rsid w:val="00BE2242"/>
    <w:rsid w:val="00BF0266"/>
    <w:rsid w:val="00C21509"/>
    <w:rsid w:val="00C70249"/>
    <w:rsid w:val="00C71857"/>
    <w:rsid w:val="00C76BC9"/>
    <w:rsid w:val="00CA5840"/>
    <w:rsid w:val="00CC315E"/>
    <w:rsid w:val="00CD3C55"/>
    <w:rsid w:val="00CF52A2"/>
    <w:rsid w:val="00D13587"/>
    <w:rsid w:val="00D174D0"/>
    <w:rsid w:val="00DB1DE1"/>
    <w:rsid w:val="00DB498B"/>
    <w:rsid w:val="00DC411D"/>
    <w:rsid w:val="00DE7CD5"/>
    <w:rsid w:val="00E2147C"/>
    <w:rsid w:val="00E43E27"/>
    <w:rsid w:val="00E52817"/>
    <w:rsid w:val="00E90AE2"/>
    <w:rsid w:val="00EA2847"/>
    <w:rsid w:val="00EB08EF"/>
    <w:rsid w:val="00EB79AB"/>
    <w:rsid w:val="00F2161C"/>
    <w:rsid w:val="00F32CB2"/>
    <w:rsid w:val="00FE7A52"/>
    <w:rsid w:val="00FF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61C4A"/>
  <w15:docId w15:val="{97BA695C-0F77-4E6B-8AAF-907753B4F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1641E"/>
    <w:rPr>
      <w:color w:val="0000FF"/>
      <w:u w:val="single"/>
    </w:rPr>
  </w:style>
  <w:style w:type="character" w:styleId="a4">
    <w:name w:val="Unresolved Mention"/>
    <w:basedOn w:val="a0"/>
    <w:uiPriority w:val="99"/>
    <w:semiHidden/>
    <w:unhideWhenUsed/>
    <w:rsid w:val="0031641E"/>
    <w:rPr>
      <w:color w:val="605E5C"/>
      <w:shd w:val="clear" w:color="auto" w:fill="E1DFDD"/>
    </w:rPr>
  </w:style>
  <w:style w:type="character" w:styleId="a5">
    <w:name w:val="FollowedHyperlink"/>
    <w:basedOn w:val="a0"/>
    <w:uiPriority w:val="99"/>
    <w:semiHidden/>
    <w:unhideWhenUsed/>
    <w:rsid w:val="0031641E"/>
    <w:rPr>
      <w:color w:val="800080" w:themeColor="followedHyperlink"/>
      <w:u w:val="single"/>
    </w:rPr>
  </w:style>
  <w:style w:type="paragraph" w:styleId="a6">
    <w:name w:val="List Paragraph"/>
    <w:basedOn w:val="a"/>
    <w:uiPriority w:val="34"/>
    <w:qFormat/>
    <w:rsid w:val="0031641E"/>
    <w:pPr>
      <w:ind w:firstLineChars="200" w:firstLine="420"/>
    </w:pPr>
  </w:style>
  <w:style w:type="paragraph" w:styleId="a7">
    <w:name w:val="header"/>
    <w:basedOn w:val="a"/>
    <w:link w:val="a8"/>
    <w:uiPriority w:val="99"/>
    <w:unhideWhenUsed/>
    <w:rsid w:val="001764B0"/>
    <w:pPr>
      <w:tabs>
        <w:tab w:val="center" w:pos="4153"/>
        <w:tab w:val="right" w:pos="8306"/>
      </w:tabs>
      <w:snapToGrid w:val="0"/>
      <w:spacing w:line="240" w:lineRule="auto"/>
      <w:jc w:val="center"/>
    </w:pPr>
    <w:rPr>
      <w:sz w:val="18"/>
      <w:szCs w:val="18"/>
    </w:rPr>
  </w:style>
  <w:style w:type="character" w:customStyle="1" w:styleId="a8">
    <w:name w:val="页眉 字符"/>
    <w:basedOn w:val="a0"/>
    <w:link w:val="a7"/>
    <w:uiPriority w:val="99"/>
    <w:rsid w:val="001764B0"/>
    <w:rPr>
      <w:sz w:val="18"/>
      <w:szCs w:val="18"/>
    </w:rPr>
  </w:style>
  <w:style w:type="paragraph" w:styleId="a9">
    <w:name w:val="footer"/>
    <w:basedOn w:val="a"/>
    <w:link w:val="aa"/>
    <w:uiPriority w:val="99"/>
    <w:unhideWhenUsed/>
    <w:rsid w:val="001764B0"/>
    <w:pPr>
      <w:tabs>
        <w:tab w:val="center" w:pos="4153"/>
        <w:tab w:val="right" w:pos="8306"/>
      </w:tabs>
      <w:snapToGrid w:val="0"/>
      <w:spacing w:line="240" w:lineRule="auto"/>
    </w:pPr>
    <w:rPr>
      <w:sz w:val="18"/>
      <w:szCs w:val="18"/>
    </w:rPr>
  </w:style>
  <w:style w:type="character" w:customStyle="1" w:styleId="aa">
    <w:name w:val="页脚 字符"/>
    <w:basedOn w:val="a0"/>
    <w:link w:val="a9"/>
    <w:uiPriority w:val="99"/>
    <w:rsid w:val="001764B0"/>
    <w:rPr>
      <w:sz w:val="18"/>
      <w:szCs w:val="18"/>
    </w:rPr>
  </w:style>
  <w:style w:type="paragraph" w:styleId="ab">
    <w:name w:val="Revision"/>
    <w:hidden/>
    <w:uiPriority w:val="99"/>
    <w:semiHidden/>
    <w:rsid w:val="00793E6A"/>
    <w:pPr>
      <w:widowControl/>
      <w:spacing w:after="0" w:line="240" w:lineRule="auto"/>
    </w:pPr>
  </w:style>
  <w:style w:type="character" w:styleId="ac">
    <w:name w:val="annotation reference"/>
    <w:basedOn w:val="a0"/>
    <w:uiPriority w:val="99"/>
    <w:semiHidden/>
    <w:unhideWhenUsed/>
    <w:rsid w:val="00793E6A"/>
    <w:rPr>
      <w:sz w:val="21"/>
      <w:szCs w:val="21"/>
    </w:rPr>
  </w:style>
  <w:style w:type="paragraph" w:styleId="ad">
    <w:name w:val="annotation text"/>
    <w:basedOn w:val="a"/>
    <w:link w:val="ae"/>
    <w:uiPriority w:val="99"/>
    <w:semiHidden/>
    <w:unhideWhenUsed/>
    <w:rsid w:val="00793E6A"/>
  </w:style>
  <w:style w:type="character" w:customStyle="1" w:styleId="ae">
    <w:name w:val="批注文字 字符"/>
    <w:basedOn w:val="a0"/>
    <w:link w:val="ad"/>
    <w:uiPriority w:val="99"/>
    <w:semiHidden/>
    <w:rsid w:val="00793E6A"/>
  </w:style>
  <w:style w:type="paragraph" w:styleId="af">
    <w:name w:val="annotation subject"/>
    <w:basedOn w:val="ad"/>
    <w:next w:val="ad"/>
    <w:link w:val="af0"/>
    <w:uiPriority w:val="99"/>
    <w:semiHidden/>
    <w:unhideWhenUsed/>
    <w:rsid w:val="00793E6A"/>
    <w:rPr>
      <w:b/>
      <w:bCs/>
    </w:rPr>
  </w:style>
  <w:style w:type="character" w:customStyle="1" w:styleId="af0">
    <w:name w:val="批注主题 字符"/>
    <w:basedOn w:val="ae"/>
    <w:link w:val="af"/>
    <w:uiPriority w:val="99"/>
    <w:semiHidden/>
    <w:rsid w:val="00793E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09367">
      <w:bodyDiv w:val="1"/>
      <w:marLeft w:val="0"/>
      <w:marRight w:val="0"/>
      <w:marTop w:val="0"/>
      <w:marBottom w:val="0"/>
      <w:divBdr>
        <w:top w:val="none" w:sz="0" w:space="0" w:color="auto"/>
        <w:left w:val="none" w:sz="0" w:space="0" w:color="auto"/>
        <w:bottom w:val="none" w:sz="0" w:space="0" w:color="auto"/>
        <w:right w:val="none" w:sz="0" w:space="0" w:color="auto"/>
      </w:divBdr>
    </w:div>
    <w:div w:id="211694090">
      <w:bodyDiv w:val="1"/>
      <w:marLeft w:val="0"/>
      <w:marRight w:val="0"/>
      <w:marTop w:val="0"/>
      <w:marBottom w:val="0"/>
      <w:divBdr>
        <w:top w:val="none" w:sz="0" w:space="0" w:color="auto"/>
        <w:left w:val="none" w:sz="0" w:space="0" w:color="auto"/>
        <w:bottom w:val="none" w:sz="0" w:space="0" w:color="auto"/>
        <w:right w:val="none" w:sz="0" w:space="0" w:color="auto"/>
      </w:divBdr>
    </w:div>
    <w:div w:id="239601899">
      <w:bodyDiv w:val="1"/>
      <w:marLeft w:val="0"/>
      <w:marRight w:val="0"/>
      <w:marTop w:val="0"/>
      <w:marBottom w:val="0"/>
      <w:divBdr>
        <w:top w:val="none" w:sz="0" w:space="0" w:color="auto"/>
        <w:left w:val="none" w:sz="0" w:space="0" w:color="auto"/>
        <w:bottom w:val="none" w:sz="0" w:space="0" w:color="auto"/>
        <w:right w:val="none" w:sz="0" w:space="0" w:color="auto"/>
      </w:divBdr>
    </w:div>
    <w:div w:id="293679880">
      <w:bodyDiv w:val="1"/>
      <w:marLeft w:val="0"/>
      <w:marRight w:val="0"/>
      <w:marTop w:val="0"/>
      <w:marBottom w:val="0"/>
      <w:divBdr>
        <w:top w:val="none" w:sz="0" w:space="0" w:color="auto"/>
        <w:left w:val="none" w:sz="0" w:space="0" w:color="auto"/>
        <w:bottom w:val="none" w:sz="0" w:space="0" w:color="auto"/>
        <w:right w:val="none" w:sz="0" w:space="0" w:color="auto"/>
      </w:divBdr>
    </w:div>
    <w:div w:id="343173903">
      <w:bodyDiv w:val="1"/>
      <w:marLeft w:val="0"/>
      <w:marRight w:val="0"/>
      <w:marTop w:val="0"/>
      <w:marBottom w:val="0"/>
      <w:divBdr>
        <w:top w:val="none" w:sz="0" w:space="0" w:color="auto"/>
        <w:left w:val="none" w:sz="0" w:space="0" w:color="auto"/>
        <w:bottom w:val="none" w:sz="0" w:space="0" w:color="auto"/>
        <w:right w:val="none" w:sz="0" w:space="0" w:color="auto"/>
      </w:divBdr>
    </w:div>
    <w:div w:id="432557900">
      <w:bodyDiv w:val="1"/>
      <w:marLeft w:val="0"/>
      <w:marRight w:val="0"/>
      <w:marTop w:val="0"/>
      <w:marBottom w:val="0"/>
      <w:divBdr>
        <w:top w:val="none" w:sz="0" w:space="0" w:color="auto"/>
        <w:left w:val="none" w:sz="0" w:space="0" w:color="auto"/>
        <w:bottom w:val="none" w:sz="0" w:space="0" w:color="auto"/>
        <w:right w:val="none" w:sz="0" w:space="0" w:color="auto"/>
      </w:divBdr>
    </w:div>
    <w:div w:id="644504324">
      <w:bodyDiv w:val="1"/>
      <w:marLeft w:val="0"/>
      <w:marRight w:val="0"/>
      <w:marTop w:val="0"/>
      <w:marBottom w:val="0"/>
      <w:divBdr>
        <w:top w:val="none" w:sz="0" w:space="0" w:color="auto"/>
        <w:left w:val="none" w:sz="0" w:space="0" w:color="auto"/>
        <w:bottom w:val="none" w:sz="0" w:space="0" w:color="auto"/>
        <w:right w:val="none" w:sz="0" w:space="0" w:color="auto"/>
      </w:divBdr>
    </w:div>
    <w:div w:id="817769336">
      <w:bodyDiv w:val="1"/>
      <w:marLeft w:val="0"/>
      <w:marRight w:val="0"/>
      <w:marTop w:val="0"/>
      <w:marBottom w:val="0"/>
      <w:divBdr>
        <w:top w:val="none" w:sz="0" w:space="0" w:color="auto"/>
        <w:left w:val="none" w:sz="0" w:space="0" w:color="auto"/>
        <w:bottom w:val="none" w:sz="0" w:space="0" w:color="auto"/>
        <w:right w:val="none" w:sz="0" w:space="0" w:color="auto"/>
      </w:divBdr>
    </w:div>
    <w:div w:id="1006791326">
      <w:bodyDiv w:val="1"/>
      <w:marLeft w:val="0"/>
      <w:marRight w:val="0"/>
      <w:marTop w:val="0"/>
      <w:marBottom w:val="0"/>
      <w:divBdr>
        <w:top w:val="none" w:sz="0" w:space="0" w:color="auto"/>
        <w:left w:val="none" w:sz="0" w:space="0" w:color="auto"/>
        <w:bottom w:val="none" w:sz="0" w:space="0" w:color="auto"/>
        <w:right w:val="none" w:sz="0" w:space="0" w:color="auto"/>
      </w:divBdr>
    </w:div>
    <w:div w:id="1279294488">
      <w:bodyDiv w:val="1"/>
      <w:marLeft w:val="0"/>
      <w:marRight w:val="0"/>
      <w:marTop w:val="0"/>
      <w:marBottom w:val="0"/>
      <w:divBdr>
        <w:top w:val="none" w:sz="0" w:space="0" w:color="auto"/>
        <w:left w:val="none" w:sz="0" w:space="0" w:color="auto"/>
        <w:bottom w:val="none" w:sz="0" w:space="0" w:color="auto"/>
        <w:right w:val="none" w:sz="0" w:space="0" w:color="auto"/>
      </w:divBdr>
    </w:div>
    <w:div w:id="1313683210">
      <w:bodyDiv w:val="1"/>
      <w:marLeft w:val="0"/>
      <w:marRight w:val="0"/>
      <w:marTop w:val="0"/>
      <w:marBottom w:val="0"/>
      <w:divBdr>
        <w:top w:val="none" w:sz="0" w:space="0" w:color="auto"/>
        <w:left w:val="none" w:sz="0" w:space="0" w:color="auto"/>
        <w:bottom w:val="none" w:sz="0" w:space="0" w:color="auto"/>
        <w:right w:val="none" w:sz="0" w:space="0" w:color="auto"/>
      </w:divBdr>
    </w:div>
    <w:div w:id="1705206629">
      <w:bodyDiv w:val="1"/>
      <w:marLeft w:val="0"/>
      <w:marRight w:val="0"/>
      <w:marTop w:val="0"/>
      <w:marBottom w:val="0"/>
      <w:divBdr>
        <w:top w:val="none" w:sz="0" w:space="0" w:color="auto"/>
        <w:left w:val="none" w:sz="0" w:space="0" w:color="auto"/>
        <w:bottom w:val="none" w:sz="0" w:space="0" w:color="auto"/>
        <w:right w:val="none" w:sz="0" w:space="0" w:color="auto"/>
      </w:divBdr>
    </w:div>
    <w:div w:id="1816487411">
      <w:bodyDiv w:val="1"/>
      <w:marLeft w:val="0"/>
      <w:marRight w:val="0"/>
      <w:marTop w:val="0"/>
      <w:marBottom w:val="0"/>
      <w:divBdr>
        <w:top w:val="none" w:sz="0" w:space="0" w:color="auto"/>
        <w:left w:val="none" w:sz="0" w:space="0" w:color="auto"/>
        <w:bottom w:val="none" w:sz="0" w:space="0" w:color="auto"/>
        <w:right w:val="none" w:sz="0" w:space="0" w:color="auto"/>
      </w:divBdr>
    </w:div>
    <w:div w:id="1823110768">
      <w:bodyDiv w:val="1"/>
      <w:marLeft w:val="0"/>
      <w:marRight w:val="0"/>
      <w:marTop w:val="0"/>
      <w:marBottom w:val="0"/>
      <w:divBdr>
        <w:top w:val="none" w:sz="0" w:space="0" w:color="auto"/>
        <w:left w:val="none" w:sz="0" w:space="0" w:color="auto"/>
        <w:bottom w:val="none" w:sz="0" w:space="0" w:color="auto"/>
        <w:right w:val="none" w:sz="0" w:space="0" w:color="auto"/>
      </w:divBdr>
    </w:div>
    <w:div w:id="1894152114">
      <w:bodyDiv w:val="1"/>
      <w:marLeft w:val="0"/>
      <w:marRight w:val="0"/>
      <w:marTop w:val="0"/>
      <w:marBottom w:val="0"/>
      <w:divBdr>
        <w:top w:val="none" w:sz="0" w:space="0" w:color="auto"/>
        <w:left w:val="none" w:sz="0" w:space="0" w:color="auto"/>
        <w:bottom w:val="none" w:sz="0" w:space="0" w:color="auto"/>
        <w:right w:val="none" w:sz="0" w:space="0" w:color="auto"/>
      </w:divBdr>
    </w:div>
    <w:div w:id="2017003240">
      <w:bodyDiv w:val="1"/>
      <w:marLeft w:val="0"/>
      <w:marRight w:val="0"/>
      <w:marTop w:val="0"/>
      <w:marBottom w:val="0"/>
      <w:divBdr>
        <w:top w:val="none" w:sz="0" w:space="0" w:color="auto"/>
        <w:left w:val="none" w:sz="0" w:space="0" w:color="auto"/>
        <w:bottom w:val="none" w:sz="0" w:space="0" w:color="auto"/>
        <w:right w:val="none" w:sz="0" w:space="0" w:color="auto"/>
      </w:divBdr>
    </w:div>
    <w:div w:id="2132631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oadshow.sseinf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2</Pages>
  <Words>269</Words>
  <Characters>1534</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skd004</dc:creator>
  <cp:lastModifiedBy>Administrator</cp:lastModifiedBy>
  <cp:revision>38</cp:revision>
  <dcterms:created xsi:type="dcterms:W3CDTF">2023-09-05T06:41:00Z</dcterms:created>
  <dcterms:modified xsi:type="dcterms:W3CDTF">2024-08-29T04:10:00Z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LastSaved">
    <vt:filetime>2023-09-05T00:00:00Z</vt:filetime>
  </property>
</Properties>
</file>