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E1CEE">
      <w:pPr>
        <w:spacing w:before="156" w:beforeLines="50" w:after="156" w:afterLines="50" w:line="400" w:lineRule="exact"/>
        <w:jc w:val="left"/>
        <w:rPr>
          <w:rFonts w:hint="eastAsia" w:ascii="宋体" w:hAnsi="宋体"/>
          <w:bCs/>
          <w:iCs/>
          <w:sz w:val="24"/>
        </w:rPr>
      </w:pPr>
      <w:r>
        <w:rPr>
          <w:rFonts w:hint="eastAsia" w:ascii="宋体" w:hAnsi="宋体"/>
          <w:bCs/>
          <w:iCs/>
          <w:sz w:val="24"/>
        </w:rPr>
        <w:t xml:space="preserve">股票代码：603159              </w:t>
      </w:r>
      <w:r>
        <w:rPr>
          <w:rFonts w:hint="eastAsia" w:ascii="宋体" w:hAnsi="宋体"/>
          <w:bCs/>
          <w:iCs/>
          <w:sz w:val="24"/>
        </w:rPr>
        <w:tab/>
      </w:r>
      <w:r>
        <w:rPr>
          <w:rFonts w:hint="eastAsia" w:ascii="宋体" w:hAnsi="宋体"/>
          <w:bCs/>
          <w:iCs/>
          <w:sz w:val="24"/>
        </w:rPr>
        <w:tab/>
      </w:r>
      <w:r>
        <w:rPr>
          <w:rFonts w:hint="eastAsia" w:ascii="宋体" w:hAnsi="宋体"/>
          <w:bCs/>
          <w:iCs/>
          <w:sz w:val="24"/>
        </w:rPr>
        <w:tab/>
      </w:r>
      <w:r>
        <w:rPr>
          <w:rFonts w:ascii="宋体" w:hAnsi="宋体"/>
          <w:bCs/>
          <w:iCs/>
          <w:sz w:val="24"/>
        </w:rPr>
        <w:t xml:space="preserve">            </w:t>
      </w:r>
      <w:r>
        <w:rPr>
          <w:rFonts w:hint="eastAsia" w:ascii="宋体" w:hAnsi="宋体"/>
          <w:bCs/>
          <w:iCs/>
          <w:sz w:val="24"/>
        </w:rPr>
        <w:t>股票简称：上海亚虹</w:t>
      </w:r>
    </w:p>
    <w:p w14:paraId="60369AF0">
      <w:pPr>
        <w:spacing w:before="156" w:beforeLines="50" w:after="156" w:afterLines="50" w:line="400" w:lineRule="exact"/>
        <w:jc w:val="center"/>
        <w:rPr>
          <w:rFonts w:hint="eastAsia" w:ascii="宋体" w:hAnsi="宋体"/>
          <w:bCs/>
          <w:iCs/>
          <w:sz w:val="24"/>
        </w:rPr>
      </w:pPr>
    </w:p>
    <w:p w14:paraId="12046497">
      <w:pPr>
        <w:spacing w:before="156" w:beforeLines="50" w:after="156" w:afterLines="50" w:line="400" w:lineRule="exact"/>
        <w:jc w:val="center"/>
        <w:rPr>
          <w:rFonts w:hint="eastAsia" w:ascii="宋体" w:hAnsi="宋体"/>
          <w:b/>
          <w:bCs/>
          <w:iCs/>
          <w:sz w:val="28"/>
          <w:szCs w:val="28"/>
        </w:rPr>
      </w:pPr>
      <w:r>
        <w:rPr>
          <w:rFonts w:hint="eastAsia" w:ascii="宋体" w:hAnsi="宋体"/>
          <w:b/>
          <w:bCs/>
          <w:iCs/>
          <w:sz w:val="28"/>
          <w:szCs w:val="28"/>
        </w:rPr>
        <w:t>上海亚虹模具股份有限公司投资者关系活动记录表</w:t>
      </w:r>
    </w:p>
    <w:p w14:paraId="4D93BD50">
      <w:pPr>
        <w:spacing w:line="400" w:lineRule="exact"/>
        <w:jc w:val="right"/>
        <w:rPr>
          <w:rFonts w:hint="eastAsia" w:ascii="宋体" w:hAnsi="宋体"/>
          <w:bCs/>
          <w:iCs/>
          <w:sz w:val="24"/>
          <w:szCs w:val="24"/>
          <w:highlight w:val="yellow"/>
        </w:rPr>
      </w:pPr>
      <w:r>
        <w:rPr>
          <w:rFonts w:hint="eastAsia" w:ascii="宋体" w:hAnsi="宋体"/>
          <w:bCs/>
          <w:iCs/>
          <w:sz w:val="24"/>
          <w:szCs w:val="24"/>
        </w:rPr>
        <w:t xml:space="preserve">   编号：2024-002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5973"/>
      </w:tblGrid>
      <w:tr w14:paraId="28A4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37D27257">
            <w:pPr>
              <w:spacing w:line="480" w:lineRule="atLeast"/>
              <w:rPr>
                <w:rFonts w:hint="eastAsia" w:ascii="宋体" w:hAnsi="宋体"/>
                <w:b/>
                <w:bCs/>
                <w:iCs/>
                <w:sz w:val="24"/>
                <w:szCs w:val="24"/>
              </w:rPr>
            </w:pPr>
            <w:r>
              <w:rPr>
                <w:rFonts w:ascii="宋体" w:hAnsi="宋体"/>
                <w:b/>
                <w:bCs/>
                <w:iCs/>
                <w:sz w:val="24"/>
                <w:szCs w:val="24"/>
              </w:rPr>
              <w:t>投资者关系活动类别</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1F794A00">
            <w:pPr>
              <w:spacing w:line="480" w:lineRule="atLeast"/>
              <w:rPr>
                <w:rFonts w:hint="eastAsia" w:ascii="宋体" w:hAnsi="宋体"/>
                <w:sz w:val="24"/>
                <w:szCs w:val="24"/>
              </w:rPr>
            </w:pPr>
            <w:r>
              <w:rPr>
                <w:rFonts w:ascii="宋体" w:hAnsi="宋体"/>
                <w:sz w:val="24"/>
                <w:szCs w:val="24"/>
              </w:rPr>
              <w:t>□特定对象调研        □分析师会议</w:t>
            </w:r>
          </w:p>
          <w:p w14:paraId="0B18A60A">
            <w:pPr>
              <w:spacing w:line="480" w:lineRule="atLeast"/>
              <w:rPr>
                <w:rFonts w:hint="eastAsia" w:ascii="宋体" w:hAnsi="宋体"/>
                <w:sz w:val="24"/>
                <w:szCs w:val="24"/>
              </w:rPr>
            </w:pPr>
            <w:r>
              <w:rPr>
                <w:rFonts w:ascii="宋体" w:hAnsi="宋体"/>
                <w:sz w:val="24"/>
                <w:szCs w:val="24"/>
              </w:rPr>
              <w:t xml:space="preserve">□媒体采访            </w:t>
            </w:r>
            <w:r>
              <w:rPr>
                <w:rFonts w:hint="eastAsia" w:ascii="宋体" w:hAnsi="宋体"/>
                <w:bCs/>
                <w:iCs/>
                <w:sz w:val="24"/>
                <w:szCs w:val="24"/>
              </w:rPr>
              <w:t>√</w:t>
            </w:r>
            <w:r>
              <w:rPr>
                <w:rFonts w:ascii="宋体" w:hAnsi="宋体"/>
                <w:sz w:val="24"/>
                <w:szCs w:val="24"/>
              </w:rPr>
              <w:t>业绩说明会</w:t>
            </w:r>
          </w:p>
          <w:p w14:paraId="4BA67E69">
            <w:pPr>
              <w:spacing w:line="480" w:lineRule="atLeast"/>
              <w:rPr>
                <w:rFonts w:hint="eastAsia" w:ascii="宋体" w:hAnsi="宋体"/>
                <w:sz w:val="24"/>
                <w:szCs w:val="24"/>
              </w:rPr>
            </w:pPr>
            <w:r>
              <w:rPr>
                <w:rFonts w:ascii="宋体" w:hAnsi="宋体"/>
                <w:sz w:val="24"/>
                <w:szCs w:val="24"/>
              </w:rPr>
              <w:t>□新闻发布会          □路演活动</w:t>
            </w:r>
          </w:p>
          <w:p w14:paraId="4D4C6580">
            <w:pPr>
              <w:spacing w:line="480" w:lineRule="atLeast"/>
              <w:rPr>
                <w:rFonts w:hint="eastAsia" w:ascii="宋体" w:hAnsi="宋体"/>
                <w:sz w:val="24"/>
                <w:szCs w:val="24"/>
              </w:rPr>
            </w:pPr>
            <w:r>
              <w:rPr>
                <w:rFonts w:ascii="宋体" w:hAnsi="宋体"/>
                <w:sz w:val="24"/>
                <w:szCs w:val="24"/>
              </w:rPr>
              <w:t>□现场参观</w:t>
            </w:r>
            <w:r>
              <w:rPr>
                <w:rFonts w:ascii="宋体" w:hAnsi="宋体"/>
                <w:sz w:val="24"/>
                <w:szCs w:val="24"/>
              </w:rPr>
              <w:tab/>
            </w:r>
          </w:p>
          <w:p w14:paraId="06DEB3CC">
            <w:pPr>
              <w:spacing w:line="480" w:lineRule="atLeast"/>
              <w:rPr>
                <w:rFonts w:hint="eastAsia" w:asciiTheme="minorEastAsia" w:hAnsiTheme="minorEastAsia" w:eastAsiaTheme="minorEastAsia"/>
                <w:bCs/>
                <w:iCs/>
                <w:color w:val="000000"/>
                <w:sz w:val="24"/>
                <w:szCs w:val="24"/>
              </w:rPr>
            </w:pPr>
            <w:r>
              <w:rPr>
                <w:rFonts w:ascii="宋体" w:hAnsi="宋体"/>
                <w:sz w:val="24"/>
                <w:szCs w:val="24"/>
              </w:rPr>
              <w:t>□其他 （请文字说明其他活动内容）</w:t>
            </w:r>
          </w:p>
        </w:tc>
      </w:tr>
      <w:tr w14:paraId="6C9D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323" w:type="dxa"/>
            <w:tcBorders>
              <w:top w:val="single" w:color="auto" w:sz="4" w:space="0"/>
              <w:left w:val="single" w:color="auto" w:sz="4" w:space="0"/>
              <w:bottom w:val="single" w:color="auto" w:sz="4" w:space="0"/>
              <w:right w:val="single" w:color="auto" w:sz="4" w:space="0"/>
            </w:tcBorders>
            <w:shd w:val="clear" w:color="auto" w:fill="auto"/>
          </w:tcPr>
          <w:p w14:paraId="4417B146">
            <w:pPr>
              <w:spacing w:line="480" w:lineRule="atLeast"/>
              <w:rPr>
                <w:rFonts w:hint="eastAsia" w:ascii="宋体" w:hAnsi="宋体"/>
                <w:b/>
                <w:bCs/>
                <w:iCs/>
                <w:sz w:val="24"/>
                <w:szCs w:val="24"/>
              </w:rPr>
            </w:pPr>
            <w:r>
              <w:rPr>
                <w:rFonts w:ascii="宋体" w:hAnsi="宋体"/>
                <w:b/>
                <w:bCs/>
                <w:iCs/>
                <w:sz w:val="24"/>
                <w:szCs w:val="24"/>
              </w:rPr>
              <w:t>参与单位名称及人员姓名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5BF8A34B">
            <w:pPr>
              <w:spacing w:line="480" w:lineRule="atLeast"/>
              <w:rPr>
                <w:rFonts w:hint="eastAsia" w:asciiTheme="minorEastAsia" w:hAnsiTheme="minorEastAsia" w:eastAsiaTheme="minorEastAsia"/>
                <w:bCs/>
                <w:iCs/>
                <w:color w:val="000000"/>
                <w:sz w:val="24"/>
                <w:szCs w:val="24"/>
              </w:rPr>
            </w:pPr>
            <w:r>
              <w:rPr>
                <w:rFonts w:hint="eastAsia" w:ascii="宋体" w:hAnsi="宋体"/>
                <w:sz w:val="24"/>
                <w:szCs w:val="24"/>
              </w:rPr>
              <w:t>线上参与公司2024年半年度网上业绩说明会的投资者</w:t>
            </w:r>
          </w:p>
        </w:tc>
      </w:tr>
      <w:tr w14:paraId="0D5F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6C3C1778">
            <w:pPr>
              <w:spacing w:line="480" w:lineRule="atLeast"/>
              <w:rPr>
                <w:rFonts w:hint="eastAsia" w:ascii="宋体" w:hAnsi="宋体"/>
                <w:b/>
                <w:bCs/>
                <w:iCs/>
                <w:sz w:val="24"/>
                <w:szCs w:val="24"/>
              </w:rPr>
            </w:pPr>
            <w:r>
              <w:rPr>
                <w:rFonts w:ascii="宋体" w:hAnsi="宋体"/>
                <w:b/>
                <w:bCs/>
                <w:iCs/>
                <w:sz w:val="24"/>
                <w:szCs w:val="24"/>
              </w:rPr>
              <w:t>时间</w:t>
            </w:r>
          </w:p>
        </w:tc>
        <w:tc>
          <w:tcPr>
            <w:tcW w:w="5973" w:type="dxa"/>
            <w:tcBorders>
              <w:top w:val="single" w:color="auto" w:sz="4" w:space="0"/>
              <w:left w:val="single" w:color="auto" w:sz="4" w:space="0"/>
              <w:bottom w:val="single" w:color="auto" w:sz="4" w:space="0"/>
              <w:right w:val="single" w:color="auto" w:sz="4" w:space="0"/>
            </w:tcBorders>
            <w:shd w:val="clear" w:color="auto" w:fill="auto"/>
            <w:vAlign w:val="center"/>
          </w:tcPr>
          <w:p w14:paraId="585D4650">
            <w:pPr>
              <w:spacing w:line="360" w:lineRule="auto"/>
              <w:rPr>
                <w:rFonts w:hint="eastAsia" w:asciiTheme="minorEastAsia" w:hAnsiTheme="minorEastAsia" w:eastAsiaTheme="minorEastAsia"/>
                <w:bCs/>
                <w:iCs/>
                <w:color w:val="000000"/>
                <w:sz w:val="24"/>
                <w:szCs w:val="24"/>
              </w:rPr>
            </w:pPr>
            <w:r>
              <w:rPr>
                <w:rFonts w:ascii="宋体" w:hAnsi="宋体"/>
                <w:sz w:val="24"/>
                <w:szCs w:val="24"/>
              </w:rPr>
              <w:t>202</w:t>
            </w:r>
            <w:r>
              <w:rPr>
                <w:rFonts w:hint="eastAsia" w:ascii="宋体" w:hAnsi="宋体"/>
                <w:sz w:val="24"/>
                <w:szCs w:val="24"/>
              </w:rPr>
              <w:t>4</w:t>
            </w:r>
            <w:r>
              <w:rPr>
                <w:rFonts w:ascii="宋体" w:hAnsi="宋体"/>
                <w:sz w:val="24"/>
                <w:szCs w:val="24"/>
                <w:lang w:val="zh-CN"/>
              </w:rPr>
              <w:t>年</w:t>
            </w:r>
            <w:r>
              <w:rPr>
                <w:rFonts w:ascii="宋体" w:hAnsi="宋体"/>
                <w:sz w:val="24"/>
                <w:szCs w:val="24"/>
              </w:rPr>
              <w:t>0</w:t>
            </w:r>
            <w:r>
              <w:rPr>
                <w:rFonts w:hint="eastAsia" w:ascii="宋体" w:hAnsi="宋体"/>
                <w:sz w:val="24"/>
                <w:szCs w:val="24"/>
              </w:rPr>
              <w:t>8</w:t>
            </w:r>
            <w:r>
              <w:rPr>
                <w:rFonts w:ascii="宋体" w:hAnsi="宋体"/>
                <w:sz w:val="24"/>
                <w:szCs w:val="24"/>
                <w:lang w:val="zh-CN"/>
              </w:rPr>
              <w:t>月</w:t>
            </w:r>
            <w:r>
              <w:rPr>
                <w:rFonts w:hint="eastAsia" w:ascii="宋体" w:hAnsi="宋体"/>
                <w:sz w:val="24"/>
                <w:szCs w:val="24"/>
              </w:rPr>
              <w:t>30</w:t>
            </w:r>
            <w:r>
              <w:rPr>
                <w:rFonts w:ascii="宋体" w:hAnsi="宋体"/>
                <w:sz w:val="24"/>
                <w:szCs w:val="24"/>
                <w:lang w:val="zh-CN"/>
              </w:rPr>
              <w:t>日</w:t>
            </w:r>
            <w:r>
              <w:rPr>
                <w:rFonts w:ascii="宋体" w:hAnsi="宋体"/>
                <w:sz w:val="24"/>
                <w:szCs w:val="24"/>
              </w:rPr>
              <w:t>（</w:t>
            </w:r>
            <w:r>
              <w:rPr>
                <w:rFonts w:ascii="宋体" w:hAnsi="宋体"/>
                <w:sz w:val="24"/>
                <w:szCs w:val="24"/>
                <w:lang w:val="zh-CN"/>
              </w:rPr>
              <w:t>星期</w:t>
            </w:r>
            <w:r>
              <w:rPr>
                <w:rFonts w:hint="eastAsia" w:ascii="宋体" w:hAnsi="宋体"/>
                <w:sz w:val="24"/>
                <w:szCs w:val="24"/>
                <w:lang w:val="zh-CN"/>
              </w:rPr>
              <w:t>五</w:t>
            </w:r>
            <w:r>
              <w:rPr>
                <w:rFonts w:ascii="宋体" w:hAnsi="宋体"/>
                <w:sz w:val="24"/>
                <w:szCs w:val="24"/>
              </w:rPr>
              <w:t>）</w:t>
            </w:r>
            <w:r>
              <w:rPr>
                <w:rFonts w:ascii="宋体" w:hAnsi="宋体"/>
                <w:sz w:val="24"/>
                <w:szCs w:val="24"/>
                <w:lang w:val="zh-CN"/>
              </w:rPr>
              <w:t>下午</w:t>
            </w:r>
            <w:r>
              <w:rPr>
                <w:rFonts w:ascii="宋体" w:hAnsi="宋体"/>
                <w:sz w:val="24"/>
                <w:szCs w:val="24"/>
              </w:rPr>
              <w:t>15:00</w:t>
            </w:r>
            <w:r>
              <w:rPr>
                <w:rFonts w:hint="eastAsia" w:ascii="宋体" w:hAnsi="宋体"/>
                <w:bCs/>
                <w:iCs/>
                <w:color w:val="000000"/>
                <w:kern w:val="0"/>
                <w:sz w:val="24"/>
              </w:rPr>
              <w:t>-</w:t>
            </w:r>
            <w:r>
              <w:rPr>
                <w:rFonts w:ascii="宋体" w:hAnsi="宋体"/>
                <w:sz w:val="24"/>
                <w:szCs w:val="24"/>
              </w:rPr>
              <w:t>16:</w:t>
            </w:r>
            <w:r>
              <w:rPr>
                <w:rFonts w:hint="eastAsia" w:ascii="宋体" w:hAnsi="宋体"/>
                <w:sz w:val="24"/>
                <w:szCs w:val="24"/>
              </w:rPr>
              <w:t>0</w:t>
            </w:r>
            <w:r>
              <w:rPr>
                <w:rFonts w:ascii="宋体" w:hAnsi="宋体"/>
                <w:sz w:val="24"/>
                <w:szCs w:val="24"/>
              </w:rPr>
              <w:t>0</w:t>
            </w:r>
          </w:p>
        </w:tc>
      </w:tr>
      <w:tr w14:paraId="0307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19E62EF9">
            <w:pPr>
              <w:spacing w:line="480" w:lineRule="atLeast"/>
              <w:rPr>
                <w:rFonts w:hint="eastAsia" w:ascii="宋体" w:hAnsi="宋体"/>
                <w:b/>
                <w:bCs/>
                <w:iCs/>
                <w:sz w:val="24"/>
                <w:szCs w:val="24"/>
              </w:rPr>
            </w:pPr>
            <w:r>
              <w:rPr>
                <w:rFonts w:ascii="宋体" w:hAnsi="宋体"/>
                <w:b/>
                <w:bCs/>
                <w:iCs/>
                <w:sz w:val="24"/>
                <w:szCs w:val="24"/>
              </w:rPr>
              <w:t>地点</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2EA4CADE">
            <w:pPr>
              <w:spacing w:line="360" w:lineRule="auto"/>
              <w:rPr>
                <w:rFonts w:hint="eastAsia" w:asciiTheme="minorEastAsia" w:hAnsiTheme="minorEastAsia" w:eastAsiaTheme="minorEastAsia"/>
                <w:bCs/>
                <w:iCs/>
                <w:color w:val="000000"/>
                <w:sz w:val="24"/>
                <w:szCs w:val="24"/>
              </w:rPr>
            </w:pPr>
            <w:r>
              <w:rPr>
                <w:rFonts w:hint="eastAsia" w:ascii="宋体" w:hAnsi="宋体" w:cs="宋体"/>
                <w:color w:val="000000"/>
                <w:kern w:val="0"/>
                <w:sz w:val="24"/>
              </w:rPr>
              <w:t>“</w:t>
            </w:r>
            <w:r>
              <w:rPr>
                <w:rFonts w:hint="eastAsia" w:ascii="宋体" w:hAnsi="宋体" w:cs="宋体"/>
                <w:color w:val="000000"/>
                <w:kern w:val="0"/>
                <w:sz w:val="24"/>
                <w:szCs w:val="24"/>
              </w:rPr>
              <w:t>上海亚虹投资者关系</w:t>
            </w:r>
            <w:r>
              <w:rPr>
                <w:rFonts w:ascii="宋体" w:hAnsi="宋体" w:cs="宋体"/>
                <w:color w:val="000000"/>
                <w:kern w:val="0"/>
                <w:sz w:val="24"/>
              </w:rPr>
              <w:t>”</w:t>
            </w:r>
            <w:r>
              <w:rPr>
                <w:rFonts w:hint="eastAsia" w:ascii="宋体" w:hAnsi="宋体" w:cs="宋体"/>
                <w:color w:val="000000"/>
                <w:kern w:val="0"/>
                <w:sz w:val="24"/>
              </w:rPr>
              <w:t>微信小程序</w:t>
            </w:r>
          </w:p>
        </w:tc>
      </w:tr>
      <w:tr w14:paraId="72FD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50EA77D1">
            <w:pPr>
              <w:spacing w:line="480" w:lineRule="atLeast"/>
              <w:rPr>
                <w:rFonts w:hint="eastAsia" w:ascii="宋体" w:hAnsi="宋体"/>
                <w:b/>
                <w:bCs/>
                <w:iCs/>
                <w:sz w:val="24"/>
                <w:szCs w:val="24"/>
              </w:rPr>
            </w:pPr>
            <w:r>
              <w:rPr>
                <w:rFonts w:ascii="宋体" w:hAnsi="宋体"/>
                <w:b/>
                <w:bCs/>
                <w:iCs/>
                <w:sz w:val="24"/>
                <w:szCs w:val="24"/>
              </w:rPr>
              <w:t>上市公司接待人员姓名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4B01C680">
            <w:pPr>
              <w:pStyle w:val="2"/>
              <w:overflowPunct w:val="0"/>
              <w:topLinePunct/>
              <w:autoSpaceDE/>
              <w:autoSpaceDN/>
              <w:adjustRightInd w:val="0"/>
              <w:snapToGrid w:val="0"/>
              <w:spacing w:line="360" w:lineRule="auto"/>
              <w:ind w:right="3"/>
              <w:jc w:val="both"/>
              <w:rPr>
                <w:rFonts w:hint="eastAsia"/>
                <w:lang w:val="en-US"/>
              </w:rPr>
            </w:pPr>
            <w:r>
              <w:rPr>
                <w:rFonts w:hint="eastAsia"/>
                <w:color w:val="000000"/>
              </w:rPr>
              <w:t>董事、总经理：孙力先生</w:t>
            </w:r>
            <w:r>
              <w:rPr>
                <w:rFonts w:hint="eastAsia"/>
                <w:color w:val="000000"/>
              </w:rPr>
              <w:br w:type="textWrapping"/>
            </w:r>
            <w:r>
              <w:rPr>
                <w:rFonts w:hint="eastAsia"/>
                <w:lang w:val="en-US"/>
              </w:rPr>
              <w:t>常务副总经理：谢佳维先生</w:t>
            </w:r>
          </w:p>
          <w:p w14:paraId="2FB3FC4C">
            <w:pPr>
              <w:pStyle w:val="2"/>
              <w:overflowPunct w:val="0"/>
              <w:topLinePunct/>
              <w:autoSpaceDE/>
              <w:autoSpaceDN/>
              <w:adjustRightInd w:val="0"/>
              <w:snapToGrid w:val="0"/>
              <w:spacing w:line="360" w:lineRule="auto"/>
              <w:ind w:right="3"/>
              <w:jc w:val="both"/>
              <w:rPr>
                <w:rFonts w:hint="eastAsia"/>
                <w:lang w:val="en-US"/>
              </w:rPr>
            </w:pPr>
            <w:r>
              <w:rPr>
                <w:rFonts w:hint="eastAsia"/>
                <w:lang w:val="en-US"/>
              </w:rPr>
              <w:t>财务总监：吴彬女士</w:t>
            </w:r>
          </w:p>
          <w:p w14:paraId="33C602D9">
            <w:pPr>
              <w:pStyle w:val="2"/>
              <w:overflowPunct w:val="0"/>
              <w:topLinePunct/>
              <w:autoSpaceDE/>
              <w:autoSpaceDN/>
              <w:adjustRightInd w:val="0"/>
              <w:snapToGrid w:val="0"/>
              <w:spacing w:line="360" w:lineRule="auto"/>
              <w:ind w:right="3"/>
              <w:jc w:val="both"/>
              <w:rPr>
                <w:rFonts w:hint="eastAsia"/>
                <w:lang w:val="en-US"/>
              </w:rPr>
            </w:pPr>
            <w:r>
              <w:rPr>
                <w:rFonts w:hint="eastAsia"/>
                <w:lang w:val="en-US"/>
              </w:rPr>
              <w:t>独立董事：威震峰先生</w:t>
            </w:r>
          </w:p>
          <w:p w14:paraId="4E036318">
            <w:pPr>
              <w:pStyle w:val="2"/>
              <w:overflowPunct w:val="0"/>
              <w:topLinePunct/>
              <w:autoSpaceDE/>
              <w:autoSpaceDN/>
              <w:adjustRightInd w:val="0"/>
              <w:snapToGrid w:val="0"/>
              <w:spacing w:line="360" w:lineRule="auto"/>
              <w:ind w:right="3"/>
              <w:jc w:val="both"/>
              <w:rPr>
                <w:rFonts w:hint="eastAsia"/>
                <w:lang w:val="en-US"/>
              </w:rPr>
            </w:pPr>
            <w:r>
              <w:rPr>
                <w:rFonts w:hint="eastAsia"/>
                <w:lang w:val="en-US"/>
              </w:rPr>
              <w:t>董事会秘书：包晗先生</w:t>
            </w:r>
          </w:p>
        </w:tc>
      </w:tr>
      <w:tr w14:paraId="79B1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0193246C">
            <w:pPr>
              <w:spacing w:line="480" w:lineRule="atLeast"/>
              <w:rPr>
                <w:rFonts w:hint="eastAsia" w:ascii="宋体" w:hAnsi="宋体"/>
                <w:b/>
                <w:bCs/>
                <w:iCs/>
                <w:sz w:val="24"/>
                <w:szCs w:val="24"/>
              </w:rPr>
            </w:pPr>
            <w:r>
              <w:rPr>
                <w:rFonts w:ascii="宋体" w:hAnsi="宋体"/>
                <w:b/>
                <w:bCs/>
                <w:iCs/>
                <w:sz w:val="24"/>
                <w:szCs w:val="24"/>
              </w:rPr>
              <w:t>投资者关系活动主要内容介绍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17D6052A">
            <w:pPr>
              <w:numPr>
                <w:ilvl w:val="0"/>
                <w:numId w:val="1"/>
              </w:num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问：根据公司半年报，营业收入和净利润都出现同比下滑情况，公司有什么计划和措施提高业绩？</w:t>
            </w:r>
          </w:p>
          <w:p w14:paraId="4701E01A">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答：尊敬的投资者，您好！感谢您的关注。2024年1-6月，公司实现营业收入2.33亿元，同比下降6.55%；实现归属于上市公司股东的净利润968.82万元，同比下降11.84%；实现归属于上市公司股东的扣非净利润775.32万元，同比增长4.07%。</w:t>
            </w:r>
          </w:p>
          <w:p w14:paraId="214ECB42">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公司2024年1-6月营业收入下降系受公司客户端需求及市场环境变化的影响导致销售量减少所致。同时，公司一些客户上半年在进行厂房搬迁、产线升级改造等工作，对业务需求和生产计划造成了一定影响。下半年公司将根据年度经营目标，巩固现有客户的合作关系，深入挖掘模具、精密注塑以及SMT业务领域的市场需求，积极开拓新的市场领域和销售渠道。同时，公司也将继续优化客户结构，积极开发新客户，尽快完成新客户定点工作，加快量产进度。</w:t>
            </w:r>
          </w:p>
          <w:p w14:paraId="027E4F0B">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另外，在经营管理上，公司也将持续优化生产流程、加强供应链管理，完善和健全精细化管理体系，合理控制成本、控制费用，降低质量损耗，提高管理效率，努力提升公司盈利能力，争取以更好的经营业绩回馈股东，谢谢。</w:t>
            </w:r>
          </w:p>
          <w:p w14:paraId="44B1E5AD">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2、问：公司在扣除非经常性损益后的净利润增长4.07%，差异点在哪里？</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感谢您的关注。2024年1-6月，公司实现营业收入2.33亿元，同比下降6.55%；实现归属于上市公司股东的净利润968.82万元，同比下降11.84%；实现归属于上市公司股东的扣除非经常性损益的净利润775.32万元，同比增长4.07%。2024年上半年，公司继续整合优化供应链管理，提升采购、生产、销售及财务等核心业务流程的工作效率。</w:t>
            </w:r>
          </w:p>
          <w:p w14:paraId="779E83BA">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下半年公司将着力控制成本、降低损耗、降低各项费用率，公司将继续通过对外开拓市场和对内高效管理结合的举措，推动公司持续稳健发展，增强企业的市场竞争力，谢谢。</w:t>
            </w:r>
          </w:p>
          <w:p w14:paraId="477B91DA">
            <w:pPr>
              <w:spacing w:line="360" w:lineRule="auto"/>
              <w:rPr>
                <w:rFonts w:ascii="宋体" w:hAnsi="宋体" w:cs="宋体"/>
                <w:color w:val="000000"/>
                <w:kern w:val="0"/>
                <w:sz w:val="24"/>
                <w:szCs w:val="24"/>
              </w:rPr>
            </w:pPr>
          </w:p>
          <w:p w14:paraId="43258EF0">
            <w:pPr>
              <w:spacing w:line="360" w:lineRule="auto"/>
              <w:rPr>
                <w:rFonts w:ascii="宋体" w:hAnsi="宋体" w:cs="宋体"/>
                <w:color w:val="000000"/>
                <w:kern w:val="0"/>
                <w:sz w:val="24"/>
                <w:szCs w:val="24"/>
              </w:rPr>
            </w:pPr>
            <w:r>
              <w:rPr>
                <w:rFonts w:hint="eastAsia" w:ascii="宋体" w:hAnsi="宋体" w:cs="宋体"/>
                <w:color w:val="000000"/>
                <w:kern w:val="0"/>
                <w:sz w:val="24"/>
                <w:szCs w:val="24"/>
              </w:rPr>
              <w:t>3、问：2024年上半年公司毛利率提升至19.19%，请问主要驱动因素是什么?</w:t>
            </w:r>
          </w:p>
          <w:p w14:paraId="1CB84506">
            <w:pPr>
              <w:spacing w:line="360" w:lineRule="auto"/>
              <w:rPr>
                <w:rFonts w:ascii="宋体" w:hAnsi="宋体" w:cs="宋体"/>
                <w:color w:val="000000"/>
                <w:kern w:val="0"/>
                <w:sz w:val="24"/>
                <w:szCs w:val="24"/>
              </w:rPr>
            </w:pPr>
            <w:r>
              <w:rPr>
                <w:rFonts w:hint="eastAsia" w:ascii="宋体" w:hAnsi="宋体" w:cs="宋体"/>
                <w:color w:val="000000"/>
                <w:kern w:val="0"/>
                <w:sz w:val="24"/>
                <w:szCs w:val="24"/>
              </w:rPr>
              <w:t>答：尊敬的投资者，您好！感谢您的关注。公司2024年上半年毛利率19.19%。一方面受业务订单影响;另一方面，公司通过改进生产工艺、优化供应链管理,提高生产效率、降低生产经营成本。下半年，公司将强化预算管理和成本控制，严格把控各项费用支出，确保资金的有效利用，谢谢。</w:t>
            </w:r>
          </w:p>
          <w:p w14:paraId="6C4D26EB">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4、问：请问公司对今年目前为止的业绩如何评价，是否符合预期？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尊敬的投资者，您好！感谢您的关注。2024年1-6月，公司实现营业收入2.33亿元，同比下降6.55%；实现归属于上市公司股东的净利润968.82万元，同比下降11.84%；实现归属于上市公司股东的扣非净利润775.32万元，同比增长4.07%。</w:t>
            </w:r>
          </w:p>
          <w:p w14:paraId="01C1C887">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坦率说，公司管理层对这一业绩是不满意的。公司在营收、利润等方面均面临一定的下滑情况。在竞争越来越激烈的市场环境下，如何扩大业务规模、控制成本、增强公司盈利能力，这是给公司管理团队的考验和任务。在市场日新月异的变化下，跟上高质量发展的步伐，经营好公司核心业务，努力稳步提升公司经营业绩，这样才能交出一份合格的答卷，积极回报股</w:t>
            </w:r>
            <w:r>
              <w:rPr>
                <w:rFonts w:hint="eastAsia" w:ascii="宋体" w:hAnsi="宋体" w:cs="宋体"/>
                <w:color w:val="000000"/>
                <w:kern w:val="0"/>
                <w:sz w:val="24"/>
                <w:szCs w:val="24"/>
                <w:lang w:val="en-US" w:eastAsia="zh-CN"/>
              </w:rPr>
              <w:t>东</w:t>
            </w:r>
            <w:r>
              <w:rPr>
                <w:rFonts w:hint="eastAsia" w:ascii="宋体" w:hAnsi="宋体" w:cs="宋体"/>
                <w:color w:val="000000"/>
                <w:kern w:val="0"/>
                <w:sz w:val="24"/>
                <w:szCs w:val="24"/>
              </w:rPr>
              <w:t>和社会。</w:t>
            </w:r>
          </w:p>
          <w:p w14:paraId="2FE70654">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下半</w:t>
            </w:r>
            <w:bookmarkStart w:id="0" w:name="_GoBack"/>
            <w:bookmarkEnd w:id="0"/>
            <w:r>
              <w:rPr>
                <w:rFonts w:hint="eastAsia" w:ascii="宋体" w:hAnsi="宋体" w:cs="宋体"/>
                <w:color w:val="000000"/>
                <w:kern w:val="0"/>
                <w:sz w:val="24"/>
                <w:szCs w:val="24"/>
              </w:rPr>
              <w:t>年，公司会继续积极应对挑战，加强成本控制、优化供应链管理、提升运营效率。未来，公司将持续优化生产和管理过程，提高产品质量和服务水平，及时调整业务战略和产品布局、优化客户结构，以应对市场变化和竞争压力，确保公司的长期稳定发展，谢谢。</w:t>
            </w:r>
          </w:p>
          <w:p w14:paraId="5AFE71F4">
            <w:pPr>
              <w:spacing w:line="360" w:lineRule="auto"/>
              <w:rPr>
                <w:rFonts w:hint="eastAsia" w:ascii="宋体" w:hAnsi="宋体" w:cs="宋体"/>
                <w:color w:val="000000"/>
                <w:kern w:val="0"/>
                <w:sz w:val="24"/>
                <w:szCs w:val="24"/>
              </w:rPr>
            </w:pPr>
          </w:p>
          <w:p w14:paraId="04E90001">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5、问：请问公司对出海业务怎么看？尤其是新能源汽车及零部件企业的出海趋势。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答：尊敬的投资者，您好！感谢您的关注。我国汽车出口规模快速增长，新能源汽车全球化趋势不断加快，相关企业也积极扩大海外业务、布局海外产能。关于出海业务的问题，公司反复研讨，同时也一直在积极开拓海外客户。公司目前海外业务占比较小，在立足国内市场的基础上，未来公司会依据市场拓展、客户需求及实际经营情况，综合决策，谢谢。 </w:t>
            </w:r>
          </w:p>
        </w:tc>
      </w:tr>
      <w:tr w14:paraId="6DC9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38C7F5B6">
            <w:pPr>
              <w:spacing w:line="480" w:lineRule="atLeast"/>
              <w:rPr>
                <w:rFonts w:hint="eastAsia" w:ascii="宋体" w:hAnsi="宋体"/>
                <w:b/>
                <w:bCs/>
                <w:iCs/>
                <w:sz w:val="24"/>
                <w:szCs w:val="24"/>
              </w:rPr>
            </w:pPr>
            <w:r>
              <w:rPr>
                <w:rFonts w:ascii="宋体" w:hAnsi="宋体"/>
                <w:b/>
                <w:bCs/>
                <w:iCs/>
                <w:sz w:val="24"/>
                <w:szCs w:val="24"/>
              </w:rPr>
              <w:t>附件清单（如有）</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6A2A248D">
            <w:pPr>
              <w:spacing w:line="360" w:lineRule="auto"/>
              <w:rPr>
                <w:rFonts w:hint="eastAsia" w:asciiTheme="minorEastAsia" w:hAnsiTheme="minorEastAsia" w:eastAsiaTheme="minorEastAsia"/>
                <w:bCs/>
                <w:iCs/>
                <w:color w:val="000000"/>
                <w:sz w:val="24"/>
                <w:szCs w:val="24"/>
              </w:rPr>
            </w:pPr>
          </w:p>
        </w:tc>
      </w:tr>
      <w:tr w14:paraId="0F47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583C28FD">
            <w:pPr>
              <w:spacing w:line="480" w:lineRule="atLeast"/>
              <w:rPr>
                <w:rFonts w:hint="eastAsia" w:ascii="宋体" w:hAnsi="宋体"/>
                <w:b/>
                <w:bCs/>
                <w:iCs/>
                <w:sz w:val="24"/>
                <w:szCs w:val="24"/>
              </w:rPr>
            </w:pPr>
            <w:r>
              <w:rPr>
                <w:rFonts w:ascii="宋体" w:hAnsi="宋体"/>
                <w:b/>
                <w:bCs/>
                <w:iCs/>
                <w:sz w:val="24"/>
                <w:szCs w:val="24"/>
              </w:rPr>
              <w:t>日期</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16FD5232">
            <w:pPr>
              <w:spacing w:line="360" w:lineRule="auto"/>
              <w:rPr>
                <w:rFonts w:hint="eastAsia" w:asciiTheme="minorEastAsia" w:hAnsiTheme="minorEastAsia" w:eastAsiaTheme="minorEastAsia"/>
                <w:bCs/>
                <w:iCs/>
                <w:color w:val="000000"/>
                <w:sz w:val="24"/>
                <w:szCs w:val="24"/>
              </w:rPr>
            </w:pPr>
            <w:r>
              <w:rPr>
                <w:rFonts w:hint="eastAsia" w:ascii="宋体" w:hAnsi="宋体" w:cs="宋体"/>
                <w:color w:val="000000"/>
                <w:kern w:val="0"/>
                <w:sz w:val="24"/>
                <w:szCs w:val="24"/>
              </w:rPr>
              <w:t>2024年08月30日</w:t>
            </w:r>
          </w:p>
        </w:tc>
      </w:tr>
    </w:tbl>
    <w:p w14:paraId="338959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41085"/>
    <w:multiLevelType w:val="singleLevel"/>
    <w:tmpl w:val="AB4410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0Y2I0OTkyYWUzNDAzZTY5MTExZmUzOWViZTBhOWMifQ=="/>
  </w:docVars>
  <w:rsids>
    <w:rsidRoot w:val="00000D3A"/>
    <w:rsid w:val="00000D3A"/>
    <w:rsid w:val="000962F0"/>
    <w:rsid w:val="00114D54"/>
    <w:rsid w:val="001A3559"/>
    <w:rsid w:val="001A5B2B"/>
    <w:rsid w:val="001B46F3"/>
    <w:rsid w:val="001C4D3E"/>
    <w:rsid w:val="001E7E25"/>
    <w:rsid w:val="00206E6D"/>
    <w:rsid w:val="002137C4"/>
    <w:rsid w:val="00276D30"/>
    <w:rsid w:val="0028159C"/>
    <w:rsid w:val="0029333F"/>
    <w:rsid w:val="002D2F34"/>
    <w:rsid w:val="0032038B"/>
    <w:rsid w:val="00346C15"/>
    <w:rsid w:val="003571B2"/>
    <w:rsid w:val="003D4542"/>
    <w:rsid w:val="00445995"/>
    <w:rsid w:val="00493AAC"/>
    <w:rsid w:val="004A1D33"/>
    <w:rsid w:val="004B22AB"/>
    <w:rsid w:val="004D2EB6"/>
    <w:rsid w:val="00516326"/>
    <w:rsid w:val="005E3EE2"/>
    <w:rsid w:val="0062475E"/>
    <w:rsid w:val="00696ED0"/>
    <w:rsid w:val="006F6019"/>
    <w:rsid w:val="007171F3"/>
    <w:rsid w:val="00720FB4"/>
    <w:rsid w:val="00796659"/>
    <w:rsid w:val="007C5948"/>
    <w:rsid w:val="007F16D6"/>
    <w:rsid w:val="00831553"/>
    <w:rsid w:val="00835EE1"/>
    <w:rsid w:val="008803FA"/>
    <w:rsid w:val="00881C53"/>
    <w:rsid w:val="008B59EC"/>
    <w:rsid w:val="008F5347"/>
    <w:rsid w:val="00921591"/>
    <w:rsid w:val="00934355"/>
    <w:rsid w:val="0097481F"/>
    <w:rsid w:val="00992A79"/>
    <w:rsid w:val="009B4C8A"/>
    <w:rsid w:val="00A43F6C"/>
    <w:rsid w:val="00A51056"/>
    <w:rsid w:val="00A56062"/>
    <w:rsid w:val="00B013B8"/>
    <w:rsid w:val="00B6013C"/>
    <w:rsid w:val="00C0698E"/>
    <w:rsid w:val="00C57D4B"/>
    <w:rsid w:val="00C60AAD"/>
    <w:rsid w:val="00CA7002"/>
    <w:rsid w:val="00CC2661"/>
    <w:rsid w:val="00CF4339"/>
    <w:rsid w:val="00D254A0"/>
    <w:rsid w:val="00D31B9C"/>
    <w:rsid w:val="00D35117"/>
    <w:rsid w:val="00D74802"/>
    <w:rsid w:val="00DD073F"/>
    <w:rsid w:val="00DD1656"/>
    <w:rsid w:val="00E55844"/>
    <w:rsid w:val="00E632B3"/>
    <w:rsid w:val="00EB2B3F"/>
    <w:rsid w:val="00F8380D"/>
    <w:rsid w:val="00F95A5A"/>
    <w:rsid w:val="00FC55A2"/>
    <w:rsid w:val="00FD6735"/>
    <w:rsid w:val="00FD789B"/>
    <w:rsid w:val="03A54A28"/>
    <w:rsid w:val="044C50BA"/>
    <w:rsid w:val="04B769D7"/>
    <w:rsid w:val="053C5185"/>
    <w:rsid w:val="09D300DC"/>
    <w:rsid w:val="0ACA5ED1"/>
    <w:rsid w:val="0B3D575C"/>
    <w:rsid w:val="0B640F3B"/>
    <w:rsid w:val="0CFF716D"/>
    <w:rsid w:val="0D847672"/>
    <w:rsid w:val="0F6E5462"/>
    <w:rsid w:val="0F711E78"/>
    <w:rsid w:val="0F885383"/>
    <w:rsid w:val="10437371"/>
    <w:rsid w:val="11ED4BC1"/>
    <w:rsid w:val="1593461C"/>
    <w:rsid w:val="161D2412"/>
    <w:rsid w:val="164369A6"/>
    <w:rsid w:val="19AF3CC9"/>
    <w:rsid w:val="1B886580"/>
    <w:rsid w:val="1CE123EB"/>
    <w:rsid w:val="1E0D7210"/>
    <w:rsid w:val="21056A8D"/>
    <w:rsid w:val="2177331E"/>
    <w:rsid w:val="21BA320B"/>
    <w:rsid w:val="23705807"/>
    <w:rsid w:val="268128EF"/>
    <w:rsid w:val="2B487ADA"/>
    <w:rsid w:val="2CAE4BF5"/>
    <w:rsid w:val="2D263F00"/>
    <w:rsid w:val="2D9A5735"/>
    <w:rsid w:val="2DE27D71"/>
    <w:rsid w:val="2F1228D8"/>
    <w:rsid w:val="335F00B6"/>
    <w:rsid w:val="378B2BA5"/>
    <w:rsid w:val="385E093C"/>
    <w:rsid w:val="38832151"/>
    <w:rsid w:val="393778F4"/>
    <w:rsid w:val="39B32F0A"/>
    <w:rsid w:val="39BA6046"/>
    <w:rsid w:val="3B0A42ED"/>
    <w:rsid w:val="404C1ED7"/>
    <w:rsid w:val="40C03352"/>
    <w:rsid w:val="41EE270A"/>
    <w:rsid w:val="45E76415"/>
    <w:rsid w:val="46603AD2"/>
    <w:rsid w:val="49687B95"/>
    <w:rsid w:val="49A44BED"/>
    <w:rsid w:val="4BCB7C3F"/>
    <w:rsid w:val="4E1F7FBC"/>
    <w:rsid w:val="4E974655"/>
    <w:rsid w:val="4FC275AB"/>
    <w:rsid w:val="50083210"/>
    <w:rsid w:val="51024103"/>
    <w:rsid w:val="51FC1024"/>
    <w:rsid w:val="522A084B"/>
    <w:rsid w:val="55144405"/>
    <w:rsid w:val="593B28A8"/>
    <w:rsid w:val="596F2552"/>
    <w:rsid w:val="5A897643"/>
    <w:rsid w:val="5B836EDA"/>
    <w:rsid w:val="6247504A"/>
    <w:rsid w:val="628E5F27"/>
    <w:rsid w:val="63FC70D8"/>
    <w:rsid w:val="64882719"/>
    <w:rsid w:val="6B97548F"/>
    <w:rsid w:val="6BFF7765"/>
    <w:rsid w:val="6E5E5CC6"/>
    <w:rsid w:val="6EB07C61"/>
    <w:rsid w:val="6FB219DE"/>
    <w:rsid w:val="714A5429"/>
    <w:rsid w:val="7483192D"/>
    <w:rsid w:val="75E63744"/>
    <w:rsid w:val="7A6D61E2"/>
    <w:rsid w:val="7B1E74DC"/>
    <w:rsid w:val="7BD1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jc w:val="left"/>
    </w:pPr>
    <w:rPr>
      <w:rFonts w:ascii="宋体" w:hAnsi="宋体" w:cs="宋体"/>
      <w:kern w:val="0"/>
      <w:sz w:val="24"/>
      <w:szCs w:val="24"/>
      <w:lang w:val="zh-CN" w:bidi="zh-CN"/>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main-color1"/>
    <w:basedOn w:val="6"/>
    <w:qFormat/>
    <w:uiPriority w:val="0"/>
    <w:rPr>
      <w:color w:val="A4A4A4"/>
    </w:rPr>
  </w:style>
  <w:style w:type="character" w:customStyle="1" w:styleId="11">
    <w:name w:val="正文文本 字符"/>
    <w:basedOn w:val="6"/>
    <w:link w:val="2"/>
    <w:qFormat/>
    <w:uiPriority w:val="1"/>
    <w:rPr>
      <w:rFonts w:ascii="宋体" w:hAnsi="宋体" w:cs="宋体"/>
      <w:sz w:val="24"/>
      <w:szCs w:val="2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1711</Words>
  <Characters>1869</Characters>
  <Lines>14</Lines>
  <Paragraphs>3</Paragraphs>
  <TotalTime>136</TotalTime>
  <ScaleCrop>false</ScaleCrop>
  <LinksUpToDate>false</LinksUpToDate>
  <CharactersWithSpaces>1934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2024-05-31T05:58:00Z</dcterms:created>
  <dc:creator>陈 宏艳</dc:creator>
  <cp:lastModifiedBy>smy</cp:lastModifiedBy>
  <dcterms:modified xsi:type="dcterms:W3CDTF">2024-08-30T08:00:45Z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7FA12F6C50814C05A61FD068C01D30DB_13</vt:lpwstr>
  </property>
</Properties>
</file>