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EDC418" w14:textId="77777777" w:rsidR="00842266" w:rsidRPr="001E2D06" w:rsidRDefault="00842266" w:rsidP="00FF523C">
      <w:pPr>
        <w:spacing w:beforeLines="50" w:before="156" w:afterLines="50" w:after="156" w:line="400" w:lineRule="exact"/>
        <w:jc w:val="center"/>
        <w:rPr>
          <w:rFonts w:ascii="宋体" w:hAnsi="宋体"/>
          <w:b/>
          <w:bCs/>
          <w:iCs/>
          <w:color w:val="000000"/>
          <w:sz w:val="32"/>
          <w:szCs w:val="32"/>
        </w:rPr>
      </w:pPr>
      <w:proofErr w:type="gramStart"/>
      <w:r w:rsidRPr="001E2D06">
        <w:rPr>
          <w:rFonts w:ascii="宋体" w:hAnsi="宋体" w:hint="eastAsia"/>
          <w:b/>
          <w:bCs/>
          <w:iCs/>
          <w:color w:val="000000"/>
          <w:sz w:val="32"/>
          <w:szCs w:val="32"/>
        </w:rPr>
        <w:t>宁波弘讯科技</w:t>
      </w:r>
      <w:proofErr w:type="gramEnd"/>
      <w:r w:rsidRPr="001E2D06">
        <w:rPr>
          <w:rFonts w:ascii="宋体" w:hAnsi="宋体" w:hint="eastAsia"/>
          <w:b/>
          <w:bCs/>
          <w:iCs/>
          <w:color w:val="000000"/>
          <w:sz w:val="32"/>
          <w:szCs w:val="32"/>
        </w:rPr>
        <w:t>股份有限公司投资者关系活动记录表</w:t>
      </w:r>
    </w:p>
    <w:p w14:paraId="1A88BD31" w14:textId="13CA1C3F" w:rsidR="00842266" w:rsidRPr="001E2D06" w:rsidRDefault="00842266" w:rsidP="00842266">
      <w:pPr>
        <w:spacing w:line="400" w:lineRule="exact"/>
        <w:rPr>
          <w:rFonts w:ascii="宋体" w:hAnsi="宋体"/>
          <w:bCs/>
          <w:iCs/>
          <w:color w:val="000000"/>
          <w:sz w:val="24"/>
          <w:szCs w:val="24"/>
        </w:rPr>
      </w:pPr>
      <w:r w:rsidRPr="001E2D06">
        <w:rPr>
          <w:rFonts w:ascii="宋体" w:hAnsi="宋体" w:hint="eastAsia"/>
          <w:bCs/>
          <w:iCs/>
          <w:color w:val="000000"/>
          <w:sz w:val="24"/>
          <w:szCs w:val="24"/>
        </w:rPr>
        <w:t xml:space="preserve">                                                      编号：</w:t>
      </w:r>
      <w:r w:rsidR="00BC758B">
        <w:rPr>
          <w:rFonts w:ascii="宋体" w:hAnsi="宋体" w:hint="eastAsia"/>
          <w:bCs/>
          <w:iCs/>
          <w:color w:val="000000"/>
          <w:sz w:val="24"/>
          <w:szCs w:val="24"/>
        </w:rPr>
        <w:t>202</w:t>
      </w:r>
      <w:r w:rsidR="003E6F3D">
        <w:rPr>
          <w:rFonts w:ascii="宋体" w:hAnsi="宋体"/>
          <w:bCs/>
          <w:iCs/>
          <w:color w:val="000000"/>
          <w:sz w:val="24"/>
          <w:szCs w:val="24"/>
        </w:rPr>
        <w:t>40</w:t>
      </w:r>
      <w:r w:rsidR="00042368">
        <w:rPr>
          <w:rFonts w:ascii="宋体" w:hAnsi="宋体" w:hint="eastAsia"/>
          <w:bCs/>
          <w:iCs/>
          <w:color w:val="000000"/>
          <w:sz w:val="24"/>
          <w:szCs w:val="24"/>
        </w:rPr>
        <w:t>801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86"/>
        <w:gridCol w:w="6932"/>
      </w:tblGrid>
      <w:tr w:rsidR="00842266" w:rsidRPr="001E2D06" w14:paraId="076C6656" w14:textId="77777777" w:rsidTr="00931857">
        <w:trPr>
          <w:trHeight w:val="2286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EBD92" w14:textId="77777777" w:rsidR="00842266" w:rsidRPr="001E2D06" w:rsidRDefault="00842266" w:rsidP="003A45E2">
            <w:pPr>
              <w:spacing w:line="480" w:lineRule="atLeast"/>
              <w:jc w:val="center"/>
              <w:rPr>
                <w:rFonts w:ascii="宋体" w:hAnsi="宋体"/>
                <w:bCs/>
                <w:iCs/>
                <w:color w:val="000000"/>
                <w:sz w:val="24"/>
                <w:szCs w:val="24"/>
              </w:rPr>
            </w:pPr>
            <w:r w:rsidRPr="001E2D06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投资者关系活动类别</w:t>
            </w:r>
          </w:p>
        </w:tc>
        <w:tc>
          <w:tcPr>
            <w:tcW w:w="6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B496E" w14:textId="34128093" w:rsidR="00842266" w:rsidRPr="001E2D06" w:rsidRDefault="0034183E" w:rsidP="001C7432">
            <w:pPr>
              <w:spacing w:line="480" w:lineRule="atLeast"/>
              <w:rPr>
                <w:rFonts w:ascii="宋体" w:hAnsi="宋体"/>
                <w:bCs/>
                <w:iCs/>
                <w:color w:val="000000"/>
                <w:sz w:val="24"/>
                <w:szCs w:val="24"/>
              </w:rPr>
            </w:pPr>
            <w:r w:rsidRPr="001E2D06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□</w:t>
            </w:r>
            <w:r w:rsidR="00842266" w:rsidRPr="001E2D06">
              <w:rPr>
                <w:rFonts w:ascii="宋体" w:hAnsi="宋体" w:hint="eastAsia"/>
                <w:sz w:val="28"/>
                <w:szCs w:val="28"/>
              </w:rPr>
              <w:t xml:space="preserve">特定对象调研        </w:t>
            </w:r>
            <w:r w:rsidR="00842266" w:rsidRPr="001E2D06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□</w:t>
            </w:r>
            <w:r w:rsidR="00842266" w:rsidRPr="001E2D06">
              <w:rPr>
                <w:rFonts w:ascii="宋体" w:hAnsi="宋体" w:hint="eastAsia"/>
                <w:sz w:val="28"/>
                <w:szCs w:val="28"/>
              </w:rPr>
              <w:t>分析师会议</w:t>
            </w:r>
          </w:p>
          <w:p w14:paraId="3B4CCE10" w14:textId="6252F77C" w:rsidR="00842266" w:rsidRPr="001E2D06" w:rsidRDefault="00842266" w:rsidP="001C7432">
            <w:pPr>
              <w:spacing w:line="480" w:lineRule="atLeast"/>
              <w:rPr>
                <w:rFonts w:ascii="宋体" w:hAnsi="宋体"/>
                <w:bCs/>
                <w:iCs/>
                <w:color w:val="000000"/>
                <w:sz w:val="24"/>
                <w:szCs w:val="24"/>
              </w:rPr>
            </w:pPr>
            <w:r w:rsidRPr="001E2D06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□</w:t>
            </w:r>
            <w:r w:rsidRPr="001E2D06">
              <w:rPr>
                <w:rFonts w:ascii="宋体" w:hAnsi="宋体" w:hint="eastAsia"/>
                <w:sz w:val="28"/>
                <w:szCs w:val="28"/>
              </w:rPr>
              <w:t xml:space="preserve">媒体采访            </w:t>
            </w:r>
            <w:r w:rsidR="0034183E" w:rsidRPr="00553C83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√</w:t>
            </w:r>
            <w:r w:rsidRPr="001E2D06">
              <w:rPr>
                <w:rFonts w:ascii="宋体" w:hAnsi="宋体" w:hint="eastAsia"/>
                <w:sz w:val="28"/>
                <w:szCs w:val="28"/>
              </w:rPr>
              <w:t>业绩说明会</w:t>
            </w:r>
          </w:p>
          <w:p w14:paraId="0C8A1222" w14:textId="77777777" w:rsidR="00842266" w:rsidRPr="001E2D06" w:rsidRDefault="00842266" w:rsidP="001C7432">
            <w:pPr>
              <w:spacing w:line="480" w:lineRule="atLeast"/>
              <w:rPr>
                <w:rFonts w:ascii="宋体" w:hAnsi="宋体"/>
                <w:bCs/>
                <w:iCs/>
                <w:color w:val="000000"/>
                <w:sz w:val="24"/>
                <w:szCs w:val="24"/>
              </w:rPr>
            </w:pPr>
            <w:r w:rsidRPr="001E2D06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□</w:t>
            </w:r>
            <w:r w:rsidRPr="001E2D06">
              <w:rPr>
                <w:rFonts w:ascii="宋体" w:hAnsi="宋体" w:hint="eastAsia"/>
                <w:sz w:val="28"/>
                <w:szCs w:val="28"/>
              </w:rPr>
              <w:t xml:space="preserve">新闻发布会          </w:t>
            </w:r>
            <w:r w:rsidRPr="001E2D06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□</w:t>
            </w:r>
            <w:r w:rsidRPr="001E2D06">
              <w:rPr>
                <w:rFonts w:ascii="宋体" w:hAnsi="宋体" w:hint="eastAsia"/>
                <w:sz w:val="28"/>
                <w:szCs w:val="28"/>
              </w:rPr>
              <w:t>路演活动</w:t>
            </w:r>
          </w:p>
          <w:p w14:paraId="4BE76722" w14:textId="2CA5895B" w:rsidR="00842266" w:rsidRPr="001E2D06" w:rsidRDefault="00553C83" w:rsidP="00931857">
            <w:pPr>
              <w:tabs>
                <w:tab w:val="left" w:pos="3045"/>
                <w:tab w:val="center" w:pos="3199"/>
              </w:tabs>
              <w:spacing w:line="480" w:lineRule="atLeast"/>
              <w:rPr>
                <w:rFonts w:ascii="宋体" w:hAnsi="宋体"/>
                <w:bCs/>
                <w:iCs/>
                <w:color w:val="000000"/>
                <w:sz w:val="24"/>
                <w:szCs w:val="24"/>
              </w:rPr>
            </w:pPr>
            <w:r w:rsidRPr="00553C83">
              <w:rPr>
                <w:rFonts w:ascii="宋体" w:hAnsi="宋体" w:hint="eastAsia"/>
                <w:sz w:val="28"/>
                <w:szCs w:val="28"/>
              </w:rPr>
              <w:t>□</w:t>
            </w:r>
            <w:r w:rsidR="00842266" w:rsidRPr="001E2D06">
              <w:rPr>
                <w:rFonts w:ascii="宋体" w:hAnsi="宋体" w:hint="eastAsia"/>
                <w:sz w:val="28"/>
                <w:szCs w:val="28"/>
              </w:rPr>
              <w:t>现场参观</w:t>
            </w:r>
            <w:r w:rsidR="00842266" w:rsidRPr="001E2D06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ab/>
            </w:r>
            <w:r w:rsidRPr="00553C83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□</w:t>
            </w:r>
            <w:r w:rsidR="00842266" w:rsidRPr="001E2D06">
              <w:rPr>
                <w:rFonts w:ascii="宋体" w:hAnsi="宋体" w:hint="eastAsia"/>
                <w:sz w:val="28"/>
                <w:szCs w:val="28"/>
              </w:rPr>
              <w:t>其他</w:t>
            </w:r>
          </w:p>
        </w:tc>
      </w:tr>
      <w:tr w:rsidR="00842266" w:rsidRPr="001E2D06" w14:paraId="4891BDB8" w14:textId="77777777" w:rsidTr="003A45E2"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EA2B1" w14:textId="0537F725" w:rsidR="00842266" w:rsidRPr="001E2D06" w:rsidRDefault="00842266" w:rsidP="003A45E2">
            <w:pPr>
              <w:spacing w:line="480" w:lineRule="atLeast"/>
              <w:jc w:val="center"/>
              <w:rPr>
                <w:rFonts w:ascii="宋体" w:hAnsi="宋体"/>
                <w:bCs/>
                <w:iCs/>
                <w:color w:val="000000"/>
                <w:sz w:val="24"/>
                <w:szCs w:val="24"/>
              </w:rPr>
            </w:pPr>
            <w:r w:rsidRPr="001E2D06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参与单位名称</w:t>
            </w:r>
          </w:p>
        </w:tc>
        <w:tc>
          <w:tcPr>
            <w:tcW w:w="6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A8E4B" w14:textId="346FD38F" w:rsidR="00BC758B" w:rsidRPr="00FC253F" w:rsidRDefault="001B3BC3" w:rsidP="00E83E9F">
            <w:pPr>
              <w:spacing w:line="480" w:lineRule="atLeast"/>
              <w:jc w:val="left"/>
              <w:rPr>
                <w:rFonts w:ascii="宋体" w:hAnsi="宋体"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投资者</w:t>
            </w:r>
          </w:p>
        </w:tc>
      </w:tr>
      <w:tr w:rsidR="00842266" w:rsidRPr="001E2D06" w14:paraId="1D8E5A0C" w14:textId="77777777" w:rsidTr="003A45E2">
        <w:trPr>
          <w:trHeight w:val="291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819F5" w14:textId="77777777" w:rsidR="00842266" w:rsidRPr="001E2D06" w:rsidRDefault="00842266" w:rsidP="003A45E2">
            <w:pPr>
              <w:spacing w:line="480" w:lineRule="atLeast"/>
              <w:jc w:val="center"/>
              <w:rPr>
                <w:rFonts w:ascii="宋体" w:hAnsi="宋体"/>
                <w:bCs/>
                <w:iCs/>
                <w:color w:val="000000"/>
                <w:sz w:val="24"/>
                <w:szCs w:val="24"/>
              </w:rPr>
            </w:pPr>
            <w:r w:rsidRPr="001E2D06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时间</w:t>
            </w:r>
          </w:p>
        </w:tc>
        <w:tc>
          <w:tcPr>
            <w:tcW w:w="6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884E1" w14:textId="02EB2544" w:rsidR="00842266" w:rsidRPr="001E2D06" w:rsidRDefault="001C7432" w:rsidP="00BC758B">
            <w:pPr>
              <w:spacing w:line="480" w:lineRule="atLeast"/>
              <w:rPr>
                <w:rFonts w:ascii="宋体" w:hAnsi="宋体"/>
                <w:bCs/>
                <w:iCs/>
                <w:color w:val="000000"/>
                <w:sz w:val="24"/>
                <w:szCs w:val="24"/>
              </w:rPr>
            </w:pPr>
            <w:r w:rsidRPr="001C7432">
              <w:rPr>
                <w:rFonts w:ascii="宋体" w:hAnsi="宋体"/>
                <w:bCs/>
                <w:iCs/>
                <w:color w:val="000000"/>
                <w:sz w:val="24"/>
                <w:szCs w:val="24"/>
              </w:rPr>
              <w:t>202</w:t>
            </w:r>
            <w:r w:rsidR="003E6F3D">
              <w:rPr>
                <w:rFonts w:ascii="宋体" w:hAnsi="宋体"/>
                <w:bCs/>
                <w:iCs/>
                <w:color w:val="000000"/>
                <w:sz w:val="24"/>
                <w:szCs w:val="24"/>
              </w:rPr>
              <w:t>4</w:t>
            </w:r>
            <w:r w:rsidRPr="001C7432">
              <w:rPr>
                <w:rFonts w:ascii="宋体" w:hAnsi="宋体"/>
                <w:bCs/>
                <w:iCs/>
                <w:color w:val="000000"/>
                <w:sz w:val="24"/>
                <w:szCs w:val="24"/>
              </w:rPr>
              <w:t>/</w:t>
            </w:r>
            <w:r w:rsidR="00042368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8</w:t>
            </w:r>
            <w:r w:rsidRPr="001C7432">
              <w:rPr>
                <w:rFonts w:ascii="宋体" w:hAnsi="宋体"/>
                <w:bCs/>
                <w:iCs/>
                <w:color w:val="000000"/>
                <w:sz w:val="24"/>
                <w:szCs w:val="24"/>
              </w:rPr>
              <w:t>/</w:t>
            </w:r>
            <w:r w:rsidR="00042368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30</w:t>
            </w:r>
            <w:r w:rsidR="001B3BC3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="001B3BC3">
              <w:rPr>
                <w:rFonts w:ascii="宋体" w:hAnsi="宋体"/>
                <w:bCs/>
                <w:iCs/>
                <w:color w:val="000000"/>
                <w:sz w:val="24"/>
                <w:szCs w:val="24"/>
              </w:rPr>
              <w:t xml:space="preserve"> 15</w:t>
            </w:r>
            <w:r w:rsidR="00503BFD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: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0</w:t>
            </w:r>
            <w:r w:rsidR="003846ED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0</w:t>
            </w:r>
            <w:r w:rsidR="00842266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至</w:t>
            </w:r>
            <w:r w:rsidR="005F74D3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1</w:t>
            </w:r>
            <w:r w:rsidR="001B3BC3">
              <w:rPr>
                <w:rFonts w:ascii="宋体" w:hAnsi="宋体"/>
                <w:bCs/>
                <w:iCs/>
                <w:color w:val="000000"/>
                <w:sz w:val="24"/>
                <w:szCs w:val="24"/>
              </w:rPr>
              <w:t>6</w:t>
            </w:r>
            <w:r w:rsidR="005F74D3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:</w:t>
            </w:r>
            <w:r w:rsidR="001B3BC3">
              <w:rPr>
                <w:rFonts w:ascii="宋体" w:hAnsi="宋体"/>
                <w:bCs/>
                <w:iCs/>
                <w:color w:val="000000"/>
                <w:sz w:val="24"/>
                <w:szCs w:val="24"/>
              </w:rPr>
              <w:t>00</w:t>
            </w:r>
          </w:p>
        </w:tc>
      </w:tr>
      <w:tr w:rsidR="00842266" w:rsidRPr="001E2D06" w14:paraId="4F1B71AF" w14:textId="77777777" w:rsidTr="003A45E2"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13B93" w14:textId="77777777" w:rsidR="00842266" w:rsidRPr="001E2D06" w:rsidRDefault="00842266" w:rsidP="003A45E2">
            <w:pPr>
              <w:spacing w:line="480" w:lineRule="atLeast"/>
              <w:jc w:val="center"/>
              <w:rPr>
                <w:rFonts w:ascii="宋体" w:hAnsi="宋体"/>
                <w:bCs/>
                <w:iCs/>
                <w:color w:val="000000"/>
                <w:sz w:val="24"/>
                <w:szCs w:val="24"/>
              </w:rPr>
            </w:pPr>
            <w:r w:rsidRPr="001E2D06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地点</w:t>
            </w:r>
          </w:p>
        </w:tc>
        <w:tc>
          <w:tcPr>
            <w:tcW w:w="6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75F9B" w14:textId="4B1C6AB8" w:rsidR="00842266" w:rsidRPr="001E2D06" w:rsidRDefault="001B3BC3" w:rsidP="001B3BC3">
            <w:pPr>
              <w:spacing w:line="480" w:lineRule="atLeast"/>
              <w:jc w:val="left"/>
              <w:rPr>
                <w:rFonts w:ascii="宋体" w:hAnsi="宋体"/>
                <w:bCs/>
                <w:iCs/>
                <w:color w:val="000000"/>
                <w:sz w:val="24"/>
                <w:szCs w:val="24"/>
              </w:rPr>
            </w:pPr>
            <w:r w:rsidRPr="001B3BC3">
              <w:rPr>
                <w:rFonts w:ascii="宋体" w:hAnsi="宋体"/>
                <w:bCs/>
                <w:iCs/>
                <w:sz w:val="24"/>
                <w:szCs w:val="24"/>
              </w:rPr>
              <w:t>上海证券报•中国证券网(https://roadshow.cnstock.com/)</w:t>
            </w:r>
          </w:p>
        </w:tc>
      </w:tr>
      <w:tr w:rsidR="00842266" w:rsidRPr="001E2D06" w14:paraId="5B123A08" w14:textId="77777777" w:rsidTr="003A45E2">
        <w:trPr>
          <w:trHeight w:val="942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51F23" w14:textId="77777777" w:rsidR="00842266" w:rsidRPr="001E2D06" w:rsidRDefault="00842266" w:rsidP="003A45E2">
            <w:pPr>
              <w:spacing w:line="480" w:lineRule="atLeast"/>
              <w:jc w:val="center"/>
              <w:rPr>
                <w:rFonts w:ascii="宋体" w:hAnsi="宋体"/>
                <w:bCs/>
                <w:iCs/>
                <w:color w:val="000000"/>
                <w:sz w:val="24"/>
                <w:szCs w:val="24"/>
              </w:rPr>
            </w:pPr>
            <w:r w:rsidRPr="001E2D06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上市公司接待人员姓名</w:t>
            </w:r>
          </w:p>
        </w:tc>
        <w:tc>
          <w:tcPr>
            <w:tcW w:w="6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C2858" w14:textId="77777777" w:rsidR="001B3BC3" w:rsidRDefault="001B3BC3" w:rsidP="001B3BC3">
            <w:pPr>
              <w:spacing w:line="480" w:lineRule="atLeast"/>
              <w:jc w:val="left"/>
              <w:rPr>
                <w:rFonts w:ascii="宋体" w:hAnsi="宋体"/>
                <w:bCs/>
                <w:iCs/>
                <w:sz w:val="24"/>
                <w:szCs w:val="24"/>
              </w:rPr>
            </w:pPr>
            <w:r w:rsidRPr="001B3BC3">
              <w:rPr>
                <w:rFonts w:ascii="宋体" w:hAnsi="宋体"/>
                <w:bCs/>
                <w:iCs/>
                <w:sz w:val="24"/>
                <w:szCs w:val="24"/>
              </w:rPr>
              <w:t>公司董事长：熊钰麟先生</w:t>
            </w:r>
          </w:p>
          <w:p w14:paraId="300CF1C4" w14:textId="77777777" w:rsidR="001B3BC3" w:rsidRDefault="001B3BC3" w:rsidP="001B3BC3">
            <w:pPr>
              <w:spacing w:line="480" w:lineRule="atLeast"/>
              <w:jc w:val="left"/>
              <w:rPr>
                <w:rFonts w:ascii="宋体" w:hAnsi="宋体"/>
                <w:bCs/>
                <w:iCs/>
                <w:sz w:val="24"/>
                <w:szCs w:val="24"/>
              </w:rPr>
            </w:pPr>
            <w:r w:rsidRPr="001B3BC3">
              <w:rPr>
                <w:rFonts w:ascii="宋体" w:hAnsi="宋体"/>
                <w:bCs/>
                <w:iCs/>
                <w:sz w:val="24"/>
                <w:szCs w:val="24"/>
              </w:rPr>
              <w:t>公司董事、总经理：熊明慧女士</w:t>
            </w:r>
          </w:p>
          <w:p w14:paraId="54AC68C5" w14:textId="77DB48AD" w:rsidR="001B3BC3" w:rsidRDefault="001B3BC3" w:rsidP="001B3BC3">
            <w:pPr>
              <w:spacing w:line="480" w:lineRule="atLeast"/>
              <w:jc w:val="left"/>
              <w:rPr>
                <w:rFonts w:ascii="宋体" w:hAnsi="宋体"/>
                <w:bCs/>
                <w:iCs/>
                <w:sz w:val="24"/>
                <w:szCs w:val="24"/>
              </w:rPr>
            </w:pPr>
            <w:r w:rsidRPr="001B3BC3">
              <w:rPr>
                <w:rFonts w:ascii="宋体" w:hAnsi="宋体"/>
                <w:bCs/>
                <w:iCs/>
                <w:sz w:val="24"/>
                <w:szCs w:val="24"/>
              </w:rPr>
              <w:t>公司财务总监：叶海萍女士</w:t>
            </w:r>
          </w:p>
          <w:p w14:paraId="2307ECB1" w14:textId="32801D4B" w:rsidR="001B3BC3" w:rsidRDefault="0044724A" w:rsidP="001B3BC3">
            <w:pPr>
              <w:spacing w:line="480" w:lineRule="atLeast"/>
              <w:jc w:val="left"/>
              <w:rPr>
                <w:rFonts w:ascii="宋体" w:hAnsi="宋体"/>
                <w:bCs/>
                <w:iCs/>
                <w:sz w:val="24"/>
                <w:szCs w:val="24"/>
              </w:rPr>
            </w:pPr>
            <w:r w:rsidRPr="001B3BC3">
              <w:rPr>
                <w:rFonts w:ascii="宋体" w:hAnsi="宋体"/>
                <w:bCs/>
                <w:iCs/>
                <w:sz w:val="24"/>
                <w:szCs w:val="24"/>
              </w:rPr>
              <w:t>公司</w:t>
            </w:r>
            <w:r w:rsidR="001B3BC3" w:rsidRPr="001B3BC3">
              <w:rPr>
                <w:rFonts w:ascii="宋体" w:hAnsi="宋体"/>
                <w:bCs/>
                <w:iCs/>
                <w:sz w:val="24"/>
                <w:szCs w:val="24"/>
              </w:rPr>
              <w:t>董事会秘书：</w:t>
            </w:r>
            <w:proofErr w:type="gramStart"/>
            <w:r w:rsidR="001B3BC3" w:rsidRPr="001B3BC3">
              <w:rPr>
                <w:rFonts w:ascii="宋体" w:hAnsi="宋体"/>
                <w:bCs/>
                <w:iCs/>
                <w:sz w:val="24"/>
                <w:szCs w:val="24"/>
              </w:rPr>
              <w:t>郑琴女士</w:t>
            </w:r>
            <w:proofErr w:type="gramEnd"/>
          </w:p>
          <w:p w14:paraId="72E87660" w14:textId="753C3D48" w:rsidR="00B61274" w:rsidRPr="00886A49" w:rsidRDefault="001B3BC3" w:rsidP="001B3BC3">
            <w:pPr>
              <w:spacing w:line="480" w:lineRule="atLeast"/>
              <w:jc w:val="left"/>
              <w:rPr>
                <w:rFonts w:ascii="宋体" w:hAnsi="宋体"/>
                <w:bCs/>
                <w:iCs/>
                <w:color w:val="000000"/>
                <w:sz w:val="24"/>
                <w:szCs w:val="24"/>
              </w:rPr>
            </w:pPr>
            <w:r w:rsidRPr="001B3BC3">
              <w:rPr>
                <w:rFonts w:ascii="宋体" w:hAnsi="宋体"/>
                <w:bCs/>
                <w:iCs/>
                <w:sz w:val="24"/>
                <w:szCs w:val="24"/>
              </w:rPr>
              <w:t>独立董事：沈玉平先生</w:t>
            </w:r>
          </w:p>
        </w:tc>
      </w:tr>
      <w:tr w:rsidR="00842266" w:rsidRPr="001E2D06" w14:paraId="55458DB9" w14:textId="77777777" w:rsidTr="003A45E2"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93A2B" w14:textId="77777777" w:rsidR="00842266" w:rsidRPr="001E2D06" w:rsidRDefault="00842266" w:rsidP="003A45E2">
            <w:pPr>
              <w:spacing w:line="480" w:lineRule="atLeast"/>
              <w:jc w:val="center"/>
              <w:rPr>
                <w:rFonts w:ascii="宋体" w:hAnsi="宋体"/>
                <w:bCs/>
                <w:iCs/>
                <w:color w:val="000000"/>
                <w:sz w:val="24"/>
                <w:szCs w:val="24"/>
              </w:rPr>
            </w:pPr>
            <w:r w:rsidRPr="001E2D06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投资者关系活动主要内容介绍</w:t>
            </w:r>
          </w:p>
          <w:p w14:paraId="454967BA" w14:textId="77777777" w:rsidR="00842266" w:rsidRPr="001E2D06" w:rsidRDefault="00842266" w:rsidP="003A45E2">
            <w:pPr>
              <w:spacing w:line="480" w:lineRule="atLeast"/>
              <w:jc w:val="center"/>
              <w:rPr>
                <w:rFonts w:ascii="宋体" w:hAnsi="宋体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6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5C290" w14:textId="77777777" w:rsidR="001B3BC3" w:rsidRPr="00C20864" w:rsidRDefault="001B3BC3" w:rsidP="004A6A3B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inorEastAsia" w:eastAsiaTheme="minorEastAsia" w:hAnsiTheme="minorEastAsia" w:cs="宋体"/>
                <w:b/>
                <w:bCs/>
                <w:kern w:val="0"/>
                <w:sz w:val="24"/>
                <w:szCs w:val="24"/>
              </w:rPr>
            </w:pPr>
            <w:r w:rsidRPr="00C20864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一、预征集问题：无</w:t>
            </w:r>
          </w:p>
          <w:p w14:paraId="57560115" w14:textId="56AFBF2C" w:rsidR="00042368" w:rsidRDefault="001B3BC3" w:rsidP="004A6A3B">
            <w:pPr>
              <w:spacing w:line="360" w:lineRule="auto"/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4"/>
                <w:szCs w:val="24"/>
              </w:rPr>
            </w:pPr>
            <w:r w:rsidRPr="00C20864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二、互动问答：</w:t>
            </w:r>
          </w:p>
          <w:p w14:paraId="12DAAD2E" w14:textId="4393DCA8" w:rsidR="00541D47" w:rsidRPr="00541D47" w:rsidRDefault="00541D47" w:rsidP="00541D47">
            <w:pPr>
              <w:pStyle w:val="HTML"/>
              <w:widowControl/>
              <w:rPr>
                <w:rStyle w:val="aa"/>
              </w:rPr>
            </w:pPr>
            <w:r>
              <w:rPr>
                <w:rStyle w:val="aa"/>
              </w:rPr>
              <w:t>1.</w:t>
            </w:r>
            <w:r w:rsidRPr="00541D47">
              <w:rPr>
                <w:rStyle w:val="aa"/>
              </w:rPr>
              <w:t>公司在报告期内毛利率下降的原因是什么？</w:t>
            </w:r>
          </w:p>
          <w:p w14:paraId="07FCD331" w14:textId="0D8D5EC5" w:rsidR="00541D47" w:rsidRDefault="00541D47" w:rsidP="003C3E7A">
            <w:pPr>
              <w:pStyle w:val="HTML"/>
              <w:widowControl/>
              <w:rPr>
                <w:rStyle w:val="aa"/>
                <w:rFonts w:hint="default"/>
                <w:b w:val="0"/>
                <w:bCs/>
              </w:rPr>
            </w:pPr>
            <w:r>
              <w:rPr>
                <w:rStyle w:val="aa"/>
                <w:b w:val="0"/>
                <w:bCs/>
              </w:rPr>
              <w:t>答：</w:t>
            </w:r>
            <w:r w:rsidRPr="00541D47">
              <w:rPr>
                <w:rStyle w:val="aa"/>
                <w:b w:val="0"/>
                <w:bCs/>
              </w:rPr>
              <w:t>主要是产品结构问题导致。</w:t>
            </w:r>
          </w:p>
          <w:p w14:paraId="61264757" w14:textId="77777777" w:rsidR="003C3E7A" w:rsidRPr="003C3E7A" w:rsidRDefault="003C3E7A" w:rsidP="003C3E7A">
            <w:pPr>
              <w:pStyle w:val="HTML"/>
              <w:widowControl/>
              <w:rPr>
                <w:bCs/>
              </w:rPr>
            </w:pPr>
          </w:p>
          <w:p w14:paraId="75368365" w14:textId="0508B398" w:rsidR="00541D47" w:rsidRPr="00541D47" w:rsidRDefault="00877BE7" w:rsidP="00877BE7">
            <w:pPr>
              <w:pStyle w:val="HTML"/>
              <w:widowControl/>
              <w:rPr>
                <w:rStyle w:val="aa"/>
              </w:rPr>
            </w:pPr>
            <w:r w:rsidRPr="00877BE7">
              <w:rPr>
                <w:rStyle w:val="aa"/>
              </w:rPr>
              <w:t>2.</w:t>
            </w:r>
            <w:r w:rsidR="00541D47" w:rsidRPr="00541D47">
              <w:rPr>
                <w:rStyle w:val="aa"/>
              </w:rPr>
              <w:t>公司如何应对外围环境变化，如大宗商品价格波动和政策调整等风险？</w:t>
            </w:r>
          </w:p>
          <w:p w14:paraId="534ADA76" w14:textId="77F5FE5B" w:rsidR="00877BE7" w:rsidRDefault="00877BE7" w:rsidP="00877BE7">
            <w:pPr>
              <w:pStyle w:val="HTML"/>
              <w:widowControl/>
              <w:rPr>
                <w:rStyle w:val="aa"/>
                <w:rFonts w:hint="default"/>
                <w:b w:val="0"/>
                <w:bCs/>
              </w:rPr>
            </w:pPr>
            <w:r w:rsidRPr="00877BE7">
              <w:rPr>
                <w:rStyle w:val="aa"/>
                <w:b w:val="0"/>
                <w:bCs/>
              </w:rPr>
              <w:t>答：</w:t>
            </w:r>
            <w:r w:rsidR="00541D47" w:rsidRPr="00541D47">
              <w:rPr>
                <w:rStyle w:val="aa"/>
                <w:b w:val="0"/>
                <w:bCs/>
              </w:rPr>
              <w:t>公司将持续关注政策与环境变化动向，加强市场与行业分析，洞察行业发展趋势，并提前做好前瞻性产品与业务布局，以便及时、快速应对市场变化，从而减少外围环境重大变化对公司经营经</w:t>
            </w:r>
            <w:proofErr w:type="gramStart"/>
            <w:r w:rsidR="00541D47" w:rsidRPr="00541D47">
              <w:rPr>
                <w:rStyle w:val="aa"/>
                <w:b w:val="0"/>
                <w:bCs/>
              </w:rPr>
              <w:t>果带来</w:t>
            </w:r>
            <w:proofErr w:type="gramEnd"/>
            <w:r w:rsidR="00541D47" w:rsidRPr="00541D47">
              <w:rPr>
                <w:rStyle w:val="aa"/>
                <w:b w:val="0"/>
                <w:bCs/>
              </w:rPr>
              <w:t>的不利影响。</w:t>
            </w:r>
          </w:p>
          <w:p w14:paraId="35DA2A16" w14:textId="77777777" w:rsidR="003C3E7A" w:rsidRPr="00877BE7" w:rsidRDefault="003C3E7A" w:rsidP="00877BE7">
            <w:pPr>
              <w:pStyle w:val="HTML"/>
              <w:widowControl/>
              <w:rPr>
                <w:bCs/>
              </w:rPr>
            </w:pPr>
          </w:p>
          <w:p w14:paraId="28F071C2" w14:textId="579738A7" w:rsidR="00541D47" w:rsidRPr="00541D47" w:rsidRDefault="00877BE7" w:rsidP="00877BE7">
            <w:pPr>
              <w:pStyle w:val="HTML"/>
              <w:widowControl/>
              <w:rPr>
                <w:rStyle w:val="aa"/>
              </w:rPr>
            </w:pPr>
            <w:r w:rsidRPr="00877BE7">
              <w:rPr>
                <w:rStyle w:val="aa"/>
              </w:rPr>
              <w:t>3.</w:t>
            </w:r>
            <w:r w:rsidR="00541D47" w:rsidRPr="00541D47">
              <w:rPr>
                <w:rStyle w:val="aa"/>
              </w:rPr>
              <w:t>公司在新能源领域的业务发展情况如何，特别是在欧洲市场的业务拓展和产品布局？</w:t>
            </w:r>
          </w:p>
          <w:p w14:paraId="4CF91572" w14:textId="148BC23B" w:rsidR="00877BE7" w:rsidRDefault="00877BE7" w:rsidP="003C3E7A">
            <w:pPr>
              <w:pStyle w:val="HTML"/>
              <w:widowControl/>
              <w:rPr>
                <w:rStyle w:val="aa"/>
                <w:rFonts w:hint="default"/>
                <w:b w:val="0"/>
                <w:bCs/>
              </w:rPr>
            </w:pPr>
            <w:r w:rsidRPr="00877BE7">
              <w:rPr>
                <w:rStyle w:val="aa"/>
                <w:b w:val="0"/>
                <w:bCs/>
              </w:rPr>
              <w:t>答：</w:t>
            </w:r>
            <w:r w:rsidR="00541D47" w:rsidRPr="00541D47">
              <w:rPr>
                <w:rStyle w:val="aa"/>
                <w:b w:val="0"/>
                <w:bCs/>
              </w:rPr>
              <w:t>请关注2024半年报有关新能源业务板块的介绍与经营情况介绍。</w:t>
            </w:r>
          </w:p>
          <w:p w14:paraId="30F5E185" w14:textId="77777777" w:rsidR="003C3E7A" w:rsidRPr="00541D47" w:rsidRDefault="003C3E7A" w:rsidP="003C3E7A">
            <w:pPr>
              <w:pStyle w:val="HTML"/>
              <w:widowControl/>
              <w:rPr>
                <w:b/>
              </w:rPr>
            </w:pPr>
          </w:p>
          <w:p w14:paraId="327753AA" w14:textId="1130879F" w:rsidR="00541D47" w:rsidRPr="003C3E7A" w:rsidRDefault="00877BE7" w:rsidP="003C3E7A">
            <w:pPr>
              <w:pStyle w:val="HTML"/>
              <w:widowControl/>
              <w:rPr>
                <w:rStyle w:val="aa"/>
              </w:rPr>
            </w:pPr>
            <w:r w:rsidRPr="003C3E7A">
              <w:rPr>
                <w:rStyle w:val="aa"/>
              </w:rPr>
              <w:t>4.</w:t>
            </w:r>
            <w:r w:rsidR="00541D47" w:rsidRPr="00541D47">
              <w:rPr>
                <w:rStyle w:val="aa"/>
              </w:rPr>
              <w:t>应收</w:t>
            </w:r>
            <w:proofErr w:type="gramStart"/>
            <w:r w:rsidR="00541D47" w:rsidRPr="00541D47">
              <w:rPr>
                <w:rStyle w:val="aa"/>
              </w:rPr>
              <w:t>账款占</w:t>
            </w:r>
            <w:proofErr w:type="gramEnd"/>
            <w:r w:rsidR="00541D47" w:rsidRPr="00541D47">
              <w:rPr>
                <w:rStyle w:val="aa"/>
              </w:rPr>
              <w:t>流动资产比例较高，公司将如何加强应收账款管理以降低风险？</w:t>
            </w:r>
          </w:p>
          <w:p w14:paraId="291E075D" w14:textId="63D9695B" w:rsidR="003C3E7A" w:rsidRDefault="00877BE7" w:rsidP="003C3E7A">
            <w:pPr>
              <w:pStyle w:val="HTML"/>
              <w:widowControl/>
              <w:rPr>
                <w:rStyle w:val="aa"/>
                <w:rFonts w:hint="default"/>
                <w:b w:val="0"/>
              </w:rPr>
            </w:pPr>
            <w:r w:rsidRPr="003C3E7A">
              <w:rPr>
                <w:rStyle w:val="aa"/>
                <w:b w:val="0"/>
              </w:rPr>
              <w:t>答：</w:t>
            </w:r>
            <w:r w:rsidR="00541D47" w:rsidRPr="00541D47">
              <w:rPr>
                <w:rStyle w:val="aa"/>
                <w:b w:val="0"/>
              </w:rPr>
              <w:t>公司已建立一套完善的客户信用管理制度，及时进行风险预</w:t>
            </w:r>
            <w:r w:rsidR="00541D47" w:rsidRPr="00541D47">
              <w:rPr>
                <w:rStyle w:val="aa"/>
                <w:b w:val="0"/>
              </w:rPr>
              <w:lastRenderedPageBreak/>
              <w:t>警并积极进行款项催收，以降低应收账款逾期风险；同时，公司将优化内部应收账款管理机制，加强应收账款催收力度，并将应收账款收回情况纳入业务部门与个人的绩效考核体系。通过跨部门合作，实时追踪应收账款动态变化情况，从而有效降低应收账款发生坏账的风险。</w:t>
            </w:r>
          </w:p>
          <w:p w14:paraId="23B92BD9" w14:textId="77777777" w:rsidR="003C3E7A" w:rsidRPr="003C3E7A" w:rsidRDefault="003C3E7A" w:rsidP="003C3E7A">
            <w:pPr>
              <w:pStyle w:val="HTML"/>
              <w:widowControl/>
            </w:pPr>
          </w:p>
          <w:p w14:paraId="3626DB91" w14:textId="17B9CF3A" w:rsidR="00541D47" w:rsidRPr="00541D47" w:rsidRDefault="003C3E7A" w:rsidP="003C3E7A">
            <w:pPr>
              <w:pStyle w:val="HTML"/>
              <w:widowControl/>
              <w:rPr>
                <w:rStyle w:val="aa"/>
                <w:bCs/>
              </w:rPr>
            </w:pPr>
            <w:r w:rsidRPr="003C3E7A">
              <w:rPr>
                <w:rStyle w:val="aa"/>
              </w:rPr>
              <w:t>5.</w:t>
            </w:r>
            <w:r w:rsidR="00541D47" w:rsidRPr="00541D47">
              <w:rPr>
                <w:rStyle w:val="aa"/>
              </w:rPr>
              <w:t>公</w:t>
            </w:r>
            <w:r w:rsidR="00541D47" w:rsidRPr="00541D47">
              <w:rPr>
                <w:rStyle w:val="aa"/>
                <w:bCs/>
              </w:rPr>
              <w:t>司在数字化转型方面有哪些具体的计划和预期目标？</w:t>
            </w:r>
          </w:p>
          <w:p w14:paraId="66FF1330" w14:textId="5EFCCF1B" w:rsidR="00541D47" w:rsidRPr="00541D47" w:rsidRDefault="003C3E7A" w:rsidP="003C3E7A">
            <w:pPr>
              <w:pStyle w:val="HTML"/>
              <w:widowControl/>
              <w:rPr>
                <w:rStyle w:val="aa"/>
                <w:b w:val="0"/>
              </w:rPr>
            </w:pPr>
            <w:r w:rsidRPr="003C3E7A">
              <w:rPr>
                <w:rStyle w:val="aa"/>
                <w:b w:val="0"/>
              </w:rPr>
              <w:t>答：</w:t>
            </w:r>
            <w:r w:rsidR="00541D47" w:rsidRPr="00541D47">
              <w:rPr>
                <w:rStyle w:val="aa"/>
                <w:b w:val="0"/>
              </w:rPr>
              <w:t>公司在数字化转型方面主要分为两个方向：对内管理数字化，对外产品数字化。</w:t>
            </w:r>
          </w:p>
          <w:p w14:paraId="629017BD" w14:textId="77777777" w:rsidR="00541D47" w:rsidRPr="00541D47" w:rsidRDefault="00541D47" w:rsidP="003C3E7A">
            <w:pPr>
              <w:pStyle w:val="HTML"/>
              <w:widowControl/>
              <w:rPr>
                <w:rStyle w:val="aa"/>
                <w:b w:val="0"/>
              </w:rPr>
            </w:pPr>
            <w:r w:rsidRPr="00541D47">
              <w:rPr>
                <w:rStyle w:val="aa"/>
                <w:b w:val="0"/>
              </w:rPr>
              <w:t>对内，从工厂数字化</w:t>
            </w:r>
            <w:proofErr w:type="gramStart"/>
            <w:r w:rsidRPr="00541D47">
              <w:rPr>
                <w:rStyle w:val="aa"/>
                <w:b w:val="0"/>
              </w:rPr>
              <w:t>至集团</w:t>
            </w:r>
            <w:proofErr w:type="gramEnd"/>
            <w:r w:rsidRPr="00541D47">
              <w:rPr>
                <w:rStyle w:val="aa"/>
                <w:b w:val="0"/>
              </w:rPr>
              <w:t>管理信息工具升级等多方面在持续推进，2024年已经取得阶段性成果，将会继续打造高效的贯穿产、</w:t>
            </w:r>
            <w:proofErr w:type="gramStart"/>
            <w:r w:rsidRPr="00541D47">
              <w:rPr>
                <w:rStyle w:val="aa"/>
                <w:b w:val="0"/>
              </w:rPr>
              <w:t>研</w:t>
            </w:r>
            <w:proofErr w:type="gramEnd"/>
            <w:r w:rsidRPr="00541D47">
              <w:rPr>
                <w:rStyle w:val="aa"/>
                <w:b w:val="0"/>
              </w:rPr>
              <w:t>、供、销、</w:t>
            </w:r>
            <w:proofErr w:type="gramStart"/>
            <w:r w:rsidRPr="00541D47">
              <w:rPr>
                <w:rStyle w:val="aa"/>
                <w:b w:val="0"/>
              </w:rPr>
              <w:t>服各个</w:t>
            </w:r>
            <w:proofErr w:type="gramEnd"/>
            <w:r w:rsidRPr="00541D47">
              <w:rPr>
                <w:rStyle w:val="aa"/>
                <w:b w:val="0"/>
              </w:rPr>
              <w:t>业务环节的数字化管理体系，提升运营效率。</w:t>
            </w:r>
          </w:p>
          <w:p w14:paraId="2DD6145F" w14:textId="527E0EF0" w:rsidR="00541D47" w:rsidRDefault="00541D47" w:rsidP="003C3E7A">
            <w:pPr>
              <w:pStyle w:val="HTML"/>
              <w:widowControl/>
              <w:rPr>
                <w:rStyle w:val="aa"/>
                <w:rFonts w:hint="default"/>
                <w:b w:val="0"/>
              </w:rPr>
            </w:pPr>
            <w:r w:rsidRPr="00541D47">
              <w:rPr>
                <w:rStyle w:val="aa"/>
                <w:b w:val="0"/>
              </w:rPr>
              <w:t>对外，产品与业务方面。以数字化为核心, 运用先进的技术和创新的思维加强产品创新，推出新一代控制系统i-TECH56实现与驱动器的全数字通讯，打造边缘服务器系列产品，并</w:t>
            </w:r>
            <w:proofErr w:type="gramStart"/>
            <w:r w:rsidRPr="00541D47">
              <w:rPr>
                <w:rStyle w:val="aa"/>
                <w:b w:val="0"/>
              </w:rPr>
              <w:t>集成弘讯</w:t>
            </w:r>
            <w:proofErr w:type="spellStart"/>
            <w:proofErr w:type="gramEnd"/>
            <w:r w:rsidRPr="00541D47">
              <w:rPr>
                <w:rStyle w:val="aa"/>
                <w:b w:val="0"/>
              </w:rPr>
              <w:t>tmloT</w:t>
            </w:r>
            <w:proofErr w:type="spellEnd"/>
            <w:r w:rsidRPr="00541D47">
              <w:rPr>
                <w:rStyle w:val="aa"/>
                <w:b w:val="0"/>
              </w:rPr>
              <w:t>物联网云平台，提供行业下游数字化解决方案等。具体可参照半年报的自动化与数字化业务板块介绍。</w:t>
            </w:r>
          </w:p>
          <w:p w14:paraId="018F0FAF" w14:textId="77777777" w:rsidR="003C3E7A" w:rsidRPr="00541D47" w:rsidRDefault="003C3E7A" w:rsidP="003C3E7A">
            <w:pPr>
              <w:pStyle w:val="HTML"/>
              <w:widowControl/>
            </w:pPr>
          </w:p>
          <w:p w14:paraId="08D8502A" w14:textId="56F70FD9" w:rsidR="00541D47" w:rsidRPr="00541D47" w:rsidRDefault="003C3E7A" w:rsidP="003C3E7A">
            <w:pPr>
              <w:pStyle w:val="HTML"/>
              <w:widowControl/>
              <w:rPr>
                <w:rStyle w:val="aa"/>
              </w:rPr>
            </w:pPr>
            <w:r w:rsidRPr="003C3E7A">
              <w:rPr>
                <w:rStyle w:val="aa"/>
              </w:rPr>
              <w:t>6.</w:t>
            </w:r>
            <w:r w:rsidR="00541D47" w:rsidRPr="00541D47">
              <w:rPr>
                <w:rStyle w:val="aa"/>
              </w:rPr>
              <w:t>公司在自动化板块的新产品开发和市场推广策略是什么？</w:t>
            </w:r>
          </w:p>
          <w:p w14:paraId="2B2090F1" w14:textId="2AB233B0" w:rsidR="00541D47" w:rsidRDefault="003C3E7A" w:rsidP="00102142">
            <w:pPr>
              <w:pStyle w:val="HTML"/>
              <w:widowControl/>
              <w:rPr>
                <w:rStyle w:val="aa"/>
                <w:rFonts w:hint="default"/>
                <w:b w:val="0"/>
              </w:rPr>
            </w:pPr>
            <w:r w:rsidRPr="003C3E7A">
              <w:rPr>
                <w:rStyle w:val="aa"/>
                <w:b w:val="0"/>
              </w:rPr>
              <w:t>答：</w:t>
            </w:r>
            <w:r w:rsidR="00541D47" w:rsidRPr="00541D47">
              <w:rPr>
                <w:rStyle w:val="aa"/>
                <w:b w:val="0"/>
              </w:rPr>
              <w:t>请关注2024年半年报中自动化业务板块的介绍与经营情况的介绍。</w:t>
            </w:r>
          </w:p>
          <w:p w14:paraId="6CAB0CE3" w14:textId="77777777" w:rsidR="00102142" w:rsidRPr="00541D47" w:rsidRDefault="00102142" w:rsidP="00102142">
            <w:pPr>
              <w:pStyle w:val="HTML"/>
              <w:widowControl/>
              <w:rPr>
                <w:b/>
              </w:rPr>
            </w:pPr>
          </w:p>
          <w:p w14:paraId="1B65363C" w14:textId="6B30F16C" w:rsidR="00541D47" w:rsidRPr="00541D47" w:rsidRDefault="003C3E7A" w:rsidP="003C3E7A">
            <w:pPr>
              <w:pStyle w:val="HTML"/>
              <w:widowControl/>
              <w:rPr>
                <w:rStyle w:val="aa"/>
              </w:rPr>
            </w:pPr>
            <w:r w:rsidRPr="003C3E7A">
              <w:rPr>
                <w:rStyle w:val="aa"/>
              </w:rPr>
              <w:t>7.</w:t>
            </w:r>
            <w:r w:rsidR="00541D47" w:rsidRPr="00541D47">
              <w:rPr>
                <w:rStyle w:val="aa"/>
              </w:rPr>
              <w:t>公司是否有计划进行股权激励或员工持股计划，以提升员工的积极性和公司的竞争力？</w:t>
            </w:r>
          </w:p>
          <w:p w14:paraId="410AA302" w14:textId="0BC2600E" w:rsidR="00541D47" w:rsidRDefault="003C3E7A" w:rsidP="00102142">
            <w:pPr>
              <w:pStyle w:val="HTML"/>
              <w:widowControl/>
              <w:rPr>
                <w:rStyle w:val="aa"/>
                <w:rFonts w:hint="default"/>
                <w:b w:val="0"/>
              </w:rPr>
            </w:pPr>
            <w:r w:rsidRPr="003C3E7A">
              <w:rPr>
                <w:rStyle w:val="aa"/>
                <w:b w:val="0"/>
              </w:rPr>
              <w:t>答：</w:t>
            </w:r>
            <w:r w:rsidR="00541D47" w:rsidRPr="00541D47">
              <w:rPr>
                <w:rStyle w:val="aa"/>
                <w:b w:val="0"/>
              </w:rPr>
              <w:t>公司非常重视员工的积极性和公司的竞争力，股权激励、员工持股都有利于建立和完善企业与员工利益共享机制，提高团队凝聚力和公司竞争力，是推动公司持续发展的关键因素之一。公司会考虑激励的多种方式，以期吸引和保留核心管理层与核心骨干，激发员工的创造力和工作热情，从而提升公司的市场竞争力。公司将根据实际情况与员工持股相关监管要求制定相关计划，并按照规定进行信息披露。</w:t>
            </w:r>
          </w:p>
          <w:p w14:paraId="7EC93C29" w14:textId="77777777" w:rsidR="00102142" w:rsidRPr="00541D47" w:rsidRDefault="00102142" w:rsidP="00102142">
            <w:pPr>
              <w:pStyle w:val="HTML"/>
              <w:widowControl/>
            </w:pPr>
          </w:p>
          <w:p w14:paraId="501C5DA4" w14:textId="1ABA0BFA" w:rsidR="00541D47" w:rsidRPr="00541D47" w:rsidRDefault="003C3E7A" w:rsidP="003C3E7A">
            <w:pPr>
              <w:pStyle w:val="HTML"/>
              <w:widowControl/>
              <w:rPr>
                <w:rStyle w:val="aa"/>
                <w:bCs/>
              </w:rPr>
            </w:pPr>
            <w:r w:rsidRPr="00102142">
              <w:rPr>
                <w:rStyle w:val="aa"/>
                <w:bCs/>
              </w:rPr>
              <w:t>8.</w:t>
            </w:r>
            <w:r w:rsidR="00541D47" w:rsidRPr="00541D47">
              <w:rPr>
                <w:rStyle w:val="aa"/>
                <w:bCs/>
              </w:rPr>
              <w:t>公司股票上市以来，股价一直低迷。问公司是不是经营方面有问题？</w:t>
            </w:r>
          </w:p>
          <w:p w14:paraId="79227CBF" w14:textId="2604B55B" w:rsidR="003C3E7A" w:rsidRDefault="003C3E7A" w:rsidP="00F96CAD">
            <w:pPr>
              <w:pStyle w:val="HTML"/>
              <w:widowControl/>
              <w:rPr>
                <w:rStyle w:val="aa"/>
                <w:rFonts w:hint="default"/>
                <w:b w:val="0"/>
              </w:rPr>
            </w:pPr>
            <w:r w:rsidRPr="003C3E7A">
              <w:rPr>
                <w:rStyle w:val="aa"/>
                <w:b w:val="0"/>
              </w:rPr>
              <w:t>答：</w:t>
            </w:r>
            <w:r w:rsidR="00541D47" w:rsidRPr="00541D47">
              <w:rPr>
                <w:rStyle w:val="aa"/>
                <w:b w:val="0"/>
              </w:rPr>
              <w:t>尊敬的投资者您好，公司</w:t>
            </w:r>
            <w:proofErr w:type="gramStart"/>
            <w:r w:rsidR="00541D47" w:rsidRPr="00541D47">
              <w:rPr>
                <w:rStyle w:val="aa"/>
                <w:b w:val="0"/>
              </w:rPr>
              <w:t>股价受</w:t>
            </w:r>
            <w:proofErr w:type="gramEnd"/>
            <w:r w:rsidR="00541D47" w:rsidRPr="00541D47">
              <w:rPr>
                <w:rStyle w:val="aa"/>
                <w:b w:val="0"/>
              </w:rPr>
              <w:t>诸多因素影响，宏观经济、资金供求、市场参与者情绪等多种因素都会影响二级市场股价，我们始终重视和关注公司价值和股东利益，努力从业绩出发，创造价值回报股东。经营情况具体可参照2024年半年报中经营情况的介绍。</w:t>
            </w:r>
          </w:p>
          <w:p w14:paraId="3F27E222" w14:textId="77777777" w:rsidR="00F96CAD" w:rsidRPr="00F96CAD" w:rsidRDefault="00F96CAD" w:rsidP="00F96CAD">
            <w:pPr>
              <w:pStyle w:val="HTML"/>
              <w:widowControl/>
            </w:pPr>
          </w:p>
          <w:p w14:paraId="34A61BB5" w14:textId="3A848829" w:rsidR="00541D47" w:rsidRPr="00541D47" w:rsidRDefault="003C3E7A" w:rsidP="003C3E7A">
            <w:pPr>
              <w:pStyle w:val="HTML"/>
              <w:widowControl/>
              <w:rPr>
                <w:rStyle w:val="aa"/>
                <w:b w:val="0"/>
              </w:rPr>
            </w:pPr>
            <w:r w:rsidRPr="004F2134">
              <w:rPr>
                <w:rStyle w:val="aa"/>
                <w:bCs/>
              </w:rPr>
              <w:t>9.</w:t>
            </w:r>
            <w:r w:rsidR="00541D47" w:rsidRPr="00541D47">
              <w:rPr>
                <w:rStyle w:val="aa"/>
              </w:rPr>
              <w:t>公司在海外市场的业务增长策略，特别是在印度和其他东南亚市场的扩张计划是什么？</w:t>
            </w:r>
          </w:p>
          <w:p w14:paraId="7CC92FB4" w14:textId="35020954" w:rsidR="003E6F3D" w:rsidRPr="008C1937" w:rsidRDefault="003C3E7A" w:rsidP="008C1937">
            <w:pPr>
              <w:pStyle w:val="HTML"/>
              <w:widowControl/>
            </w:pPr>
            <w:r w:rsidRPr="008C1937">
              <w:rPr>
                <w:rStyle w:val="aa"/>
                <w:b w:val="0"/>
              </w:rPr>
              <w:t>答：</w:t>
            </w:r>
            <w:r w:rsidR="00541D47" w:rsidRPr="00541D47">
              <w:rPr>
                <w:rStyle w:val="aa"/>
                <w:b w:val="0"/>
              </w:rPr>
              <w:t>近年来中国汽车行业、家电行业、3C 行业主机厂与配套供应商纷纷奔赴海外建厂。汽车产业链厂商集中在墨西哥为多，家电 3C 则集中于印度、越南等国家。随着该类产能外迁而铺开落</w:t>
            </w:r>
            <w:r w:rsidR="00541D47" w:rsidRPr="00541D47">
              <w:rPr>
                <w:rStyle w:val="aa"/>
                <w:b w:val="0"/>
              </w:rPr>
              <w:lastRenderedPageBreak/>
              <w:t>地， 此类工厂对注塑机需求有望再上台阶，从而也向上传导对公司塑机类自动化产品的需求。基于此，公司近些年亦同步紧抓机会，积极布局海外服务网，并在印度建立子公司具有成品供应能力，满足印度当地及周边国家的及时供货需求。目前，公司已经在巴西、中东、土耳其、马来西亚、越南、印尼、印度等地设有据点，持续与机械厂保持出海同步，</w:t>
            </w:r>
            <w:proofErr w:type="gramStart"/>
            <w:r w:rsidR="00541D47" w:rsidRPr="00541D47">
              <w:rPr>
                <w:rStyle w:val="aa"/>
                <w:b w:val="0"/>
              </w:rPr>
              <w:t>紧密维护</w:t>
            </w:r>
            <w:proofErr w:type="gramEnd"/>
            <w:r w:rsidR="00541D47" w:rsidRPr="00541D47">
              <w:rPr>
                <w:rStyle w:val="aa"/>
                <w:b w:val="0"/>
              </w:rPr>
              <w:t>与客户的多方位合作关系，确保供货及时性与服务在地化，提升在海外市场的影响力。</w:t>
            </w:r>
          </w:p>
          <w:p w14:paraId="64DB89E2" w14:textId="667C7371" w:rsidR="003E6F3D" w:rsidRPr="00C20864" w:rsidRDefault="003E6F3D" w:rsidP="008C1693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842266" w:rsidRPr="001E2D06" w14:paraId="738E21B9" w14:textId="77777777" w:rsidTr="003A45E2"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F6CF5" w14:textId="77777777" w:rsidR="00943A1C" w:rsidRDefault="00842266" w:rsidP="003A45E2">
            <w:pPr>
              <w:spacing w:line="480" w:lineRule="atLeast"/>
              <w:jc w:val="center"/>
              <w:rPr>
                <w:rFonts w:ascii="宋体" w:hAnsi="宋体"/>
                <w:bCs/>
                <w:iCs/>
                <w:color w:val="000000"/>
                <w:sz w:val="24"/>
                <w:szCs w:val="24"/>
              </w:rPr>
            </w:pPr>
            <w:r w:rsidRPr="001E2D06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lastRenderedPageBreak/>
              <w:t>附件清单</w:t>
            </w:r>
          </w:p>
          <w:p w14:paraId="685ADE40" w14:textId="7AD97A22" w:rsidR="00842266" w:rsidRPr="001E2D06" w:rsidRDefault="00842266" w:rsidP="003A45E2">
            <w:pPr>
              <w:spacing w:line="480" w:lineRule="atLeast"/>
              <w:jc w:val="center"/>
              <w:rPr>
                <w:rFonts w:ascii="宋体" w:hAnsi="宋体"/>
                <w:bCs/>
                <w:iCs/>
                <w:color w:val="000000"/>
                <w:sz w:val="24"/>
                <w:szCs w:val="24"/>
              </w:rPr>
            </w:pPr>
            <w:r w:rsidRPr="001E2D06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（如有）</w:t>
            </w:r>
          </w:p>
        </w:tc>
        <w:tc>
          <w:tcPr>
            <w:tcW w:w="6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D3A9C" w14:textId="77777777" w:rsidR="00842266" w:rsidRPr="007802AB" w:rsidRDefault="00842266" w:rsidP="007802AB"/>
        </w:tc>
      </w:tr>
      <w:tr w:rsidR="00842266" w:rsidRPr="001E2D06" w14:paraId="1E3ABA56" w14:textId="77777777" w:rsidTr="003A45E2"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0B91C" w14:textId="77777777" w:rsidR="00842266" w:rsidRPr="001E2D06" w:rsidRDefault="00842266" w:rsidP="003A45E2">
            <w:pPr>
              <w:spacing w:line="480" w:lineRule="atLeast"/>
              <w:jc w:val="center"/>
              <w:rPr>
                <w:rFonts w:ascii="宋体" w:hAnsi="宋体"/>
                <w:bCs/>
                <w:iCs/>
                <w:color w:val="000000"/>
                <w:sz w:val="24"/>
                <w:szCs w:val="24"/>
              </w:rPr>
            </w:pPr>
            <w:r w:rsidRPr="001E2D06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日期</w:t>
            </w:r>
          </w:p>
        </w:tc>
        <w:tc>
          <w:tcPr>
            <w:tcW w:w="6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A32C6" w14:textId="5FEE0A99" w:rsidR="00842266" w:rsidRPr="001E2D06" w:rsidRDefault="00C20545" w:rsidP="00BC758B">
            <w:pPr>
              <w:spacing w:line="480" w:lineRule="atLeast"/>
              <w:rPr>
                <w:rFonts w:ascii="宋体" w:hAnsi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20</w:t>
            </w:r>
            <w:r w:rsidR="001C7432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2</w:t>
            </w:r>
            <w:r w:rsidR="003E6F3D">
              <w:rPr>
                <w:rFonts w:ascii="宋体" w:hAnsi="宋体"/>
                <w:bCs/>
                <w:iCs/>
                <w:color w:val="000000"/>
                <w:sz w:val="24"/>
                <w:szCs w:val="24"/>
              </w:rPr>
              <w:t>4</w:t>
            </w:r>
            <w:r w:rsidR="00E45F6C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年</w:t>
            </w:r>
            <w:r w:rsidR="00F96CAD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8</w:t>
            </w:r>
            <w:r w:rsidR="00E45F6C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月</w:t>
            </w:r>
            <w:r w:rsidR="00F96CAD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30</w:t>
            </w:r>
            <w:r w:rsidR="00E45F6C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日</w:t>
            </w:r>
          </w:p>
        </w:tc>
      </w:tr>
    </w:tbl>
    <w:p w14:paraId="4E0B3801" w14:textId="77777777" w:rsidR="00842266" w:rsidRDefault="00842266"/>
    <w:sectPr w:rsidR="00842266" w:rsidSect="00931857">
      <w:pgSz w:w="11906" w:h="16838"/>
      <w:pgMar w:top="1134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99377E" w14:textId="77777777" w:rsidR="00322552" w:rsidRDefault="00322552" w:rsidP="00553C83">
      <w:r>
        <w:separator/>
      </w:r>
    </w:p>
  </w:endnote>
  <w:endnote w:type="continuationSeparator" w:id="0">
    <w:p w14:paraId="067CB4E6" w14:textId="77777777" w:rsidR="00322552" w:rsidRDefault="00322552" w:rsidP="00553C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CCEC99" w14:textId="77777777" w:rsidR="00322552" w:rsidRDefault="00322552" w:rsidP="00553C83">
      <w:r>
        <w:separator/>
      </w:r>
    </w:p>
  </w:footnote>
  <w:footnote w:type="continuationSeparator" w:id="0">
    <w:p w14:paraId="3BF1B0E8" w14:textId="77777777" w:rsidR="00322552" w:rsidRDefault="00322552" w:rsidP="00553C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445D7"/>
    <w:multiLevelType w:val="hybridMultilevel"/>
    <w:tmpl w:val="C8AAA37C"/>
    <w:lvl w:ilvl="0" w:tplc="B9A6832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D76226A"/>
    <w:multiLevelType w:val="hybridMultilevel"/>
    <w:tmpl w:val="08FC260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8FB1653"/>
    <w:multiLevelType w:val="hybridMultilevel"/>
    <w:tmpl w:val="6B087CDA"/>
    <w:lvl w:ilvl="0" w:tplc="164A746A">
      <w:start w:val="1"/>
      <w:numFmt w:val="decimal"/>
      <w:lvlText w:val="(%1)"/>
      <w:lvlJc w:val="left"/>
      <w:pPr>
        <w:ind w:left="792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72" w:hanging="420"/>
      </w:pPr>
    </w:lvl>
    <w:lvl w:ilvl="2" w:tplc="0409001B" w:tentative="1">
      <w:start w:val="1"/>
      <w:numFmt w:val="lowerRoman"/>
      <w:lvlText w:val="%3."/>
      <w:lvlJc w:val="right"/>
      <w:pPr>
        <w:ind w:left="1692" w:hanging="420"/>
      </w:pPr>
    </w:lvl>
    <w:lvl w:ilvl="3" w:tplc="0409000F" w:tentative="1">
      <w:start w:val="1"/>
      <w:numFmt w:val="decimal"/>
      <w:lvlText w:val="%4."/>
      <w:lvlJc w:val="left"/>
      <w:pPr>
        <w:ind w:left="2112" w:hanging="420"/>
      </w:pPr>
    </w:lvl>
    <w:lvl w:ilvl="4" w:tplc="04090019" w:tentative="1">
      <w:start w:val="1"/>
      <w:numFmt w:val="lowerLetter"/>
      <w:lvlText w:val="%5)"/>
      <w:lvlJc w:val="left"/>
      <w:pPr>
        <w:ind w:left="2532" w:hanging="420"/>
      </w:pPr>
    </w:lvl>
    <w:lvl w:ilvl="5" w:tplc="0409001B" w:tentative="1">
      <w:start w:val="1"/>
      <w:numFmt w:val="lowerRoman"/>
      <w:lvlText w:val="%6."/>
      <w:lvlJc w:val="right"/>
      <w:pPr>
        <w:ind w:left="2952" w:hanging="420"/>
      </w:pPr>
    </w:lvl>
    <w:lvl w:ilvl="6" w:tplc="0409000F" w:tentative="1">
      <w:start w:val="1"/>
      <w:numFmt w:val="decimal"/>
      <w:lvlText w:val="%7."/>
      <w:lvlJc w:val="left"/>
      <w:pPr>
        <w:ind w:left="3372" w:hanging="420"/>
      </w:pPr>
    </w:lvl>
    <w:lvl w:ilvl="7" w:tplc="04090019" w:tentative="1">
      <w:start w:val="1"/>
      <w:numFmt w:val="lowerLetter"/>
      <w:lvlText w:val="%8)"/>
      <w:lvlJc w:val="left"/>
      <w:pPr>
        <w:ind w:left="3792" w:hanging="420"/>
      </w:pPr>
    </w:lvl>
    <w:lvl w:ilvl="8" w:tplc="0409001B" w:tentative="1">
      <w:start w:val="1"/>
      <w:numFmt w:val="lowerRoman"/>
      <w:lvlText w:val="%9."/>
      <w:lvlJc w:val="right"/>
      <w:pPr>
        <w:ind w:left="4212" w:hanging="420"/>
      </w:pPr>
    </w:lvl>
  </w:abstractNum>
  <w:abstractNum w:abstractNumId="3" w15:restartNumberingAfterBreak="0">
    <w:nsid w:val="1E253595"/>
    <w:multiLevelType w:val="hybridMultilevel"/>
    <w:tmpl w:val="1312074A"/>
    <w:lvl w:ilvl="0" w:tplc="3AE27FE0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72" w:hanging="420"/>
      </w:pPr>
    </w:lvl>
    <w:lvl w:ilvl="2" w:tplc="0409001B" w:tentative="1">
      <w:start w:val="1"/>
      <w:numFmt w:val="lowerRoman"/>
      <w:lvlText w:val="%3."/>
      <w:lvlJc w:val="right"/>
      <w:pPr>
        <w:ind w:left="1692" w:hanging="420"/>
      </w:pPr>
    </w:lvl>
    <w:lvl w:ilvl="3" w:tplc="0409000F" w:tentative="1">
      <w:start w:val="1"/>
      <w:numFmt w:val="decimal"/>
      <w:lvlText w:val="%4."/>
      <w:lvlJc w:val="left"/>
      <w:pPr>
        <w:ind w:left="2112" w:hanging="420"/>
      </w:pPr>
    </w:lvl>
    <w:lvl w:ilvl="4" w:tplc="04090019" w:tentative="1">
      <w:start w:val="1"/>
      <w:numFmt w:val="lowerLetter"/>
      <w:lvlText w:val="%5)"/>
      <w:lvlJc w:val="left"/>
      <w:pPr>
        <w:ind w:left="2532" w:hanging="420"/>
      </w:pPr>
    </w:lvl>
    <w:lvl w:ilvl="5" w:tplc="0409001B" w:tentative="1">
      <w:start w:val="1"/>
      <w:numFmt w:val="lowerRoman"/>
      <w:lvlText w:val="%6."/>
      <w:lvlJc w:val="right"/>
      <w:pPr>
        <w:ind w:left="2952" w:hanging="420"/>
      </w:pPr>
    </w:lvl>
    <w:lvl w:ilvl="6" w:tplc="0409000F" w:tentative="1">
      <w:start w:val="1"/>
      <w:numFmt w:val="decimal"/>
      <w:lvlText w:val="%7."/>
      <w:lvlJc w:val="left"/>
      <w:pPr>
        <w:ind w:left="3372" w:hanging="420"/>
      </w:pPr>
    </w:lvl>
    <w:lvl w:ilvl="7" w:tplc="04090019" w:tentative="1">
      <w:start w:val="1"/>
      <w:numFmt w:val="lowerLetter"/>
      <w:lvlText w:val="%8)"/>
      <w:lvlJc w:val="left"/>
      <w:pPr>
        <w:ind w:left="3792" w:hanging="420"/>
      </w:pPr>
    </w:lvl>
    <w:lvl w:ilvl="8" w:tplc="0409001B" w:tentative="1">
      <w:start w:val="1"/>
      <w:numFmt w:val="lowerRoman"/>
      <w:lvlText w:val="%9."/>
      <w:lvlJc w:val="right"/>
      <w:pPr>
        <w:ind w:left="4212" w:hanging="420"/>
      </w:pPr>
    </w:lvl>
  </w:abstractNum>
  <w:abstractNum w:abstractNumId="4" w15:restartNumberingAfterBreak="0">
    <w:nsid w:val="2FFA53B0"/>
    <w:multiLevelType w:val="hybridMultilevel"/>
    <w:tmpl w:val="E536D49A"/>
    <w:lvl w:ilvl="0" w:tplc="EAB4BF98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4DDC2BA8"/>
    <w:multiLevelType w:val="hybridMultilevel"/>
    <w:tmpl w:val="1FAA2230"/>
    <w:lvl w:ilvl="0" w:tplc="6D9456C4">
      <w:start w:val="1"/>
      <w:numFmt w:val="japaneseCounting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563A2F8D"/>
    <w:multiLevelType w:val="hybridMultilevel"/>
    <w:tmpl w:val="43F465B2"/>
    <w:lvl w:ilvl="0" w:tplc="E9061836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711B71EE"/>
    <w:multiLevelType w:val="hybridMultilevel"/>
    <w:tmpl w:val="F0E2D314"/>
    <w:lvl w:ilvl="0" w:tplc="CE484D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71BE6688"/>
    <w:multiLevelType w:val="hybridMultilevel"/>
    <w:tmpl w:val="FD4A9B40"/>
    <w:lvl w:ilvl="0" w:tplc="E9061836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427507552">
    <w:abstractNumId w:val="8"/>
  </w:num>
  <w:num w:numId="2" w16cid:durableId="1063069418">
    <w:abstractNumId w:val="6"/>
  </w:num>
  <w:num w:numId="3" w16cid:durableId="659699462">
    <w:abstractNumId w:val="0"/>
  </w:num>
  <w:num w:numId="4" w16cid:durableId="1257637758">
    <w:abstractNumId w:val="3"/>
  </w:num>
  <w:num w:numId="5" w16cid:durableId="28994941">
    <w:abstractNumId w:val="2"/>
  </w:num>
  <w:num w:numId="6" w16cid:durableId="1064913930">
    <w:abstractNumId w:val="4"/>
  </w:num>
  <w:num w:numId="7" w16cid:durableId="824667113">
    <w:abstractNumId w:val="7"/>
  </w:num>
  <w:num w:numId="8" w16cid:durableId="1744402240">
    <w:abstractNumId w:val="1"/>
  </w:num>
  <w:num w:numId="9" w16cid:durableId="16376879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2266"/>
    <w:rsid w:val="00002466"/>
    <w:rsid w:val="00042368"/>
    <w:rsid w:val="00064380"/>
    <w:rsid w:val="00073C83"/>
    <w:rsid w:val="000C273C"/>
    <w:rsid w:val="000D37E0"/>
    <w:rsid w:val="000E1D87"/>
    <w:rsid w:val="00102142"/>
    <w:rsid w:val="00121641"/>
    <w:rsid w:val="00122BDC"/>
    <w:rsid w:val="00146A7E"/>
    <w:rsid w:val="00183F50"/>
    <w:rsid w:val="001B3BC3"/>
    <w:rsid w:val="001B715F"/>
    <w:rsid w:val="001C0866"/>
    <w:rsid w:val="001C3A00"/>
    <w:rsid w:val="001C7432"/>
    <w:rsid w:val="002117BD"/>
    <w:rsid w:val="002219BB"/>
    <w:rsid w:val="00230F40"/>
    <w:rsid w:val="00233FE9"/>
    <w:rsid w:val="00235CD0"/>
    <w:rsid w:val="00244243"/>
    <w:rsid w:val="0027441F"/>
    <w:rsid w:val="0029545C"/>
    <w:rsid w:val="002A4669"/>
    <w:rsid w:val="002B6CD5"/>
    <w:rsid w:val="002C2FDC"/>
    <w:rsid w:val="002E0CE8"/>
    <w:rsid w:val="002E5C19"/>
    <w:rsid w:val="00322552"/>
    <w:rsid w:val="0034183E"/>
    <w:rsid w:val="00344FC4"/>
    <w:rsid w:val="00345FDF"/>
    <w:rsid w:val="00362A85"/>
    <w:rsid w:val="00377883"/>
    <w:rsid w:val="0038335D"/>
    <w:rsid w:val="003846ED"/>
    <w:rsid w:val="003A45E2"/>
    <w:rsid w:val="003C3E7A"/>
    <w:rsid w:val="003E149A"/>
    <w:rsid w:val="003E303D"/>
    <w:rsid w:val="003E6F3D"/>
    <w:rsid w:val="00403708"/>
    <w:rsid w:val="00434D5D"/>
    <w:rsid w:val="0044724A"/>
    <w:rsid w:val="00450403"/>
    <w:rsid w:val="00486C38"/>
    <w:rsid w:val="004A6A3B"/>
    <w:rsid w:val="004C3FC1"/>
    <w:rsid w:val="004F1302"/>
    <w:rsid w:val="004F2134"/>
    <w:rsid w:val="00503B69"/>
    <w:rsid w:val="00503BFD"/>
    <w:rsid w:val="0050441D"/>
    <w:rsid w:val="00520F03"/>
    <w:rsid w:val="005415F8"/>
    <w:rsid w:val="00541D47"/>
    <w:rsid w:val="00550388"/>
    <w:rsid w:val="00553C83"/>
    <w:rsid w:val="005713AE"/>
    <w:rsid w:val="00571D5A"/>
    <w:rsid w:val="005A000F"/>
    <w:rsid w:val="005B1EF5"/>
    <w:rsid w:val="005B600C"/>
    <w:rsid w:val="005D020D"/>
    <w:rsid w:val="005F74D3"/>
    <w:rsid w:val="00613CF2"/>
    <w:rsid w:val="006268DE"/>
    <w:rsid w:val="00626A28"/>
    <w:rsid w:val="00634587"/>
    <w:rsid w:val="00641680"/>
    <w:rsid w:val="0064518F"/>
    <w:rsid w:val="00645FB2"/>
    <w:rsid w:val="006A72DB"/>
    <w:rsid w:val="006C3114"/>
    <w:rsid w:val="006D3160"/>
    <w:rsid w:val="006E49CB"/>
    <w:rsid w:val="006F6B4D"/>
    <w:rsid w:val="007216BB"/>
    <w:rsid w:val="00741961"/>
    <w:rsid w:val="007802AB"/>
    <w:rsid w:val="007A4510"/>
    <w:rsid w:val="007C4F9F"/>
    <w:rsid w:val="007E13FC"/>
    <w:rsid w:val="007F3703"/>
    <w:rsid w:val="007F47DB"/>
    <w:rsid w:val="007F4F29"/>
    <w:rsid w:val="007F79FC"/>
    <w:rsid w:val="00814CB2"/>
    <w:rsid w:val="00842266"/>
    <w:rsid w:val="008448B6"/>
    <w:rsid w:val="00846A89"/>
    <w:rsid w:val="00847A58"/>
    <w:rsid w:val="008547E8"/>
    <w:rsid w:val="00877BE7"/>
    <w:rsid w:val="008820DE"/>
    <w:rsid w:val="00886A49"/>
    <w:rsid w:val="008B4C28"/>
    <w:rsid w:val="008C1693"/>
    <w:rsid w:val="008C1937"/>
    <w:rsid w:val="008D0678"/>
    <w:rsid w:val="00904980"/>
    <w:rsid w:val="009065E0"/>
    <w:rsid w:val="00916616"/>
    <w:rsid w:val="00931857"/>
    <w:rsid w:val="00943A1C"/>
    <w:rsid w:val="00965D1E"/>
    <w:rsid w:val="00990669"/>
    <w:rsid w:val="009929AF"/>
    <w:rsid w:val="00995647"/>
    <w:rsid w:val="009A144D"/>
    <w:rsid w:val="009B0AFA"/>
    <w:rsid w:val="009C2EBE"/>
    <w:rsid w:val="009E6DE0"/>
    <w:rsid w:val="00A23556"/>
    <w:rsid w:val="00A27796"/>
    <w:rsid w:val="00A279E2"/>
    <w:rsid w:val="00A83D63"/>
    <w:rsid w:val="00AA1345"/>
    <w:rsid w:val="00AB480F"/>
    <w:rsid w:val="00AD3AA9"/>
    <w:rsid w:val="00AE7054"/>
    <w:rsid w:val="00AF7E09"/>
    <w:rsid w:val="00B17D10"/>
    <w:rsid w:val="00B2483A"/>
    <w:rsid w:val="00B43DBB"/>
    <w:rsid w:val="00B61274"/>
    <w:rsid w:val="00B76167"/>
    <w:rsid w:val="00BA5237"/>
    <w:rsid w:val="00BC51DA"/>
    <w:rsid w:val="00BC758B"/>
    <w:rsid w:val="00BD2345"/>
    <w:rsid w:val="00BF53E5"/>
    <w:rsid w:val="00C16269"/>
    <w:rsid w:val="00C177FF"/>
    <w:rsid w:val="00C20545"/>
    <w:rsid w:val="00C20864"/>
    <w:rsid w:val="00C34EA8"/>
    <w:rsid w:val="00C53B86"/>
    <w:rsid w:val="00C66F71"/>
    <w:rsid w:val="00CC2DB0"/>
    <w:rsid w:val="00CF04A7"/>
    <w:rsid w:val="00CF6358"/>
    <w:rsid w:val="00D03207"/>
    <w:rsid w:val="00D32F11"/>
    <w:rsid w:val="00D4033A"/>
    <w:rsid w:val="00D416AD"/>
    <w:rsid w:val="00DD60EC"/>
    <w:rsid w:val="00DE0D55"/>
    <w:rsid w:val="00E17B94"/>
    <w:rsid w:val="00E223C1"/>
    <w:rsid w:val="00E458B3"/>
    <w:rsid w:val="00E45F6C"/>
    <w:rsid w:val="00E53351"/>
    <w:rsid w:val="00E57B7B"/>
    <w:rsid w:val="00E77278"/>
    <w:rsid w:val="00E83E9F"/>
    <w:rsid w:val="00EA265D"/>
    <w:rsid w:val="00EB4979"/>
    <w:rsid w:val="00F04529"/>
    <w:rsid w:val="00F259DA"/>
    <w:rsid w:val="00F41BB4"/>
    <w:rsid w:val="00F91F61"/>
    <w:rsid w:val="00F96CAD"/>
    <w:rsid w:val="00FC253F"/>
    <w:rsid w:val="00FD520D"/>
    <w:rsid w:val="00FF3078"/>
    <w:rsid w:val="00FF5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11AAAC"/>
  <w15:docId w15:val="{74952101-3430-450E-A20F-E382FBECB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58B3"/>
    <w:pPr>
      <w:widowControl w:val="0"/>
      <w:jc w:val="both"/>
    </w:pPr>
    <w:rPr>
      <w:rFonts w:ascii="Calibri" w:eastAsia="宋体" w:hAnsi="Calibri" w:cs="Times New Roman"/>
    </w:rPr>
  </w:style>
  <w:style w:type="paragraph" w:styleId="4">
    <w:name w:val="heading 4"/>
    <w:basedOn w:val="a"/>
    <w:link w:val="40"/>
    <w:uiPriority w:val="9"/>
    <w:qFormat/>
    <w:rsid w:val="00541D47"/>
    <w:pPr>
      <w:widowControl/>
      <w:spacing w:before="100" w:beforeAutospacing="1" w:after="100" w:afterAutospacing="1"/>
      <w:jc w:val="left"/>
      <w:outlineLvl w:val="3"/>
    </w:pPr>
    <w:rPr>
      <w:rFonts w:ascii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0AFA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553C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553C83"/>
    <w:rPr>
      <w:rFonts w:ascii="Calibri" w:eastAsia="宋体" w:hAnsi="Calibri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553C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553C83"/>
    <w:rPr>
      <w:rFonts w:ascii="Calibri" w:eastAsia="宋体" w:hAnsi="Calibri" w:cs="Times New Roman"/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B61274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B61274"/>
    <w:rPr>
      <w:rFonts w:ascii="Calibri" w:eastAsia="宋体" w:hAnsi="Calibri" w:cs="Times New Roman"/>
      <w:sz w:val="18"/>
      <w:szCs w:val="18"/>
    </w:rPr>
  </w:style>
  <w:style w:type="paragraph" w:styleId="HTML">
    <w:name w:val="HTML Preformatted"/>
    <w:basedOn w:val="a"/>
    <w:link w:val="HTML0"/>
    <w:uiPriority w:val="99"/>
    <w:qFormat/>
    <w:rsid w:val="00503B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  <w:szCs w:val="24"/>
    </w:rPr>
  </w:style>
  <w:style w:type="character" w:customStyle="1" w:styleId="HTML0">
    <w:name w:val="HTML 预设格式 字符"/>
    <w:basedOn w:val="a0"/>
    <w:link w:val="HTML"/>
    <w:uiPriority w:val="99"/>
    <w:rsid w:val="00503B69"/>
    <w:rPr>
      <w:rFonts w:ascii="宋体" w:eastAsia="宋体" w:hAnsi="宋体" w:cs="Times New Roman"/>
      <w:kern w:val="0"/>
      <w:sz w:val="24"/>
      <w:szCs w:val="24"/>
    </w:rPr>
  </w:style>
  <w:style w:type="character" w:styleId="aa">
    <w:name w:val="Strong"/>
    <w:basedOn w:val="a0"/>
    <w:qFormat/>
    <w:rsid w:val="00503B69"/>
    <w:rPr>
      <w:b/>
    </w:rPr>
  </w:style>
  <w:style w:type="character" w:customStyle="1" w:styleId="40">
    <w:name w:val="标题 4 字符"/>
    <w:basedOn w:val="a0"/>
    <w:link w:val="4"/>
    <w:uiPriority w:val="9"/>
    <w:rsid w:val="00541D47"/>
    <w:rPr>
      <w:rFonts w:ascii="宋体" w:eastAsia="宋体" w:hAnsi="宋体" w:cs="宋体"/>
      <w:b/>
      <w:bCs/>
      <w:kern w:val="0"/>
      <w:sz w:val="24"/>
      <w:szCs w:val="24"/>
    </w:rPr>
  </w:style>
  <w:style w:type="paragraph" w:styleId="ab">
    <w:name w:val="Normal (Web)"/>
    <w:basedOn w:val="a"/>
    <w:uiPriority w:val="99"/>
    <w:semiHidden/>
    <w:unhideWhenUsed/>
    <w:rsid w:val="00541D4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86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52231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06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8711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076474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6" w:space="0" w:color="EEEEEE"/>
            <w:right w:val="none" w:sz="0" w:space="0" w:color="auto"/>
          </w:divBdr>
          <w:divsChild>
            <w:div w:id="844125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316671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359948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6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26136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283494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6" w:space="0" w:color="EEEEEE"/>
            <w:right w:val="none" w:sz="0" w:space="0" w:color="auto"/>
          </w:divBdr>
          <w:divsChild>
            <w:div w:id="150388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81982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743665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20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21565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484500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6" w:space="0" w:color="EEEEEE"/>
            <w:right w:val="none" w:sz="0" w:space="0" w:color="auto"/>
          </w:divBdr>
          <w:divsChild>
            <w:div w:id="429590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655002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133344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2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578999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491327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6" w:space="0" w:color="EEEEEE"/>
            <w:right w:val="none" w:sz="0" w:space="0" w:color="auto"/>
          </w:divBdr>
          <w:divsChild>
            <w:div w:id="159373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211342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686259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95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98417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075970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6" w:space="0" w:color="EEEEEE"/>
            <w:right w:val="none" w:sz="0" w:space="0" w:color="auto"/>
          </w:divBdr>
          <w:divsChild>
            <w:div w:id="160203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36102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788745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154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16684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265433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6" w:space="0" w:color="EEEEEE"/>
            <w:right w:val="none" w:sz="0" w:space="0" w:color="auto"/>
          </w:divBdr>
          <w:divsChild>
            <w:div w:id="73408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177939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247460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53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15923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455409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6" w:space="0" w:color="EEEEEE"/>
            <w:right w:val="none" w:sz="0" w:space="0" w:color="auto"/>
          </w:divBdr>
          <w:divsChild>
            <w:div w:id="119769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40767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648457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305911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188705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6" w:space="0" w:color="EEEEEE"/>
            <w:right w:val="none" w:sz="0" w:space="0" w:color="auto"/>
          </w:divBdr>
          <w:divsChild>
            <w:div w:id="46643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10711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331962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4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1842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92190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6" w:space="0" w:color="EEEEEE"/>
            <w:right w:val="none" w:sz="0" w:space="0" w:color="auto"/>
          </w:divBdr>
          <w:divsChild>
            <w:div w:id="161123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51903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717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1186</TotalTime>
  <Pages>3</Pages>
  <Words>282</Words>
  <Characters>1610</Characters>
  <Application>Microsoft Office Word</Application>
  <DocSecurity>0</DocSecurity>
  <Lines>13</Lines>
  <Paragraphs>3</Paragraphs>
  <ScaleCrop>false</ScaleCrop>
  <Company>iTianKong.com</Company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SkyUser</dc:creator>
  <cp:lastModifiedBy>证券部</cp:lastModifiedBy>
  <cp:revision>99</cp:revision>
  <dcterms:created xsi:type="dcterms:W3CDTF">2015-11-09T09:15:00Z</dcterms:created>
  <dcterms:modified xsi:type="dcterms:W3CDTF">2024-08-30T09:48:00Z</dcterms:modified>
</cp:coreProperties>
</file>