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84E09" w14:textId="04EAC885" w:rsidR="00595644" w:rsidRPr="001D2AAA" w:rsidRDefault="00E7641A" w:rsidP="001D2AAA">
      <w:pPr>
        <w:spacing w:after="0" w:line="240" w:lineRule="auto"/>
        <w:jc w:val="left"/>
        <w:rPr>
          <w:rFonts w:asciiTheme="minorEastAsia" w:hAnsiTheme="minorEastAsia" w:cs="Times New Roman"/>
          <w:b/>
          <w:spacing w:val="-7"/>
          <w:szCs w:val="21"/>
        </w:rPr>
      </w:pP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证券代码：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>603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408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                             </w:t>
      </w:r>
      <w:r w:rsidR="001D2AAA"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</w:t>
      </w: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证券简称：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建霖家居</w:t>
      </w:r>
    </w:p>
    <w:p w14:paraId="76B67433" w14:textId="77777777" w:rsidR="00595644" w:rsidRPr="001D2AAA" w:rsidRDefault="00F223E1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 w:hint="eastAsia"/>
          <w:b/>
          <w:spacing w:val="-7"/>
          <w:sz w:val="28"/>
          <w:szCs w:val="28"/>
        </w:rPr>
        <w:t>厦门建霖健康家居</w:t>
      </w:r>
      <w:r w:rsidR="00E7641A"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股份有限公司</w:t>
      </w:r>
    </w:p>
    <w:p w14:paraId="5094CCED" w14:textId="77777777" w:rsidR="00595644" w:rsidRPr="001D2AAA" w:rsidRDefault="00E7641A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投资者关系活动记录表</w:t>
      </w:r>
    </w:p>
    <w:p w14:paraId="744146A8" w14:textId="1F494884" w:rsidR="001D2AAA" w:rsidRPr="00130377" w:rsidRDefault="00E7641A" w:rsidP="00E4244E">
      <w:pPr>
        <w:spacing w:after="0" w:line="360" w:lineRule="exact"/>
        <w:ind w:firstLineChars="200" w:firstLine="420"/>
        <w:rPr>
          <w:rFonts w:asciiTheme="minorEastAsia" w:hAnsiTheme="minorEastAsia"/>
          <w:b/>
          <w:bCs/>
          <w:szCs w:val="21"/>
        </w:rPr>
      </w:pPr>
      <w:r w:rsidRPr="00E4244E">
        <w:rPr>
          <w:rFonts w:asciiTheme="minorEastAsia" w:hAnsiTheme="minorEastAsia" w:hint="eastAsia"/>
          <w:szCs w:val="21"/>
        </w:rPr>
        <w:t xml:space="preserve"> </w:t>
      </w:r>
      <w:r w:rsidRPr="00E4244E">
        <w:rPr>
          <w:rFonts w:asciiTheme="minorEastAsia" w:hAnsiTheme="minorEastAsia"/>
          <w:szCs w:val="21"/>
        </w:rPr>
        <w:t xml:space="preserve">                        </w:t>
      </w:r>
      <w:r w:rsidRPr="00E4244E">
        <w:rPr>
          <w:rFonts w:asciiTheme="minorEastAsia" w:hAnsiTheme="minorEastAsia" w:hint="eastAsia"/>
          <w:szCs w:val="21"/>
        </w:rPr>
        <w:t xml:space="preserve">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E4244E">
        <w:rPr>
          <w:rFonts w:asciiTheme="minorEastAsia" w:hAnsiTheme="minorEastAsia" w:hint="eastAsia"/>
          <w:szCs w:val="21"/>
        </w:rPr>
        <w:t xml:space="preserve">  </w:t>
      </w:r>
      <w:r w:rsidR="001D2AAA" w:rsidRPr="00E4244E">
        <w:rPr>
          <w:rFonts w:asciiTheme="minorEastAsia" w:hAnsiTheme="minorEastAsia"/>
          <w:szCs w:val="21"/>
        </w:rPr>
        <w:t xml:space="preserve">   </w:t>
      </w:r>
      <w:r w:rsidR="00E4244E">
        <w:rPr>
          <w:rFonts w:asciiTheme="minorEastAsia" w:hAnsiTheme="minorEastAsia"/>
          <w:szCs w:val="21"/>
        </w:rPr>
        <w:t xml:space="preserve">                          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130377">
        <w:rPr>
          <w:rFonts w:asciiTheme="minorEastAsia" w:hAnsiTheme="minorEastAsia" w:hint="eastAsia"/>
          <w:b/>
          <w:bCs/>
          <w:szCs w:val="21"/>
        </w:rPr>
        <w:t>编号：</w:t>
      </w:r>
      <w:r w:rsidR="00F223E1" w:rsidRPr="00130377">
        <w:rPr>
          <w:rFonts w:asciiTheme="minorEastAsia" w:hAnsiTheme="minorEastAsia" w:hint="eastAsia"/>
          <w:b/>
          <w:bCs/>
          <w:szCs w:val="21"/>
        </w:rPr>
        <w:t>202</w:t>
      </w:r>
      <w:r w:rsidR="00B84987">
        <w:rPr>
          <w:rFonts w:asciiTheme="minorEastAsia" w:hAnsiTheme="minorEastAsia"/>
          <w:b/>
          <w:bCs/>
          <w:szCs w:val="21"/>
        </w:rPr>
        <w:t>4</w:t>
      </w:r>
      <w:r w:rsidRPr="00130377">
        <w:rPr>
          <w:rFonts w:asciiTheme="minorEastAsia" w:hAnsiTheme="minorEastAsia" w:hint="eastAsia"/>
          <w:b/>
          <w:bCs/>
          <w:szCs w:val="21"/>
        </w:rPr>
        <w:t>-</w:t>
      </w:r>
      <w:r w:rsidR="00682B97" w:rsidRPr="00130377">
        <w:rPr>
          <w:rFonts w:asciiTheme="minorEastAsia" w:hAnsiTheme="minorEastAsia" w:hint="eastAsia"/>
          <w:b/>
          <w:bCs/>
          <w:szCs w:val="21"/>
        </w:rPr>
        <w:t>0</w:t>
      </w:r>
      <w:r w:rsidR="00682B97" w:rsidRPr="00130377">
        <w:rPr>
          <w:rFonts w:asciiTheme="minorEastAsia" w:hAnsiTheme="minorEastAsia"/>
          <w:b/>
          <w:bCs/>
          <w:szCs w:val="21"/>
        </w:rPr>
        <w:t>0</w:t>
      </w:r>
      <w:r w:rsidR="00D84EE3">
        <w:rPr>
          <w:rFonts w:asciiTheme="minorEastAsia" w:hAnsiTheme="minorEastAsia"/>
          <w:b/>
          <w:bCs/>
          <w:szCs w:val="21"/>
        </w:rPr>
        <w:t>7</w:t>
      </w:r>
      <w:bookmarkStart w:id="0" w:name="_GoBack"/>
      <w:bookmarkEnd w:id="0"/>
      <w:r w:rsidR="00682B97" w:rsidRPr="00130377">
        <w:rPr>
          <w:rFonts w:asciiTheme="minorEastAsia" w:hAnsiTheme="minorEastAsia"/>
          <w:b/>
          <w:bCs/>
          <w:szCs w:val="21"/>
        </w:rPr>
        <w:t xml:space="preserve">     </w:t>
      </w:r>
    </w:p>
    <w:tbl>
      <w:tblPr>
        <w:tblStyle w:val="ae"/>
        <w:tblpPr w:leftFromText="180" w:rightFromText="180" w:vertAnchor="text" w:tblpXSpec="center" w:tblpY="1"/>
        <w:tblOverlap w:val="never"/>
        <w:tblW w:w="8930" w:type="dxa"/>
        <w:tblLayout w:type="fixed"/>
        <w:tblLook w:val="04A0" w:firstRow="1" w:lastRow="0" w:firstColumn="1" w:lastColumn="0" w:noHBand="0" w:noVBand="1"/>
      </w:tblPr>
      <w:tblGrid>
        <w:gridCol w:w="1271"/>
        <w:gridCol w:w="7659"/>
      </w:tblGrid>
      <w:tr w:rsidR="00595644" w:rsidRPr="00E4244E" w14:paraId="2B1964D5" w14:textId="77777777" w:rsidTr="006B1862">
        <w:tc>
          <w:tcPr>
            <w:tcW w:w="1271" w:type="dxa"/>
            <w:vAlign w:val="center"/>
          </w:tcPr>
          <w:p w14:paraId="7CC74071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关系活动类别</w:t>
            </w:r>
          </w:p>
        </w:tc>
        <w:tc>
          <w:tcPr>
            <w:tcW w:w="7659" w:type="dxa"/>
          </w:tcPr>
          <w:p w14:paraId="2AE5DC59" w14:textId="7695599C" w:rsidR="00075429" w:rsidRDefault="002945E9" w:rsidP="00075429">
            <w:pPr>
              <w:spacing w:after="0" w:line="36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E4244E">
              <w:rPr>
                <w:rFonts w:asciiTheme="minorEastAsia" w:hAnsiTheme="minorEastAsia"/>
                <w:szCs w:val="21"/>
              </w:rPr>
              <w:t>特定对象调研</w:t>
            </w:r>
            <w:r w:rsidR="00E7641A" w:rsidRPr="00E4244E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075429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="00E7641A" w:rsidRPr="002E6ABC">
              <w:rPr>
                <w:rFonts w:asciiTheme="minorEastAsia" w:hAnsiTheme="minorEastAsia"/>
                <w:szCs w:val="21"/>
              </w:rPr>
              <w:t>分析师会议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</w:t>
            </w:r>
            <w:r w:rsidR="00E7641A" w:rsidRPr="002E6ABC">
              <w:rPr>
                <w:rFonts w:asciiTheme="minorEastAsia" w:hAnsiTheme="minorEastAsia" w:hint="eastAsia"/>
                <w:szCs w:val="21"/>
              </w:rPr>
              <w:t xml:space="preserve">□媒体采访   </w:t>
            </w:r>
            <w:r w:rsidR="00E7641A" w:rsidRPr="002E6ABC">
              <w:rPr>
                <w:rFonts w:asciiTheme="minorEastAsia" w:hAnsiTheme="minorEastAsia"/>
                <w:szCs w:val="21"/>
              </w:rPr>
              <w:t xml:space="preserve"> 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>业绩说明会</w:t>
            </w:r>
            <w:r w:rsidR="00075429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bCs/>
                <w:szCs w:val="21"/>
              </w:rPr>
              <w:t xml:space="preserve">    </w:t>
            </w:r>
          </w:p>
          <w:p w14:paraId="6468FF5C" w14:textId="36A12A63" w:rsidR="00595644" w:rsidRPr="001D2AAA" w:rsidRDefault="00E7641A" w:rsidP="00075429">
            <w:pPr>
              <w:spacing w:after="0"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 xml:space="preserve">□新闻发布会      </w:t>
            </w:r>
            <w:r w:rsidR="002945E9"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Pr="002E6ABC">
              <w:rPr>
                <w:rFonts w:asciiTheme="minorEastAsia" w:hAnsiTheme="minorEastAsia" w:hint="eastAsia"/>
                <w:szCs w:val="21"/>
              </w:rPr>
              <w:t>现</w:t>
            </w:r>
            <w:r w:rsidRPr="001D2AAA">
              <w:rPr>
                <w:rFonts w:asciiTheme="minorEastAsia" w:hAnsiTheme="minorEastAsia" w:hint="eastAsia"/>
                <w:szCs w:val="21"/>
              </w:rPr>
              <w:t>场参观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  </w:t>
            </w:r>
            <w:r w:rsidR="0039146B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Pr="001D2AAA">
              <w:rPr>
                <w:rFonts w:asciiTheme="minorEastAsia" w:hAnsiTheme="minorEastAsia" w:hint="eastAsia"/>
                <w:szCs w:val="21"/>
              </w:rPr>
              <w:t>路演活动     □其他</w:t>
            </w:r>
          </w:p>
        </w:tc>
      </w:tr>
      <w:tr w:rsidR="00595644" w:rsidRPr="00E4244E" w14:paraId="3B68C5A3" w14:textId="77777777" w:rsidTr="006B1862">
        <w:tc>
          <w:tcPr>
            <w:tcW w:w="1271" w:type="dxa"/>
            <w:vAlign w:val="center"/>
          </w:tcPr>
          <w:p w14:paraId="083E1540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形式</w:t>
            </w:r>
          </w:p>
        </w:tc>
        <w:tc>
          <w:tcPr>
            <w:tcW w:w="7659" w:type="dxa"/>
          </w:tcPr>
          <w:p w14:paraId="50C1F1DF" w14:textId="2D5E15E6" w:rsidR="00595644" w:rsidRPr="00130377" w:rsidRDefault="002E6ABC" w:rsidP="00130377">
            <w:pPr>
              <w:spacing w:after="0"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现场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075429"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2E6ABC">
              <w:rPr>
                <w:rFonts w:asciiTheme="minorEastAsia" w:hAnsiTheme="minorEastAsia"/>
                <w:szCs w:val="21"/>
              </w:rPr>
              <w:t>网上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075429"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电话会议</w:t>
            </w:r>
          </w:p>
        </w:tc>
      </w:tr>
      <w:tr w:rsidR="00595644" w:rsidRPr="00E4244E" w14:paraId="784293CE" w14:textId="77777777" w:rsidTr="006B1862">
        <w:tc>
          <w:tcPr>
            <w:tcW w:w="1271" w:type="dxa"/>
            <w:vAlign w:val="center"/>
          </w:tcPr>
          <w:p w14:paraId="2BA9ECBE" w14:textId="77777777" w:rsidR="006B1862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参与单位</w:t>
            </w:r>
          </w:p>
          <w:p w14:paraId="3D72DEF3" w14:textId="7DC93958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659" w:type="dxa"/>
          </w:tcPr>
          <w:p w14:paraId="30FD4784" w14:textId="5010F1B4" w:rsidR="00D43007" w:rsidRPr="00D43007" w:rsidRDefault="00D43007" w:rsidP="00D43007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D43007">
              <w:rPr>
                <w:rFonts w:asciiTheme="minorEastAsia" w:hAnsiTheme="minorEastAsia" w:hint="eastAsia"/>
                <w:szCs w:val="21"/>
              </w:rPr>
              <w:t>西部证券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中国国际金融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广发证券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中信证券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浙商证券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西南证券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财信证券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长江证券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国盛证券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华福证券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天风证券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国海证券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智子投资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招商证券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东北证券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东兴证券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新疆前海联合基金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域秀资管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银河证券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民生证券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宽远资管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中邮证券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开源证券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中泰证券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东盈投资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国投证券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国金证券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德邦证券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北京知未私募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国联基金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鸿运私募基金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中信建投证券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国泰君安证券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申银万国证券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耕霁(上海)投资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华创证券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华安证券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宁波三登投资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长城证券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东吴证券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华西证券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粤佛私募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深圳中泓汇富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兴业证券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西部利得基金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鑫元基金</w:t>
            </w:r>
          </w:p>
          <w:p w14:paraId="7ADFD6DB" w14:textId="3AD03B5B" w:rsidR="00DB0AA0" w:rsidRPr="00A672BF" w:rsidRDefault="00D43007" w:rsidP="00D43007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D43007">
              <w:rPr>
                <w:rFonts w:asciiTheme="minorEastAsia" w:hAnsiTheme="minorEastAsia" w:hint="eastAsia"/>
                <w:szCs w:val="21"/>
              </w:rPr>
              <w:t>华泰证券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宝盈基金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中欧基金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平安养老保险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国投证券股份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IGWT投资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广州睿融私募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博道基金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圆信永丰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汇丰晋信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炬诚资产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通乾投资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箫峰基金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晨步资本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欣歌投资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默驰投资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金鼎资本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中财投资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前海鸿富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古木投资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熙华私募基金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建信基金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永赢基金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寻常投资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景顺长城基金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阳光保险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华夏基金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中邮基金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东方基金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中科沃土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中信资管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中金资管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仁桥基金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金百榕资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工银瑞信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方正富邦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沣京资本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西部利得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长盛基金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D43007">
              <w:rPr>
                <w:rFonts w:asciiTheme="minorEastAsia" w:hAnsiTheme="minorEastAsia" w:hint="eastAsia"/>
                <w:szCs w:val="21"/>
              </w:rPr>
              <w:t>招商基金</w:t>
            </w:r>
          </w:p>
        </w:tc>
      </w:tr>
      <w:tr w:rsidR="00595644" w:rsidRPr="00E4244E" w14:paraId="71E5971E" w14:textId="77777777" w:rsidTr="006B1862">
        <w:tc>
          <w:tcPr>
            <w:tcW w:w="1271" w:type="dxa"/>
            <w:vAlign w:val="center"/>
          </w:tcPr>
          <w:p w14:paraId="2D2D369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时间</w:t>
            </w:r>
          </w:p>
        </w:tc>
        <w:tc>
          <w:tcPr>
            <w:tcW w:w="7659" w:type="dxa"/>
          </w:tcPr>
          <w:p w14:paraId="3A949A05" w14:textId="16C899AC" w:rsidR="00595644" w:rsidRPr="001D2AAA" w:rsidRDefault="00682B97" w:rsidP="005C37C9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72645E">
              <w:rPr>
                <w:rFonts w:asciiTheme="minorEastAsia" w:hAnsiTheme="minorEastAsia"/>
                <w:szCs w:val="21"/>
              </w:rPr>
              <w:t>8</w:t>
            </w:r>
            <w:r w:rsidR="00075429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72645E">
              <w:rPr>
                <w:rFonts w:asciiTheme="minorEastAsia" w:hAnsiTheme="minorEastAsia"/>
                <w:szCs w:val="21"/>
              </w:rPr>
              <w:t>26</w:t>
            </w:r>
            <w:r w:rsidR="00075429">
              <w:rPr>
                <w:rFonts w:asciiTheme="minorEastAsia" w:hAnsiTheme="minorEastAsia" w:hint="eastAsia"/>
                <w:szCs w:val="21"/>
              </w:rPr>
              <w:t>日-</w:t>
            </w: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443195">
              <w:rPr>
                <w:rFonts w:asciiTheme="minorEastAsia" w:hAnsiTheme="minorEastAsia"/>
                <w:szCs w:val="21"/>
              </w:rPr>
              <w:t>9</w:t>
            </w:r>
            <w:r w:rsidR="00E7641A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5C37C9">
              <w:rPr>
                <w:rFonts w:asciiTheme="minorEastAsia" w:hAnsiTheme="minorEastAsia"/>
                <w:szCs w:val="21"/>
              </w:rPr>
              <w:t>3</w:t>
            </w:r>
            <w:r w:rsidR="006A1495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595644" w:rsidRPr="00E4244E" w14:paraId="58DB04C6" w14:textId="77777777" w:rsidTr="006B1862">
        <w:tc>
          <w:tcPr>
            <w:tcW w:w="1271" w:type="dxa"/>
            <w:vAlign w:val="center"/>
          </w:tcPr>
          <w:p w14:paraId="0FE349E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地点</w:t>
            </w:r>
          </w:p>
        </w:tc>
        <w:tc>
          <w:tcPr>
            <w:tcW w:w="7659" w:type="dxa"/>
          </w:tcPr>
          <w:p w14:paraId="1D978521" w14:textId="69B73FF3" w:rsidR="00595644" w:rsidRPr="001D2AAA" w:rsidRDefault="002945E9" w:rsidP="00130377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厦门、上海</w:t>
            </w:r>
            <w:r w:rsidR="00443195">
              <w:rPr>
                <w:rFonts w:asciiTheme="minorEastAsia" w:hAnsiTheme="minorEastAsia" w:hint="eastAsia"/>
                <w:szCs w:val="21"/>
              </w:rPr>
              <w:t>、北京</w:t>
            </w:r>
          </w:p>
        </w:tc>
      </w:tr>
      <w:tr w:rsidR="00595644" w:rsidRPr="00E4244E" w14:paraId="5105DAA7" w14:textId="77777777" w:rsidTr="00CC6CC4">
        <w:tc>
          <w:tcPr>
            <w:tcW w:w="1271" w:type="dxa"/>
            <w:vAlign w:val="center"/>
          </w:tcPr>
          <w:p w14:paraId="65530C33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上市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公司接待人员姓名</w:t>
            </w:r>
          </w:p>
        </w:tc>
        <w:tc>
          <w:tcPr>
            <w:tcW w:w="7659" w:type="dxa"/>
            <w:vAlign w:val="center"/>
          </w:tcPr>
          <w:p w14:paraId="3E07EC6D" w14:textId="102374CD" w:rsidR="00E00685" w:rsidRPr="0012042F" w:rsidRDefault="0012042F" w:rsidP="00CC6CC4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12042F">
              <w:rPr>
                <w:rFonts w:asciiTheme="minorEastAsia" w:hAnsiTheme="minorEastAsia" w:hint="eastAsia"/>
                <w:szCs w:val="21"/>
              </w:rPr>
              <w:t>董事会秘书 许士伟</w:t>
            </w:r>
            <w:r w:rsidR="002E6ABC">
              <w:rPr>
                <w:rFonts w:asciiTheme="minorEastAsia" w:hAnsiTheme="minorEastAsia" w:hint="eastAsia"/>
                <w:szCs w:val="21"/>
              </w:rPr>
              <w:t>、证券事务代表 程龙</w:t>
            </w:r>
          </w:p>
        </w:tc>
      </w:tr>
      <w:tr w:rsidR="00595644" w:rsidRPr="008D5CBA" w14:paraId="2918BE23" w14:textId="77777777" w:rsidTr="006B1862">
        <w:trPr>
          <w:trHeight w:val="64"/>
        </w:trPr>
        <w:tc>
          <w:tcPr>
            <w:tcW w:w="1271" w:type="dxa"/>
            <w:vAlign w:val="center"/>
          </w:tcPr>
          <w:p w14:paraId="2D3F704E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关系活动主要内容介绍</w:t>
            </w:r>
          </w:p>
        </w:tc>
        <w:tc>
          <w:tcPr>
            <w:tcW w:w="7659" w:type="dxa"/>
          </w:tcPr>
          <w:p w14:paraId="6721D897" w14:textId="3BDBC0AA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647B7B">
              <w:rPr>
                <w:rFonts w:asciiTheme="minorEastAsia" w:hAnsiTheme="minorEastAsia"/>
                <w:b/>
                <w:bCs/>
                <w:szCs w:val="21"/>
              </w:rPr>
              <w:t>1.能否简要介绍一下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建霖</w:t>
            </w:r>
            <w:r w:rsidRPr="00647B7B">
              <w:rPr>
                <w:rFonts w:asciiTheme="minorEastAsia" w:hAnsiTheme="minorEastAsia"/>
                <w:b/>
                <w:bCs/>
                <w:szCs w:val="21"/>
              </w:rPr>
              <w:t>家居2024年上半年的业绩情况及下半年的发展规划与布局？</w:t>
            </w:r>
          </w:p>
          <w:p w14:paraId="187F08E0" w14:textId="30F725E7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答：</w:t>
            </w:r>
            <w:r>
              <w:rPr>
                <w:rFonts w:asciiTheme="minorEastAsia" w:hAnsiTheme="minorEastAsia" w:hint="eastAsia"/>
                <w:szCs w:val="21"/>
              </w:rPr>
              <w:t>建霖</w:t>
            </w:r>
            <w:r w:rsidRPr="00647B7B">
              <w:rPr>
                <w:rFonts w:asciiTheme="minorEastAsia" w:hAnsiTheme="minorEastAsia"/>
                <w:szCs w:val="21"/>
              </w:rPr>
              <w:t>家居2024年上半年营业收入同比增长</w:t>
            </w:r>
            <w:r w:rsidR="00600AB1" w:rsidRPr="00600AB1">
              <w:rPr>
                <w:rFonts w:asciiTheme="minorEastAsia" w:hAnsiTheme="minorEastAsia"/>
                <w:szCs w:val="21"/>
              </w:rPr>
              <w:t>29.8</w:t>
            </w:r>
            <w:r w:rsidRPr="00647B7B">
              <w:rPr>
                <w:rFonts w:asciiTheme="minorEastAsia" w:hAnsiTheme="minorEastAsia"/>
                <w:szCs w:val="21"/>
              </w:rPr>
              <w:t>%，</w:t>
            </w:r>
            <w:r w:rsidR="00600AB1">
              <w:rPr>
                <w:rFonts w:asciiTheme="minorEastAsia" w:hAnsiTheme="minorEastAsia" w:hint="eastAsia"/>
                <w:szCs w:val="21"/>
              </w:rPr>
              <w:t>归母</w:t>
            </w:r>
            <w:r w:rsidRPr="00647B7B">
              <w:rPr>
                <w:rFonts w:asciiTheme="minorEastAsia" w:hAnsiTheme="minorEastAsia"/>
                <w:szCs w:val="21"/>
              </w:rPr>
              <w:t>净利润同比增长</w:t>
            </w:r>
            <w:r w:rsidR="00600AB1" w:rsidRPr="00600AB1">
              <w:rPr>
                <w:rFonts w:asciiTheme="minorEastAsia" w:hAnsiTheme="minorEastAsia"/>
                <w:szCs w:val="21"/>
              </w:rPr>
              <w:t>62.8</w:t>
            </w:r>
            <w:r w:rsidRPr="00647B7B">
              <w:rPr>
                <w:rFonts w:asciiTheme="minorEastAsia" w:hAnsiTheme="minorEastAsia"/>
                <w:szCs w:val="21"/>
              </w:rPr>
              <w:t>%，尽管面临</w:t>
            </w:r>
            <w:r w:rsidR="00C83F69">
              <w:rPr>
                <w:rFonts w:asciiTheme="minorEastAsia" w:hAnsiTheme="minorEastAsia" w:hint="eastAsia"/>
                <w:szCs w:val="21"/>
              </w:rPr>
              <w:t>海运及</w:t>
            </w:r>
            <w:r w:rsidRPr="00647B7B">
              <w:rPr>
                <w:rFonts w:asciiTheme="minorEastAsia" w:hAnsiTheme="minorEastAsia"/>
                <w:szCs w:val="21"/>
              </w:rPr>
              <w:t>原材料</w:t>
            </w:r>
            <w:r w:rsidR="00C83F69">
              <w:rPr>
                <w:rFonts w:asciiTheme="minorEastAsia" w:hAnsiTheme="minorEastAsia" w:hint="eastAsia"/>
                <w:szCs w:val="21"/>
              </w:rPr>
              <w:t>价格</w:t>
            </w:r>
            <w:r w:rsidRPr="00647B7B">
              <w:rPr>
                <w:rFonts w:asciiTheme="minorEastAsia" w:hAnsiTheme="minorEastAsia"/>
                <w:szCs w:val="21"/>
              </w:rPr>
              <w:t>波动等因素影响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="00600AB1">
              <w:rPr>
                <w:rFonts w:asciiTheme="minorEastAsia" w:hAnsiTheme="minorEastAsia" w:hint="eastAsia"/>
                <w:szCs w:val="21"/>
              </w:rPr>
              <w:t>公司业绩仍然</w:t>
            </w:r>
            <w:r w:rsidRPr="00647B7B">
              <w:rPr>
                <w:rFonts w:asciiTheme="minorEastAsia" w:hAnsiTheme="minorEastAsia"/>
                <w:szCs w:val="21"/>
              </w:rPr>
              <w:t>表现出稳健增长</w:t>
            </w:r>
            <w:r w:rsidR="00600AB1" w:rsidRPr="00647B7B">
              <w:rPr>
                <w:rFonts w:asciiTheme="minorEastAsia" w:hAnsiTheme="minorEastAsia"/>
                <w:szCs w:val="21"/>
              </w:rPr>
              <w:t>的</w:t>
            </w:r>
            <w:r w:rsidRPr="00647B7B">
              <w:rPr>
                <w:rFonts w:asciiTheme="minorEastAsia" w:hAnsiTheme="minorEastAsia"/>
                <w:szCs w:val="21"/>
              </w:rPr>
              <w:t>态势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647B7B">
              <w:rPr>
                <w:rFonts w:asciiTheme="minorEastAsia" w:hAnsiTheme="minorEastAsia"/>
                <w:szCs w:val="21"/>
              </w:rPr>
              <w:t>整体净利率保持在10%以上。下半年</w:t>
            </w:r>
            <w:r w:rsidR="00600AB1">
              <w:rPr>
                <w:rFonts w:asciiTheme="minorEastAsia" w:hAnsiTheme="minorEastAsia" w:hint="eastAsia"/>
                <w:szCs w:val="21"/>
              </w:rPr>
              <w:t>公司</w:t>
            </w:r>
            <w:r>
              <w:rPr>
                <w:rFonts w:asciiTheme="minorEastAsia" w:hAnsiTheme="minorEastAsia" w:hint="eastAsia"/>
                <w:szCs w:val="21"/>
              </w:rPr>
              <w:t>将继续围绕战略部署和年度经营目标，</w:t>
            </w:r>
            <w:r w:rsidR="00447178">
              <w:rPr>
                <w:rFonts w:asciiTheme="minorEastAsia" w:hAnsiTheme="minorEastAsia" w:hint="eastAsia"/>
                <w:szCs w:val="21"/>
              </w:rPr>
              <w:t>抓实</w:t>
            </w:r>
            <w:r w:rsidR="00C83F69">
              <w:rPr>
                <w:rFonts w:asciiTheme="minorEastAsia" w:hAnsiTheme="minorEastAsia" w:hint="eastAsia"/>
                <w:szCs w:val="21"/>
              </w:rPr>
              <w:t>双循环布局，落实</w:t>
            </w:r>
            <w:r w:rsidR="00447178">
              <w:rPr>
                <w:rFonts w:asciiTheme="minorEastAsia" w:hAnsiTheme="minorEastAsia" w:hint="eastAsia"/>
                <w:szCs w:val="21"/>
              </w:rPr>
              <w:t>创新发展、数智转型和永续</w:t>
            </w:r>
            <w:r w:rsidR="00C83F69">
              <w:rPr>
                <w:rFonts w:asciiTheme="minorEastAsia" w:hAnsiTheme="minorEastAsia" w:hint="eastAsia"/>
                <w:szCs w:val="21"/>
              </w:rPr>
              <w:t>经营</w:t>
            </w:r>
            <w:r w:rsidR="00447178">
              <w:rPr>
                <w:rFonts w:asciiTheme="minorEastAsia" w:hAnsiTheme="minorEastAsia" w:hint="eastAsia"/>
                <w:szCs w:val="21"/>
              </w:rPr>
              <w:t>的</w:t>
            </w:r>
            <w:r>
              <w:rPr>
                <w:rFonts w:asciiTheme="minorEastAsia" w:hAnsiTheme="minorEastAsia" w:hint="eastAsia"/>
                <w:szCs w:val="21"/>
              </w:rPr>
              <w:t>各项工作，完成员工持股计划的设定目标</w:t>
            </w:r>
            <w:r w:rsidRPr="00647B7B">
              <w:rPr>
                <w:rFonts w:asciiTheme="minorEastAsia" w:hAnsiTheme="minorEastAsia"/>
                <w:szCs w:val="21"/>
              </w:rPr>
              <w:t>。</w:t>
            </w:r>
          </w:p>
          <w:p w14:paraId="5C84420E" w14:textId="77777777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</w:p>
          <w:p w14:paraId="58E6F444" w14:textId="77777777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647B7B">
              <w:rPr>
                <w:rFonts w:asciiTheme="minorEastAsia" w:hAnsiTheme="minorEastAsia"/>
                <w:b/>
                <w:bCs/>
                <w:szCs w:val="21"/>
              </w:rPr>
              <w:t>2.泰国生产基地的运营情况如何？其成本竞争力如何？</w:t>
            </w:r>
          </w:p>
          <w:p w14:paraId="2F35C519" w14:textId="0DF46CC2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  <w:r w:rsidRPr="00647B7B">
              <w:rPr>
                <w:rFonts w:asciiTheme="minorEastAsia" w:hAnsiTheme="minorEastAsia"/>
                <w:szCs w:val="21"/>
              </w:rPr>
              <w:t>答：泰国生产基地</w:t>
            </w:r>
            <w:r w:rsidR="00756A61">
              <w:rPr>
                <w:rFonts w:asciiTheme="minorEastAsia" w:hAnsiTheme="minorEastAsia" w:hint="eastAsia"/>
                <w:szCs w:val="21"/>
              </w:rPr>
              <w:t>于</w:t>
            </w:r>
            <w:r w:rsidRPr="00647B7B">
              <w:rPr>
                <w:rFonts w:asciiTheme="minorEastAsia" w:hAnsiTheme="minorEastAsia"/>
                <w:szCs w:val="21"/>
              </w:rPr>
              <w:t>201</w:t>
            </w:r>
            <w:r w:rsidR="00756A61">
              <w:rPr>
                <w:rFonts w:asciiTheme="minorEastAsia" w:hAnsiTheme="minorEastAsia"/>
                <w:szCs w:val="21"/>
              </w:rPr>
              <w:t>9</w:t>
            </w:r>
            <w:r w:rsidR="00447178">
              <w:rPr>
                <w:rFonts w:asciiTheme="minorEastAsia" w:hAnsiTheme="minorEastAsia"/>
                <w:szCs w:val="21"/>
              </w:rPr>
              <w:t>年开始建设</w:t>
            </w:r>
            <w:r w:rsidR="00756A61">
              <w:rPr>
                <w:rFonts w:asciiTheme="minorEastAsia" w:hAnsiTheme="minorEastAsia" w:hint="eastAsia"/>
                <w:szCs w:val="21"/>
              </w:rPr>
              <w:t>，2</w:t>
            </w:r>
            <w:r w:rsidR="00756A61">
              <w:rPr>
                <w:rFonts w:asciiTheme="minorEastAsia" w:hAnsiTheme="minorEastAsia"/>
                <w:szCs w:val="21"/>
              </w:rPr>
              <w:t>020</w:t>
            </w:r>
            <w:r w:rsidR="00756A61">
              <w:rPr>
                <w:rFonts w:asciiTheme="minorEastAsia" w:hAnsiTheme="minorEastAsia" w:hint="eastAsia"/>
                <w:szCs w:val="21"/>
              </w:rPr>
              <w:t>年正式投产</w:t>
            </w:r>
            <w:r w:rsidR="00447178">
              <w:rPr>
                <w:rFonts w:asciiTheme="minorEastAsia" w:hAnsiTheme="minorEastAsia"/>
                <w:szCs w:val="21"/>
              </w:rPr>
              <w:t>至今，已显示出良好的毛利</w:t>
            </w:r>
            <w:r w:rsidR="00447178">
              <w:rPr>
                <w:rFonts w:asciiTheme="minorEastAsia" w:hAnsiTheme="minorEastAsia" w:hint="eastAsia"/>
                <w:szCs w:val="21"/>
              </w:rPr>
              <w:t>和净利</w:t>
            </w:r>
            <w:r w:rsidRPr="00647B7B">
              <w:rPr>
                <w:rFonts w:asciiTheme="minorEastAsia" w:hAnsiTheme="minorEastAsia"/>
                <w:szCs w:val="21"/>
              </w:rPr>
              <w:t>表现</w:t>
            </w:r>
            <w:r w:rsidR="00756A61">
              <w:rPr>
                <w:rFonts w:asciiTheme="minorEastAsia" w:hAnsiTheme="minorEastAsia" w:hint="eastAsia"/>
                <w:szCs w:val="21"/>
              </w:rPr>
              <w:t>。</w:t>
            </w:r>
            <w:r w:rsidR="00D136D3" w:rsidRPr="00647B7B">
              <w:rPr>
                <w:rFonts w:asciiTheme="minorEastAsia" w:hAnsiTheme="minorEastAsia"/>
                <w:szCs w:val="21"/>
              </w:rPr>
              <w:t>泰国工厂效率提升得益于先进</w:t>
            </w:r>
            <w:r w:rsidR="00940EAD">
              <w:rPr>
                <w:rFonts w:asciiTheme="minorEastAsia" w:hAnsiTheme="minorEastAsia" w:hint="eastAsia"/>
                <w:szCs w:val="21"/>
              </w:rPr>
              <w:t>的</w:t>
            </w:r>
            <w:r w:rsidR="00D136D3" w:rsidRPr="00647B7B">
              <w:rPr>
                <w:rFonts w:asciiTheme="minorEastAsia" w:hAnsiTheme="minorEastAsia"/>
                <w:szCs w:val="21"/>
              </w:rPr>
              <w:t>生产设备</w:t>
            </w:r>
            <w:r w:rsidR="00940EAD" w:rsidRPr="00647B7B">
              <w:rPr>
                <w:rFonts w:asciiTheme="minorEastAsia" w:hAnsiTheme="minorEastAsia"/>
                <w:szCs w:val="21"/>
              </w:rPr>
              <w:t>和五年的磨合</w:t>
            </w:r>
            <w:r w:rsidR="00D136D3" w:rsidRPr="00647B7B">
              <w:rPr>
                <w:rFonts w:asciiTheme="minorEastAsia" w:hAnsiTheme="minorEastAsia"/>
                <w:szCs w:val="21"/>
              </w:rPr>
              <w:t>，成本控制相较于中国</w:t>
            </w:r>
            <w:r w:rsidR="00940EAD">
              <w:rPr>
                <w:rFonts w:asciiTheme="minorEastAsia" w:hAnsiTheme="minorEastAsia" w:hint="eastAsia"/>
                <w:szCs w:val="21"/>
              </w:rPr>
              <w:t>工厂</w:t>
            </w:r>
            <w:r w:rsidR="00D136D3" w:rsidRPr="00647B7B">
              <w:rPr>
                <w:rFonts w:asciiTheme="minorEastAsia" w:hAnsiTheme="minorEastAsia"/>
                <w:szCs w:val="21"/>
              </w:rPr>
              <w:t>更为出色。</w:t>
            </w:r>
            <w:r w:rsidRPr="00647B7B">
              <w:rPr>
                <w:rFonts w:asciiTheme="minorEastAsia" w:hAnsiTheme="minorEastAsia"/>
                <w:szCs w:val="21"/>
              </w:rPr>
              <w:t>目前</w:t>
            </w:r>
            <w:r w:rsidR="00756A61">
              <w:rPr>
                <w:rFonts w:asciiTheme="minorEastAsia" w:hAnsiTheme="minorEastAsia" w:hint="eastAsia"/>
                <w:szCs w:val="21"/>
              </w:rPr>
              <w:t>泰国</w:t>
            </w:r>
            <w:r w:rsidRPr="00647B7B">
              <w:rPr>
                <w:rFonts w:asciiTheme="minorEastAsia" w:hAnsiTheme="minorEastAsia"/>
                <w:szCs w:val="21"/>
              </w:rPr>
              <w:t>一期</w:t>
            </w:r>
            <w:r w:rsidR="00756A61">
              <w:rPr>
                <w:rFonts w:asciiTheme="minorEastAsia" w:hAnsiTheme="minorEastAsia" w:hint="eastAsia"/>
                <w:szCs w:val="21"/>
              </w:rPr>
              <w:t>的</w:t>
            </w:r>
            <w:r w:rsidRPr="00647B7B">
              <w:rPr>
                <w:rFonts w:asciiTheme="minorEastAsia" w:hAnsiTheme="minorEastAsia"/>
                <w:szCs w:val="21"/>
              </w:rPr>
              <w:t>生产效率与中国工厂趋平，成本竞争力逐步显现。预计随着三期项目的推进和战略型供应商的合作</w:t>
            </w:r>
            <w:r w:rsidR="00756A61">
              <w:rPr>
                <w:rFonts w:asciiTheme="minorEastAsia" w:hAnsiTheme="minorEastAsia" w:hint="eastAsia"/>
                <w:szCs w:val="21"/>
              </w:rPr>
              <w:t>落地</w:t>
            </w:r>
            <w:r w:rsidRPr="00647B7B">
              <w:rPr>
                <w:rFonts w:asciiTheme="minorEastAsia" w:hAnsiTheme="minorEastAsia"/>
                <w:szCs w:val="21"/>
              </w:rPr>
              <w:t>，泰国生产基地将</w:t>
            </w:r>
            <w:r w:rsidRPr="00647B7B">
              <w:rPr>
                <w:rFonts w:asciiTheme="minorEastAsia" w:hAnsiTheme="minorEastAsia"/>
                <w:szCs w:val="21"/>
              </w:rPr>
              <w:lastRenderedPageBreak/>
              <w:t>成为具有领先优势的先进制造基地，尤其在贸易政策</w:t>
            </w:r>
            <w:r w:rsidR="00756A61">
              <w:rPr>
                <w:rFonts w:asciiTheme="minorEastAsia" w:hAnsiTheme="minorEastAsia" w:hint="eastAsia"/>
                <w:szCs w:val="21"/>
              </w:rPr>
              <w:t>尚不确定的</w:t>
            </w:r>
            <w:r w:rsidRPr="00647B7B">
              <w:rPr>
                <w:rFonts w:asciiTheme="minorEastAsia" w:hAnsiTheme="minorEastAsia"/>
                <w:szCs w:val="21"/>
              </w:rPr>
              <w:t>情况下，仍能</w:t>
            </w:r>
            <w:r w:rsidR="00756A61">
              <w:rPr>
                <w:rFonts w:asciiTheme="minorEastAsia" w:hAnsiTheme="minorEastAsia" w:hint="eastAsia"/>
                <w:szCs w:val="21"/>
              </w:rPr>
              <w:t>抓住</w:t>
            </w:r>
            <w:r w:rsidRPr="00647B7B">
              <w:rPr>
                <w:rFonts w:asciiTheme="minorEastAsia" w:hAnsiTheme="minorEastAsia"/>
                <w:szCs w:val="21"/>
              </w:rPr>
              <w:t>明后年新项目的先发优势。</w:t>
            </w:r>
          </w:p>
          <w:p w14:paraId="3CD7153E" w14:textId="74FCFDFA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</w:p>
          <w:p w14:paraId="2256B81A" w14:textId="77777777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647B7B">
              <w:rPr>
                <w:rFonts w:asciiTheme="minorEastAsia" w:hAnsiTheme="minorEastAsia"/>
                <w:b/>
                <w:bCs/>
                <w:szCs w:val="21"/>
              </w:rPr>
              <w:t>3.公司在外循环市场的具体布局包括哪些方面？</w:t>
            </w:r>
          </w:p>
          <w:p w14:paraId="73E18958" w14:textId="18C075B5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  <w:r w:rsidRPr="00647B7B">
              <w:rPr>
                <w:rFonts w:asciiTheme="minorEastAsia" w:hAnsiTheme="minorEastAsia"/>
                <w:szCs w:val="21"/>
              </w:rPr>
              <w:t>答：在外循环市场，</w:t>
            </w:r>
            <w:r w:rsidR="000C76FF">
              <w:rPr>
                <w:rFonts w:asciiTheme="minorEastAsia" w:hAnsiTheme="minorEastAsia" w:hint="eastAsia"/>
                <w:szCs w:val="21"/>
              </w:rPr>
              <w:t>公司</w:t>
            </w:r>
            <w:r w:rsidRPr="00647B7B">
              <w:rPr>
                <w:rFonts w:asciiTheme="minorEastAsia" w:hAnsiTheme="minorEastAsia"/>
                <w:szCs w:val="21"/>
              </w:rPr>
              <w:t>持续深化与</w:t>
            </w:r>
            <w:r w:rsidR="00756A61">
              <w:rPr>
                <w:rFonts w:asciiTheme="minorEastAsia" w:hAnsiTheme="minorEastAsia" w:hint="eastAsia"/>
                <w:szCs w:val="21"/>
              </w:rPr>
              <w:t>核心</w:t>
            </w:r>
            <w:r w:rsidRPr="00647B7B">
              <w:rPr>
                <w:rFonts w:asciiTheme="minorEastAsia" w:hAnsiTheme="minorEastAsia"/>
                <w:szCs w:val="21"/>
              </w:rPr>
              <w:t>品牌的合作关系，加大品类拓展力度，比如龙头产品的深入渗透和淋浴</w:t>
            </w:r>
            <w:r w:rsidR="00D136D3">
              <w:rPr>
                <w:rFonts w:asciiTheme="minorEastAsia" w:hAnsiTheme="minorEastAsia" w:hint="eastAsia"/>
                <w:szCs w:val="21"/>
              </w:rPr>
              <w:t>系统</w:t>
            </w:r>
            <w:r w:rsidRPr="00647B7B">
              <w:rPr>
                <w:rFonts w:asciiTheme="minorEastAsia" w:hAnsiTheme="minorEastAsia"/>
                <w:szCs w:val="21"/>
              </w:rPr>
              <w:t>等新品类的开发，同时积极探索海外市场，尤其</w:t>
            </w:r>
            <w:r w:rsidR="0037695E">
              <w:rPr>
                <w:rFonts w:asciiTheme="minorEastAsia" w:hAnsiTheme="minorEastAsia" w:hint="eastAsia"/>
                <w:szCs w:val="21"/>
              </w:rPr>
              <w:t>是</w:t>
            </w:r>
            <w:r w:rsidR="00756A61">
              <w:rPr>
                <w:rFonts w:asciiTheme="minorEastAsia" w:hAnsiTheme="minorEastAsia" w:hint="eastAsia"/>
                <w:szCs w:val="21"/>
              </w:rPr>
              <w:t>零售卖场和海外</w:t>
            </w:r>
            <w:r w:rsidRPr="00647B7B">
              <w:rPr>
                <w:rFonts w:asciiTheme="minorEastAsia" w:hAnsiTheme="minorEastAsia"/>
                <w:szCs w:val="21"/>
              </w:rPr>
              <w:t>电商的</w:t>
            </w:r>
            <w:r w:rsidR="0037695E">
              <w:rPr>
                <w:rFonts w:asciiTheme="minorEastAsia" w:hAnsiTheme="minorEastAsia" w:hint="eastAsia"/>
                <w:szCs w:val="21"/>
              </w:rPr>
              <w:t>持续</w:t>
            </w:r>
            <w:r w:rsidRPr="00647B7B">
              <w:rPr>
                <w:rFonts w:asciiTheme="minorEastAsia" w:hAnsiTheme="minorEastAsia"/>
                <w:szCs w:val="21"/>
              </w:rPr>
              <w:t>增长。</w:t>
            </w:r>
            <w:r w:rsidR="000C76FF">
              <w:rPr>
                <w:rFonts w:asciiTheme="minorEastAsia" w:hAnsiTheme="minorEastAsia" w:hint="eastAsia"/>
                <w:szCs w:val="21"/>
              </w:rPr>
              <w:t>在稳步提升泰国制造基地运营效率的基础之上</w:t>
            </w:r>
            <w:r w:rsidRPr="00647B7B">
              <w:rPr>
                <w:rFonts w:asciiTheme="minorEastAsia" w:hAnsiTheme="minorEastAsia"/>
                <w:szCs w:val="21"/>
              </w:rPr>
              <w:t>，</w:t>
            </w:r>
            <w:r w:rsidR="0037695E">
              <w:rPr>
                <w:rFonts w:asciiTheme="minorEastAsia" w:hAnsiTheme="minorEastAsia" w:hint="eastAsia"/>
                <w:szCs w:val="21"/>
              </w:rPr>
              <w:t>公司</w:t>
            </w:r>
            <w:r w:rsidR="000C76FF">
              <w:rPr>
                <w:rFonts w:asciiTheme="minorEastAsia" w:hAnsiTheme="minorEastAsia" w:hint="eastAsia"/>
                <w:szCs w:val="21"/>
              </w:rPr>
              <w:t>也</w:t>
            </w:r>
            <w:r w:rsidRPr="00647B7B">
              <w:rPr>
                <w:rFonts w:asciiTheme="minorEastAsia" w:hAnsiTheme="minorEastAsia"/>
                <w:szCs w:val="21"/>
              </w:rPr>
              <w:t>在积极布局</w:t>
            </w:r>
            <w:r w:rsidR="0037695E">
              <w:rPr>
                <w:rFonts w:asciiTheme="minorEastAsia" w:hAnsiTheme="minorEastAsia" w:hint="eastAsia"/>
                <w:szCs w:val="21"/>
              </w:rPr>
              <w:t>第二海外制造基地</w:t>
            </w:r>
            <w:r w:rsidRPr="00647B7B">
              <w:rPr>
                <w:rFonts w:asciiTheme="minorEastAsia" w:hAnsiTheme="minorEastAsia"/>
                <w:szCs w:val="21"/>
              </w:rPr>
              <w:t>，</w:t>
            </w:r>
            <w:r w:rsidR="00D136D3">
              <w:rPr>
                <w:rFonts w:asciiTheme="minorEastAsia" w:hAnsiTheme="minorEastAsia" w:hint="eastAsia"/>
                <w:szCs w:val="21"/>
              </w:rPr>
              <w:t>进一步</w:t>
            </w:r>
            <w:r w:rsidRPr="00647B7B">
              <w:rPr>
                <w:rFonts w:asciiTheme="minorEastAsia" w:hAnsiTheme="minorEastAsia"/>
                <w:szCs w:val="21"/>
              </w:rPr>
              <w:t>巩固海外市场</w:t>
            </w:r>
            <w:r w:rsidR="0037695E">
              <w:rPr>
                <w:rFonts w:asciiTheme="minorEastAsia" w:hAnsiTheme="minorEastAsia" w:hint="eastAsia"/>
                <w:szCs w:val="21"/>
              </w:rPr>
              <w:t>优势</w:t>
            </w:r>
            <w:r w:rsidRPr="00647B7B">
              <w:rPr>
                <w:rFonts w:asciiTheme="minorEastAsia" w:hAnsiTheme="minorEastAsia"/>
                <w:szCs w:val="21"/>
              </w:rPr>
              <w:t>。</w:t>
            </w:r>
          </w:p>
          <w:p w14:paraId="2E5EF53F" w14:textId="77777777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</w:p>
          <w:p w14:paraId="0BF34A88" w14:textId="77777777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647B7B">
              <w:rPr>
                <w:rFonts w:asciiTheme="minorEastAsia" w:hAnsiTheme="minorEastAsia"/>
                <w:b/>
                <w:bCs/>
                <w:szCs w:val="21"/>
              </w:rPr>
              <w:t>4.对于内循环市场的策略是什么？</w:t>
            </w:r>
          </w:p>
          <w:p w14:paraId="6EE1B947" w14:textId="7A0D563B" w:rsidR="00D136D3" w:rsidRPr="00647B7B" w:rsidRDefault="00647B7B" w:rsidP="00D136D3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  <w:r w:rsidRPr="00647B7B">
              <w:rPr>
                <w:rFonts w:asciiTheme="minorEastAsia" w:hAnsiTheme="minorEastAsia"/>
                <w:szCs w:val="21"/>
              </w:rPr>
              <w:t>答：</w:t>
            </w:r>
            <w:r w:rsidR="008A6FF1" w:rsidRPr="008A6FF1">
              <w:rPr>
                <w:rFonts w:asciiTheme="minorEastAsia" w:hAnsiTheme="minorEastAsia" w:hint="eastAsia"/>
                <w:szCs w:val="21"/>
              </w:rPr>
              <w:t>公司积极响应内循环的新经济发展模式，紧跟国内产业结构调整和消费升级的趋势，构建多品牌矩阵，在产品、渠道及服务等全方位发展</w:t>
            </w:r>
            <w:r w:rsidR="008A6FF1">
              <w:rPr>
                <w:rFonts w:asciiTheme="minorEastAsia" w:hAnsiTheme="minorEastAsia" w:hint="eastAsia"/>
                <w:szCs w:val="21"/>
              </w:rPr>
              <w:t>。</w:t>
            </w:r>
            <w:r w:rsidR="0047354C" w:rsidRPr="008A6FF1">
              <w:rPr>
                <w:rFonts w:asciiTheme="minorEastAsia" w:hAnsiTheme="minorEastAsia" w:hint="eastAsia"/>
                <w:szCs w:val="21"/>
              </w:rPr>
              <w:t>产品布局方面，</w:t>
            </w:r>
            <w:r w:rsidR="0047354C">
              <w:rPr>
                <w:rFonts w:asciiTheme="minorEastAsia" w:hAnsiTheme="minorEastAsia" w:hint="eastAsia"/>
                <w:szCs w:val="21"/>
              </w:rPr>
              <w:t>加大品类拓展力度，</w:t>
            </w:r>
            <w:r w:rsidR="0047354C" w:rsidRPr="008A6FF1">
              <w:rPr>
                <w:rFonts w:asciiTheme="minorEastAsia" w:hAnsiTheme="minorEastAsia" w:hint="eastAsia"/>
                <w:szCs w:val="21"/>
              </w:rPr>
              <w:t>透过智能团队组建、智能家居中枢软硬件再迭代</w:t>
            </w:r>
            <w:r w:rsidR="0047354C">
              <w:rPr>
                <w:rFonts w:asciiTheme="minorEastAsia" w:hAnsiTheme="minorEastAsia" w:hint="eastAsia"/>
                <w:szCs w:val="21"/>
              </w:rPr>
              <w:t>；</w:t>
            </w:r>
            <w:r w:rsidR="008A6FF1" w:rsidRPr="008A6FF1">
              <w:rPr>
                <w:rFonts w:asciiTheme="minorEastAsia" w:hAnsiTheme="minorEastAsia" w:hint="eastAsia"/>
                <w:szCs w:val="21"/>
              </w:rPr>
              <w:t>商用业务方面，与国内外</w:t>
            </w:r>
            <w:r w:rsidR="0047354C">
              <w:rPr>
                <w:rFonts w:asciiTheme="minorEastAsia" w:hAnsiTheme="minorEastAsia" w:hint="eastAsia"/>
                <w:szCs w:val="21"/>
              </w:rPr>
              <w:t>连锁</w:t>
            </w:r>
            <w:r w:rsidR="008A6FF1" w:rsidRPr="008A6FF1">
              <w:rPr>
                <w:rFonts w:asciiTheme="minorEastAsia" w:hAnsiTheme="minorEastAsia" w:hint="eastAsia"/>
                <w:szCs w:val="21"/>
              </w:rPr>
              <w:t>咖啡、茶饮</w:t>
            </w:r>
            <w:r w:rsidR="0047354C">
              <w:rPr>
                <w:rFonts w:asciiTheme="minorEastAsia" w:hAnsiTheme="minorEastAsia" w:hint="eastAsia"/>
                <w:szCs w:val="21"/>
              </w:rPr>
              <w:t>、轻食</w:t>
            </w:r>
            <w:r w:rsidR="008A6FF1" w:rsidRPr="008A6FF1">
              <w:rPr>
                <w:rFonts w:asciiTheme="minorEastAsia" w:hAnsiTheme="minorEastAsia" w:hint="eastAsia"/>
                <w:szCs w:val="21"/>
              </w:rPr>
              <w:t>品牌及松赞酒店等高净值客户合作共赢，加速</w:t>
            </w:r>
            <w:r w:rsidR="0047354C" w:rsidRPr="008A6FF1">
              <w:rPr>
                <w:rFonts w:asciiTheme="minorEastAsia" w:hAnsiTheme="minorEastAsia" w:hint="eastAsia"/>
                <w:szCs w:val="21"/>
              </w:rPr>
              <w:t>推进</w:t>
            </w:r>
            <w:r w:rsidR="008A6FF1" w:rsidRPr="008A6FF1">
              <w:rPr>
                <w:rFonts w:asciiTheme="minorEastAsia" w:hAnsiTheme="minorEastAsia" w:hint="eastAsia"/>
                <w:szCs w:val="21"/>
              </w:rPr>
              <w:t>多元化渠道拓展；</w:t>
            </w:r>
            <w:r w:rsidR="0047354C">
              <w:rPr>
                <w:rFonts w:asciiTheme="minorEastAsia" w:hAnsiTheme="minorEastAsia" w:hint="eastAsia"/>
                <w:szCs w:val="21"/>
              </w:rPr>
              <w:t>渠道发展方面，</w:t>
            </w:r>
            <w:r w:rsidR="0047354C" w:rsidRPr="0047354C">
              <w:rPr>
                <w:rFonts w:asciiTheme="minorEastAsia" w:hAnsiTheme="minorEastAsia" w:hint="eastAsia"/>
                <w:szCs w:val="21"/>
              </w:rPr>
              <w:t>打造高品质家居产品及精装定制服务，聚焦</w:t>
            </w:r>
            <w:r w:rsidR="0047354C">
              <w:rPr>
                <w:rFonts w:asciiTheme="minorEastAsia" w:hAnsiTheme="minorEastAsia" w:hint="eastAsia"/>
                <w:szCs w:val="21"/>
              </w:rPr>
              <w:t>康养</w:t>
            </w:r>
            <w:r w:rsidR="0047354C" w:rsidRPr="0047354C">
              <w:rPr>
                <w:rFonts w:asciiTheme="minorEastAsia" w:hAnsiTheme="minorEastAsia" w:hint="eastAsia"/>
                <w:szCs w:val="21"/>
              </w:rPr>
              <w:t>系统全卫定制，加快推进适老化设施的数字化、智能化建设，为长者用心营造高品质的“享老”环境</w:t>
            </w:r>
            <w:r w:rsidR="0047354C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0DCDF7A4" w14:textId="7401A27B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</w:p>
          <w:p w14:paraId="31A1F6E4" w14:textId="5EA7DD1D" w:rsidR="00647B7B" w:rsidRPr="00647B7B" w:rsidRDefault="00D7743E" w:rsidP="00647B7B">
            <w:pPr>
              <w:spacing w:before="240" w:after="0" w:line="360" w:lineRule="exac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5</w:t>
            </w:r>
            <w:r w:rsidR="00647B7B" w:rsidRPr="00647B7B">
              <w:rPr>
                <w:rFonts w:asciiTheme="minorEastAsia" w:hAnsiTheme="minorEastAsia"/>
                <w:b/>
                <w:bCs/>
                <w:szCs w:val="21"/>
              </w:rPr>
              <w:t>.下半年公司在康养赛道的具体布局及其发展计划是什么？</w:t>
            </w:r>
            <w:r w:rsidR="009E73D0" w:rsidRPr="00647B7B">
              <w:rPr>
                <w:rFonts w:asciiTheme="minorEastAsia" w:hAnsiTheme="minorEastAsia"/>
                <w:b/>
                <w:bCs/>
                <w:szCs w:val="21"/>
              </w:rPr>
              <w:t xml:space="preserve"> </w:t>
            </w:r>
          </w:p>
          <w:p w14:paraId="2D895807" w14:textId="3CB8576A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  <w:r w:rsidRPr="00647B7B">
              <w:rPr>
                <w:rFonts w:asciiTheme="minorEastAsia" w:hAnsiTheme="minorEastAsia"/>
                <w:szCs w:val="21"/>
              </w:rPr>
              <w:t>答：</w:t>
            </w:r>
            <w:r w:rsidR="0047354C">
              <w:rPr>
                <w:rFonts w:asciiTheme="minorEastAsia" w:hAnsiTheme="minorEastAsia" w:hint="eastAsia"/>
                <w:szCs w:val="21"/>
              </w:rPr>
              <w:t>公司</w:t>
            </w:r>
            <w:r w:rsidR="00523EDC">
              <w:rPr>
                <w:rFonts w:asciiTheme="minorEastAsia" w:hAnsiTheme="minorEastAsia" w:hint="eastAsia"/>
                <w:szCs w:val="21"/>
              </w:rPr>
              <w:t>在内循环工程渠道着力</w:t>
            </w:r>
            <w:r w:rsidRPr="00647B7B">
              <w:rPr>
                <w:rFonts w:asciiTheme="minorEastAsia" w:hAnsiTheme="minorEastAsia"/>
                <w:szCs w:val="21"/>
              </w:rPr>
              <w:t>布局康养</w:t>
            </w:r>
            <w:r w:rsidRPr="009E73D0">
              <w:rPr>
                <w:rFonts w:asciiTheme="minorEastAsia" w:hAnsiTheme="minorEastAsia"/>
                <w:szCs w:val="21"/>
              </w:rPr>
              <w:t>赛道，</w:t>
            </w:r>
            <w:r w:rsidR="0047354C" w:rsidRPr="009E73D0">
              <w:rPr>
                <w:rFonts w:asciiTheme="minorEastAsia" w:hAnsiTheme="minorEastAsia" w:hint="eastAsia"/>
                <w:szCs w:val="21"/>
              </w:rPr>
              <w:t>一方面</w:t>
            </w:r>
            <w:r w:rsidR="009E73D0" w:rsidRPr="009E73D0">
              <w:rPr>
                <w:rFonts w:asciiTheme="minorEastAsia" w:hAnsiTheme="minorEastAsia" w:hint="eastAsia"/>
                <w:szCs w:val="21"/>
              </w:rPr>
              <w:t>加强“政产学研用投”深度融合，与政府、社区社会组织多方协同推进适老化改造项目；另一方面</w:t>
            </w:r>
            <w:r w:rsidR="0047354C">
              <w:rPr>
                <w:rFonts w:asciiTheme="minorEastAsia" w:hAnsiTheme="minorEastAsia" w:hint="eastAsia"/>
                <w:szCs w:val="21"/>
              </w:rPr>
              <w:t>与康养地产</w:t>
            </w:r>
            <w:r w:rsidR="00523EDC">
              <w:rPr>
                <w:rFonts w:asciiTheme="minorEastAsia" w:hAnsiTheme="minorEastAsia" w:hint="eastAsia"/>
                <w:szCs w:val="21"/>
              </w:rPr>
              <w:t>、医养机构等达成战略合作，</w:t>
            </w:r>
            <w:r w:rsidR="009E73D0">
              <w:rPr>
                <w:rFonts w:asciiTheme="minorEastAsia" w:hAnsiTheme="minorEastAsia" w:hint="eastAsia"/>
                <w:szCs w:val="21"/>
              </w:rPr>
              <w:t>提供系统全卫</w:t>
            </w:r>
            <w:r w:rsidR="009E73D0" w:rsidRPr="00647B7B">
              <w:rPr>
                <w:rFonts w:asciiTheme="minorEastAsia" w:hAnsiTheme="minorEastAsia"/>
                <w:szCs w:val="21"/>
              </w:rPr>
              <w:t>定制</w:t>
            </w:r>
            <w:r w:rsidR="009E73D0">
              <w:rPr>
                <w:rFonts w:asciiTheme="minorEastAsia" w:hAnsiTheme="minorEastAsia" w:hint="eastAsia"/>
                <w:szCs w:val="21"/>
              </w:rPr>
              <w:t>解决方案</w:t>
            </w:r>
            <w:r w:rsidR="009E73D0" w:rsidRPr="00647B7B">
              <w:rPr>
                <w:rFonts w:asciiTheme="minorEastAsia" w:hAnsiTheme="minorEastAsia"/>
                <w:szCs w:val="21"/>
              </w:rPr>
              <w:t>，通过项目落地反馈，持续优化升级产品</w:t>
            </w:r>
            <w:r w:rsidR="009E73D0">
              <w:rPr>
                <w:rFonts w:asciiTheme="minorEastAsia" w:hAnsiTheme="minorEastAsia" w:hint="eastAsia"/>
                <w:szCs w:val="21"/>
              </w:rPr>
              <w:t>和集成方案，</w:t>
            </w:r>
            <w:r w:rsidR="00523EDC">
              <w:rPr>
                <w:rFonts w:asciiTheme="minorEastAsia" w:hAnsiTheme="minorEastAsia" w:hint="eastAsia"/>
                <w:szCs w:val="21"/>
              </w:rPr>
              <w:t>目前</w:t>
            </w:r>
            <w:r w:rsidR="009E73D0">
              <w:rPr>
                <w:rFonts w:asciiTheme="minorEastAsia" w:hAnsiTheme="minorEastAsia" w:hint="eastAsia"/>
                <w:szCs w:val="21"/>
              </w:rPr>
              <w:t>已开展项目正有序施工落地</w:t>
            </w:r>
            <w:r w:rsidRPr="00647B7B">
              <w:rPr>
                <w:rFonts w:asciiTheme="minorEastAsia" w:hAnsiTheme="minorEastAsia"/>
                <w:szCs w:val="21"/>
              </w:rPr>
              <w:t>。</w:t>
            </w:r>
          </w:p>
          <w:p w14:paraId="0902DE29" w14:textId="77777777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</w:p>
          <w:p w14:paraId="4E1187A9" w14:textId="20D8F5B9" w:rsidR="00647B7B" w:rsidRPr="00647B7B" w:rsidRDefault="00D7743E" w:rsidP="00647B7B">
            <w:pPr>
              <w:spacing w:before="240" w:after="0" w:line="360" w:lineRule="exac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6</w:t>
            </w:r>
            <w:r w:rsidR="00647B7B" w:rsidRPr="00647B7B">
              <w:rPr>
                <w:rFonts w:asciiTheme="minorEastAsia" w:hAnsiTheme="minorEastAsia"/>
                <w:b/>
                <w:bCs/>
                <w:szCs w:val="21"/>
              </w:rPr>
              <w:t>.能否介绍一下数字转型对公司整体战略的影响及目标？</w:t>
            </w:r>
          </w:p>
          <w:p w14:paraId="118E4426" w14:textId="3F48FA2F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  <w:r w:rsidRPr="00647B7B">
              <w:rPr>
                <w:rFonts w:asciiTheme="minorEastAsia" w:hAnsiTheme="minorEastAsia"/>
                <w:szCs w:val="21"/>
              </w:rPr>
              <w:t>答：自2021年以来，</w:t>
            </w:r>
            <w:r w:rsidR="009E73D0">
              <w:rPr>
                <w:rFonts w:asciiTheme="minorEastAsia" w:hAnsiTheme="minorEastAsia" w:hint="eastAsia"/>
                <w:szCs w:val="21"/>
              </w:rPr>
              <w:t>公司</w:t>
            </w:r>
            <w:r w:rsidRPr="00647B7B">
              <w:rPr>
                <w:rFonts w:asciiTheme="minorEastAsia" w:hAnsiTheme="minorEastAsia"/>
                <w:szCs w:val="21"/>
              </w:rPr>
              <w:t>逐步推进数字转型，提升了</w:t>
            </w:r>
            <w:r w:rsidR="009E73D0">
              <w:rPr>
                <w:rFonts w:asciiTheme="minorEastAsia" w:hAnsiTheme="minorEastAsia" w:hint="eastAsia"/>
                <w:szCs w:val="21"/>
              </w:rPr>
              <w:t>整体</w:t>
            </w:r>
            <w:r w:rsidRPr="00647B7B">
              <w:rPr>
                <w:rFonts w:asciiTheme="minorEastAsia" w:hAnsiTheme="minorEastAsia"/>
                <w:szCs w:val="21"/>
              </w:rPr>
              <w:t>效益并开始向定制化方向发展，特别是在</w:t>
            </w:r>
            <w:r w:rsidR="009E73D0">
              <w:rPr>
                <w:rFonts w:asciiTheme="minorEastAsia" w:hAnsiTheme="minorEastAsia" w:hint="eastAsia"/>
                <w:szCs w:val="21"/>
              </w:rPr>
              <w:t>全卫</w:t>
            </w:r>
            <w:r w:rsidRPr="00647B7B">
              <w:rPr>
                <w:rFonts w:asciiTheme="minorEastAsia" w:hAnsiTheme="minorEastAsia"/>
                <w:szCs w:val="21"/>
              </w:rPr>
              <w:t>定制领域的需求增强。同时，</w:t>
            </w:r>
            <w:r w:rsidR="009E73D0">
              <w:rPr>
                <w:rFonts w:asciiTheme="minorEastAsia" w:hAnsiTheme="minorEastAsia" w:hint="eastAsia"/>
                <w:szCs w:val="21"/>
              </w:rPr>
              <w:t>公司将</w:t>
            </w:r>
            <w:r w:rsidRPr="00647B7B">
              <w:rPr>
                <w:rFonts w:asciiTheme="minorEastAsia" w:hAnsiTheme="minorEastAsia"/>
                <w:szCs w:val="21"/>
              </w:rPr>
              <w:t>进一步提高决策数据效率以提升</w:t>
            </w:r>
            <w:r w:rsidR="009E73D0">
              <w:rPr>
                <w:rFonts w:asciiTheme="minorEastAsia" w:hAnsiTheme="minorEastAsia" w:hint="eastAsia"/>
                <w:szCs w:val="21"/>
              </w:rPr>
              <w:t>经济</w:t>
            </w:r>
            <w:r w:rsidRPr="00647B7B">
              <w:rPr>
                <w:rFonts w:asciiTheme="minorEastAsia" w:hAnsiTheme="minorEastAsia"/>
                <w:szCs w:val="21"/>
              </w:rPr>
              <w:t>效益，并积极落实ESG理念</w:t>
            </w:r>
            <w:r w:rsidR="009E73D0">
              <w:rPr>
                <w:rFonts w:asciiTheme="minorEastAsia" w:hAnsiTheme="minorEastAsia" w:hint="eastAsia"/>
                <w:szCs w:val="21"/>
              </w:rPr>
              <w:t>促进社会效益</w:t>
            </w:r>
            <w:r w:rsidR="00F15EEF">
              <w:rPr>
                <w:rFonts w:asciiTheme="minorEastAsia" w:hAnsiTheme="minorEastAsia" w:hint="eastAsia"/>
                <w:szCs w:val="21"/>
              </w:rPr>
              <w:t>和可持续发展目标</w:t>
            </w:r>
            <w:r w:rsidRPr="00647B7B">
              <w:rPr>
                <w:rFonts w:asciiTheme="minorEastAsia" w:hAnsiTheme="minorEastAsia"/>
                <w:szCs w:val="21"/>
              </w:rPr>
              <w:t>。</w:t>
            </w:r>
          </w:p>
          <w:p w14:paraId="4B6F5B99" w14:textId="0C228A01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</w:p>
          <w:p w14:paraId="0A19D9F2" w14:textId="3F59133B" w:rsidR="00647B7B" w:rsidRPr="00647B7B" w:rsidRDefault="00D7743E" w:rsidP="00647B7B">
            <w:pPr>
              <w:spacing w:before="240" w:after="0" w:line="360" w:lineRule="exac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7</w:t>
            </w:r>
            <w:r w:rsidR="00647B7B" w:rsidRPr="00647B7B">
              <w:rPr>
                <w:rFonts w:asciiTheme="minorEastAsia" w:hAnsiTheme="minorEastAsia"/>
                <w:b/>
                <w:bCs/>
                <w:szCs w:val="21"/>
              </w:rPr>
              <w:t>.请问公司在欧洲市场的销售渠道主要集中在哪些方面？</w:t>
            </w:r>
            <w:r w:rsidR="00940EAD" w:rsidRPr="00647B7B">
              <w:rPr>
                <w:rFonts w:asciiTheme="minorEastAsia" w:hAnsiTheme="minorEastAsia"/>
                <w:b/>
                <w:bCs/>
                <w:szCs w:val="21"/>
              </w:rPr>
              <w:t>对公司在此区域的增长</w:t>
            </w:r>
            <w:r w:rsidR="00940EAD" w:rsidRPr="00647B7B">
              <w:rPr>
                <w:rFonts w:asciiTheme="minorEastAsia" w:hAnsiTheme="minorEastAsia"/>
                <w:b/>
                <w:bCs/>
                <w:szCs w:val="21"/>
              </w:rPr>
              <w:lastRenderedPageBreak/>
              <w:t>预期如何？</w:t>
            </w:r>
          </w:p>
          <w:p w14:paraId="1FB95B37" w14:textId="2185E492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  <w:r w:rsidRPr="00647B7B">
              <w:rPr>
                <w:rFonts w:asciiTheme="minorEastAsia" w:hAnsiTheme="minorEastAsia"/>
                <w:szCs w:val="21"/>
              </w:rPr>
              <w:t>答：</w:t>
            </w:r>
            <w:r w:rsidR="009C1D4A">
              <w:rPr>
                <w:rFonts w:asciiTheme="minorEastAsia" w:hAnsiTheme="minorEastAsia" w:hint="eastAsia"/>
                <w:szCs w:val="21"/>
              </w:rPr>
              <w:t>公司</w:t>
            </w:r>
            <w:r w:rsidRPr="00647B7B">
              <w:rPr>
                <w:rFonts w:asciiTheme="minorEastAsia" w:hAnsiTheme="minorEastAsia"/>
                <w:szCs w:val="21"/>
              </w:rPr>
              <w:t>在欧洲市场主要通过零售渠道拓展，例如与大型卖场</w:t>
            </w:r>
            <w:r w:rsidR="009C1D4A">
              <w:rPr>
                <w:rFonts w:asciiTheme="minorEastAsia" w:hAnsiTheme="minorEastAsia" w:hint="eastAsia"/>
                <w:szCs w:val="21"/>
              </w:rPr>
              <w:t>的</w:t>
            </w:r>
            <w:r w:rsidRPr="00647B7B">
              <w:rPr>
                <w:rFonts w:asciiTheme="minorEastAsia" w:hAnsiTheme="minorEastAsia"/>
                <w:szCs w:val="21"/>
              </w:rPr>
              <w:t>合作，</w:t>
            </w:r>
            <w:r w:rsidR="009C1D4A">
              <w:rPr>
                <w:rFonts w:asciiTheme="minorEastAsia" w:hAnsiTheme="minorEastAsia" w:hint="eastAsia"/>
                <w:szCs w:val="21"/>
              </w:rPr>
              <w:t>产品包括厨卫和净水品类，目前</w:t>
            </w:r>
            <w:r w:rsidRPr="00647B7B">
              <w:rPr>
                <w:rFonts w:asciiTheme="minorEastAsia" w:hAnsiTheme="minorEastAsia"/>
                <w:szCs w:val="21"/>
              </w:rPr>
              <w:t>已成功进入</w:t>
            </w:r>
            <w:r w:rsidR="009C1D4A">
              <w:rPr>
                <w:rFonts w:asciiTheme="minorEastAsia" w:hAnsiTheme="minorEastAsia" w:hint="eastAsia"/>
                <w:szCs w:val="21"/>
              </w:rPr>
              <w:t>部分</w:t>
            </w:r>
            <w:r w:rsidRPr="00647B7B">
              <w:rPr>
                <w:rFonts w:asciiTheme="minorEastAsia" w:hAnsiTheme="minorEastAsia"/>
                <w:szCs w:val="21"/>
              </w:rPr>
              <w:t>销售渠道体系。</w:t>
            </w:r>
            <w:r w:rsidR="009C1D4A">
              <w:rPr>
                <w:rFonts w:asciiTheme="minorEastAsia" w:hAnsiTheme="minorEastAsia" w:hint="eastAsia"/>
                <w:szCs w:val="21"/>
              </w:rPr>
              <w:t>考虑到</w:t>
            </w:r>
            <w:r w:rsidRPr="00647B7B">
              <w:rPr>
                <w:rFonts w:asciiTheme="minorEastAsia" w:hAnsiTheme="minorEastAsia"/>
                <w:szCs w:val="21"/>
              </w:rPr>
              <w:t>欧洲市场</w:t>
            </w:r>
            <w:r w:rsidR="009C1D4A">
              <w:rPr>
                <w:rFonts w:asciiTheme="minorEastAsia" w:hAnsiTheme="minorEastAsia" w:hint="eastAsia"/>
                <w:szCs w:val="21"/>
              </w:rPr>
              <w:t>结构</w:t>
            </w:r>
            <w:r w:rsidRPr="00647B7B">
              <w:rPr>
                <w:rFonts w:asciiTheme="minorEastAsia" w:hAnsiTheme="minorEastAsia"/>
                <w:szCs w:val="21"/>
              </w:rPr>
              <w:t>的复杂性和行政效率，</w:t>
            </w:r>
            <w:r w:rsidR="009C1D4A">
              <w:rPr>
                <w:rFonts w:asciiTheme="minorEastAsia" w:hAnsiTheme="minorEastAsia" w:hint="eastAsia"/>
                <w:szCs w:val="21"/>
              </w:rPr>
              <w:t>公司按既定目标</w:t>
            </w:r>
            <w:r w:rsidRPr="00647B7B">
              <w:rPr>
                <w:rFonts w:asciiTheme="minorEastAsia" w:hAnsiTheme="minorEastAsia"/>
                <w:szCs w:val="21"/>
              </w:rPr>
              <w:t>稳步推进项目</w:t>
            </w:r>
            <w:r w:rsidR="009C1D4A">
              <w:rPr>
                <w:rFonts w:asciiTheme="minorEastAsia" w:hAnsiTheme="minorEastAsia" w:hint="eastAsia"/>
                <w:szCs w:val="21"/>
              </w:rPr>
              <w:t>落地</w:t>
            </w:r>
            <w:r w:rsidRPr="00647B7B">
              <w:rPr>
                <w:rFonts w:asciiTheme="minorEastAsia" w:hAnsiTheme="minorEastAsia"/>
                <w:szCs w:val="21"/>
              </w:rPr>
              <w:t>。</w:t>
            </w:r>
          </w:p>
          <w:p w14:paraId="4B0C96A7" w14:textId="77777777" w:rsidR="00647B7B" w:rsidRPr="00647B7B" w:rsidRDefault="00647B7B" w:rsidP="00647B7B">
            <w:pPr>
              <w:spacing w:before="240" w:after="0" w:line="360" w:lineRule="exact"/>
              <w:rPr>
                <w:rFonts w:asciiTheme="minorEastAsia" w:hAnsiTheme="minorEastAsia"/>
                <w:szCs w:val="21"/>
              </w:rPr>
            </w:pPr>
          </w:p>
          <w:p w14:paraId="49C1C112" w14:textId="39609489" w:rsidR="00A70788" w:rsidRPr="00354EF9" w:rsidRDefault="00A70788" w:rsidP="0083440E">
            <w:pPr>
              <w:spacing w:after="0"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595644" w:rsidRPr="001D2AAA" w14:paraId="31B34D81" w14:textId="77777777" w:rsidTr="006B1862">
        <w:tc>
          <w:tcPr>
            <w:tcW w:w="1271" w:type="dxa"/>
            <w:vAlign w:val="center"/>
          </w:tcPr>
          <w:p w14:paraId="3A45A71A" w14:textId="4D191F48" w:rsidR="00595644" w:rsidRPr="00E4244E" w:rsidRDefault="009B23AF" w:rsidP="008E5FAC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9" w:type="dxa"/>
          </w:tcPr>
          <w:p w14:paraId="1D2864E4" w14:textId="4DE7C590" w:rsidR="00595644" w:rsidRPr="001D2AAA" w:rsidRDefault="008E5FAC" w:rsidP="00F223E1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</w:tr>
      <w:tr w:rsidR="009B23AF" w:rsidRPr="001D2AAA" w14:paraId="20EFF599" w14:textId="77777777" w:rsidTr="006B1862">
        <w:tc>
          <w:tcPr>
            <w:tcW w:w="1271" w:type="dxa"/>
            <w:vAlign w:val="center"/>
          </w:tcPr>
          <w:p w14:paraId="7DCAE926" w14:textId="73541765" w:rsidR="009B23AF" w:rsidRPr="00E4244E" w:rsidRDefault="009B23AF" w:rsidP="009B23AF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7659" w:type="dxa"/>
          </w:tcPr>
          <w:p w14:paraId="6C5F5941" w14:textId="09737E71" w:rsidR="009B23AF" w:rsidRPr="001D2AAA" w:rsidRDefault="00682B97" w:rsidP="001722A9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443195">
              <w:rPr>
                <w:rFonts w:asciiTheme="minorEastAsia" w:hAnsiTheme="minorEastAsia"/>
                <w:szCs w:val="21"/>
              </w:rPr>
              <w:t>9</w:t>
            </w:r>
            <w:r w:rsidR="009B23AF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1722A9">
              <w:rPr>
                <w:rFonts w:asciiTheme="minorEastAsia" w:hAnsiTheme="minorEastAsia"/>
                <w:szCs w:val="21"/>
              </w:rPr>
              <w:t>5</w:t>
            </w:r>
            <w:r w:rsidR="009B23AF" w:rsidRPr="001D2AAA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46B11D10" w14:textId="77777777" w:rsidR="00595644" w:rsidRPr="001D2AAA" w:rsidRDefault="00595644" w:rsidP="00900FD3">
      <w:pPr>
        <w:spacing w:after="0" w:line="240" w:lineRule="auto"/>
        <w:jc w:val="left"/>
        <w:rPr>
          <w:rFonts w:asciiTheme="minorEastAsia" w:hAnsiTheme="minorEastAsia"/>
          <w:szCs w:val="21"/>
        </w:rPr>
      </w:pPr>
    </w:p>
    <w:sectPr w:rsidR="00595644" w:rsidRPr="001D2AAA" w:rsidSect="004A7A4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E3FF5" w14:textId="77777777" w:rsidR="00A66C6C" w:rsidRDefault="00A66C6C"/>
  </w:endnote>
  <w:endnote w:type="continuationSeparator" w:id="0">
    <w:p w14:paraId="64CC1B5A" w14:textId="77777777" w:rsidR="00A66C6C" w:rsidRDefault="00A6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2F212" w14:textId="77777777" w:rsidR="00A66C6C" w:rsidRDefault="00A66C6C"/>
  </w:footnote>
  <w:footnote w:type="continuationSeparator" w:id="0">
    <w:p w14:paraId="6192EE31" w14:textId="77777777" w:rsidR="00A66C6C" w:rsidRDefault="00A6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20B5"/>
    <w:multiLevelType w:val="hybridMultilevel"/>
    <w:tmpl w:val="C03C6696"/>
    <w:lvl w:ilvl="0" w:tplc="56E647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2C2C13"/>
    <w:multiLevelType w:val="hybridMultilevel"/>
    <w:tmpl w:val="7BD4F108"/>
    <w:lvl w:ilvl="0" w:tplc="D94014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F7"/>
    <w:rsid w:val="000010F6"/>
    <w:rsid w:val="00001D0A"/>
    <w:rsid w:val="000023F6"/>
    <w:rsid w:val="00002751"/>
    <w:rsid w:val="00002CD3"/>
    <w:rsid w:val="00002DF6"/>
    <w:rsid w:val="00002E36"/>
    <w:rsid w:val="000050B4"/>
    <w:rsid w:val="0000561C"/>
    <w:rsid w:val="00005A70"/>
    <w:rsid w:val="00007B5B"/>
    <w:rsid w:val="00007B68"/>
    <w:rsid w:val="00007CFF"/>
    <w:rsid w:val="00011324"/>
    <w:rsid w:val="00012CF0"/>
    <w:rsid w:val="00013FE3"/>
    <w:rsid w:val="00015DA9"/>
    <w:rsid w:val="00022011"/>
    <w:rsid w:val="000255CC"/>
    <w:rsid w:val="00025D81"/>
    <w:rsid w:val="00030921"/>
    <w:rsid w:val="00031303"/>
    <w:rsid w:val="0003265E"/>
    <w:rsid w:val="000357D5"/>
    <w:rsid w:val="000360D4"/>
    <w:rsid w:val="000407E1"/>
    <w:rsid w:val="00041D2B"/>
    <w:rsid w:val="00041D4C"/>
    <w:rsid w:val="00042140"/>
    <w:rsid w:val="00044F46"/>
    <w:rsid w:val="00045090"/>
    <w:rsid w:val="00045163"/>
    <w:rsid w:val="00046EDC"/>
    <w:rsid w:val="00046F57"/>
    <w:rsid w:val="00050629"/>
    <w:rsid w:val="00052967"/>
    <w:rsid w:val="0005337C"/>
    <w:rsid w:val="00054102"/>
    <w:rsid w:val="00055012"/>
    <w:rsid w:val="00055AE0"/>
    <w:rsid w:val="00055AF2"/>
    <w:rsid w:val="00061E47"/>
    <w:rsid w:val="00063ED9"/>
    <w:rsid w:val="00065A14"/>
    <w:rsid w:val="00066036"/>
    <w:rsid w:val="000664B1"/>
    <w:rsid w:val="0006679A"/>
    <w:rsid w:val="00067483"/>
    <w:rsid w:val="00071D6F"/>
    <w:rsid w:val="00072C6C"/>
    <w:rsid w:val="00072EB9"/>
    <w:rsid w:val="00074B2A"/>
    <w:rsid w:val="00075429"/>
    <w:rsid w:val="000768D6"/>
    <w:rsid w:val="00082289"/>
    <w:rsid w:val="0008526D"/>
    <w:rsid w:val="00085D3F"/>
    <w:rsid w:val="000924E3"/>
    <w:rsid w:val="00095DD9"/>
    <w:rsid w:val="000967BD"/>
    <w:rsid w:val="000A0F08"/>
    <w:rsid w:val="000A1185"/>
    <w:rsid w:val="000A2FAB"/>
    <w:rsid w:val="000A3495"/>
    <w:rsid w:val="000A4400"/>
    <w:rsid w:val="000A702E"/>
    <w:rsid w:val="000B1F6F"/>
    <w:rsid w:val="000B5E0A"/>
    <w:rsid w:val="000B689D"/>
    <w:rsid w:val="000B759A"/>
    <w:rsid w:val="000C26C6"/>
    <w:rsid w:val="000C3EF8"/>
    <w:rsid w:val="000C40B7"/>
    <w:rsid w:val="000C5D5C"/>
    <w:rsid w:val="000C6873"/>
    <w:rsid w:val="000C76FF"/>
    <w:rsid w:val="000D077F"/>
    <w:rsid w:val="000D24CF"/>
    <w:rsid w:val="000D312A"/>
    <w:rsid w:val="000D617B"/>
    <w:rsid w:val="000D69DC"/>
    <w:rsid w:val="000D7AA7"/>
    <w:rsid w:val="000E238E"/>
    <w:rsid w:val="000E2D4E"/>
    <w:rsid w:val="000E4799"/>
    <w:rsid w:val="000E4D33"/>
    <w:rsid w:val="000E4D98"/>
    <w:rsid w:val="000E70CA"/>
    <w:rsid w:val="000E77F5"/>
    <w:rsid w:val="000F07C1"/>
    <w:rsid w:val="000F14C7"/>
    <w:rsid w:val="000F2B84"/>
    <w:rsid w:val="000F3517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619D"/>
    <w:rsid w:val="00107BB6"/>
    <w:rsid w:val="00107DF0"/>
    <w:rsid w:val="00110122"/>
    <w:rsid w:val="001107DA"/>
    <w:rsid w:val="00110BD2"/>
    <w:rsid w:val="00110C54"/>
    <w:rsid w:val="00111400"/>
    <w:rsid w:val="00111AB0"/>
    <w:rsid w:val="00111D23"/>
    <w:rsid w:val="001135D7"/>
    <w:rsid w:val="0011572E"/>
    <w:rsid w:val="00116ED4"/>
    <w:rsid w:val="001172DE"/>
    <w:rsid w:val="0012042F"/>
    <w:rsid w:val="00120C70"/>
    <w:rsid w:val="001223A0"/>
    <w:rsid w:val="00122897"/>
    <w:rsid w:val="00122E65"/>
    <w:rsid w:val="0012309B"/>
    <w:rsid w:val="00124829"/>
    <w:rsid w:val="00125372"/>
    <w:rsid w:val="00126039"/>
    <w:rsid w:val="0012770E"/>
    <w:rsid w:val="0013006E"/>
    <w:rsid w:val="00130377"/>
    <w:rsid w:val="00136646"/>
    <w:rsid w:val="0014042A"/>
    <w:rsid w:val="00140C28"/>
    <w:rsid w:val="00143F7A"/>
    <w:rsid w:val="00145C71"/>
    <w:rsid w:val="0015190A"/>
    <w:rsid w:val="001533A9"/>
    <w:rsid w:val="00154398"/>
    <w:rsid w:val="0015485F"/>
    <w:rsid w:val="00154D2D"/>
    <w:rsid w:val="00155583"/>
    <w:rsid w:val="001559FD"/>
    <w:rsid w:val="001573CA"/>
    <w:rsid w:val="001605C5"/>
    <w:rsid w:val="00160DD1"/>
    <w:rsid w:val="0016266F"/>
    <w:rsid w:val="00163CD6"/>
    <w:rsid w:val="00166BF4"/>
    <w:rsid w:val="00170B96"/>
    <w:rsid w:val="001722A9"/>
    <w:rsid w:val="001729F5"/>
    <w:rsid w:val="00172B5D"/>
    <w:rsid w:val="00175304"/>
    <w:rsid w:val="00176454"/>
    <w:rsid w:val="00176462"/>
    <w:rsid w:val="0018056F"/>
    <w:rsid w:val="00181D77"/>
    <w:rsid w:val="00181FCC"/>
    <w:rsid w:val="00186834"/>
    <w:rsid w:val="00186B56"/>
    <w:rsid w:val="00186F4F"/>
    <w:rsid w:val="00187275"/>
    <w:rsid w:val="00190EB1"/>
    <w:rsid w:val="001924D8"/>
    <w:rsid w:val="00192DC0"/>
    <w:rsid w:val="00194517"/>
    <w:rsid w:val="00194E01"/>
    <w:rsid w:val="00195EE4"/>
    <w:rsid w:val="00195F6A"/>
    <w:rsid w:val="001A1A58"/>
    <w:rsid w:val="001A1BC9"/>
    <w:rsid w:val="001A2334"/>
    <w:rsid w:val="001A23A4"/>
    <w:rsid w:val="001A2C47"/>
    <w:rsid w:val="001A4AA7"/>
    <w:rsid w:val="001A6699"/>
    <w:rsid w:val="001A6B12"/>
    <w:rsid w:val="001B2721"/>
    <w:rsid w:val="001B2CD6"/>
    <w:rsid w:val="001B3273"/>
    <w:rsid w:val="001B5821"/>
    <w:rsid w:val="001B7500"/>
    <w:rsid w:val="001C1481"/>
    <w:rsid w:val="001C2906"/>
    <w:rsid w:val="001C3992"/>
    <w:rsid w:val="001C4D3F"/>
    <w:rsid w:val="001C6024"/>
    <w:rsid w:val="001D13F9"/>
    <w:rsid w:val="001D2AAA"/>
    <w:rsid w:val="001D3520"/>
    <w:rsid w:val="001D3CEF"/>
    <w:rsid w:val="001D41C6"/>
    <w:rsid w:val="001D4981"/>
    <w:rsid w:val="001D53D5"/>
    <w:rsid w:val="001D5BF0"/>
    <w:rsid w:val="001D70AC"/>
    <w:rsid w:val="001D7425"/>
    <w:rsid w:val="001D7F86"/>
    <w:rsid w:val="001E1147"/>
    <w:rsid w:val="001E18EA"/>
    <w:rsid w:val="001E2C25"/>
    <w:rsid w:val="001E38C2"/>
    <w:rsid w:val="001E3B0E"/>
    <w:rsid w:val="001E45A7"/>
    <w:rsid w:val="001F13B7"/>
    <w:rsid w:val="001F161E"/>
    <w:rsid w:val="001F24FB"/>
    <w:rsid w:val="001F362E"/>
    <w:rsid w:val="001F5AD2"/>
    <w:rsid w:val="001F6ABA"/>
    <w:rsid w:val="001F70B4"/>
    <w:rsid w:val="001F7E50"/>
    <w:rsid w:val="00201A81"/>
    <w:rsid w:val="0020228A"/>
    <w:rsid w:val="002025CB"/>
    <w:rsid w:val="00202E29"/>
    <w:rsid w:val="0020307F"/>
    <w:rsid w:val="00203688"/>
    <w:rsid w:val="00205617"/>
    <w:rsid w:val="002057D5"/>
    <w:rsid w:val="0021275E"/>
    <w:rsid w:val="00212D06"/>
    <w:rsid w:val="00215976"/>
    <w:rsid w:val="002168E1"/>
    <w:rsid w:val="00217A05"/>
    <w:rsid w:val="00222DC3"/>
    <w:rsid w:val="00223AAC"/>
    <w:rsid w:val="002269B5"/>
    <w:rsid w:val="00226F6F"/>
    <w:rsid w:val="0022722B"/>
    <w:rsid w:val="0023142C"/>
    <w:rsid w:val="0023146E"/>
    <w:rsid w:val="0023172F"/>
    <w:rsid w:val="00232E24"/>
    <w:rsid w:val="0023312D"/>
    <w:rsid w:val="002334FB"/>
    <w:rsid w:val="002338AE"/>
    <w:rsid w:val="002361F0"/>
    <w:rsid w:val="002371ED"/>
    <w:rsid w:val="0024041A"/>
    <w:rsid w:val="002413A3"/>
    <w:rsid w:val="00241A2B"/>
    <w:rsid w:val="00242246"/>
    <w:rsid w:val="00242D36"/>
    <w:rsid w:val="0024313B"/>
    <w:rsid w:val="0024338B"/>
    <w:rsid w:val="002445EE"/>
    <w:rsid w:val="00244BB7"/>
    <w:rsid w:val="00245195"/>
    <w:rsid w:val="0024568A"/>
    <w:rsid w:val="002462A8"/>
    <w:rsid w:val="00247A7A"/>
    <w:rsid w:val="00251D8C"/>
    <w:rsid w:val="00253ABF"/>
    <w:rsid w:val="00254B23"/>
    <w:rsid w:val="00257678"/>
    <w:rsid w:val="00257987"/>
    <w:rsid w:val="00260FEE"/>
    <w:rsid w:val="00261C9C"/>
    <w:rsid w:val="00262112"/>
    <w:rsid w:val="0026421B"/>
    <w:rsid w:val="00264ABC"/>
    <w:rsid w:val="00266CAE"/>
    <w:rsid w:val="00270103"/>
    <w:rsid w:val="00270250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5B6"/>
    <w:rsid w:val="002868B3"/>
    <w:rsid w:val="00287140"/>
    <w:rsid w:val="002902CE"/>
    <w:rsid w:val="0029108F"/>
    <w:rsid w:val="00291CCD"/>
    <w:rsid w:val="00293F8A"/>
    <w:rsid w:val="002945E9"/>
    <w:rsid w:val="002950F8"/>
    <w:rsid w:val="002979AC"/>
    <w:rsid w:val="002A3593"/>
    <w:rsid w:val="002A3DED"/>
    <w:rsid w:val="002A438D"/>
    <w:rsid w:val="002A6707"/>
    <w:rsid w:val="002A6DF7"/>
    <w:rsid w:val="002A7501"/>
    <w:rsid w:val="002B2171"/>
    <w:rsid w:val="002B3B74"/>
    <w:rsid w:val="002B4CC8"/>
    <w:rsid w:val="002B4D45"/>
    <w:rsid w:val="002B51F5"/>
    <w:rsid w:val="002B525D"/>
    <w:rsid w:val="002B7C40"/>
    <w:rsid w:val="002C13C0"/>
    <w:rsid w:val="002C2F4E"/>
    <w:rsid w:val="002C48BF"/>
    <w:rsid w:val="002C59BD"/>
    <w:rsid w:val="002C6366"/>
    <w:rsid w:val="002C7077"/>
    <w:rsid w:val="002C7B10"/>
    <w:rsid w:val="002D04E5"/>
    <w:rsid w:val="002D28A2"/>
    <w:rsid w:val="002D3402"/>
    <w:rsid w:val="002D3665"/>
    <w:rsid w:val="002D5EAA"/>
    <w:rsid w:val="002E3829"/>
    <w:rsid w:val="002E51CD"/>
    <w:rsid w:val="002E6ABC"/>
    <w:rsid w:val="002E7275"/>
    <w:rsid w:val="002F01A8"/>
    <w:rsid w:val="002F0EE8"/>
    <w:rsid w:val="002F328C"/>
    <w:rsid w:val="002F457D"/>
    <w:rsid w:val="002F634D"/>
    <w:rsid w:val="002F6C43"/>
    <w:rsid w:val="002F6E48"/>
    <w:rsid w:val="00301531"/>
    <w:rsid w:val="003015E4"/>
    <w:rsid w:val="00301E5F"/>
    <w:rsid w:val="00302DD7"/>
    <w:rsid w:val="0030372C"/>
    <w:rsid w:val="003050B2"/>
    <w:rsid w:val="00305B45"/>
    <w:rsid w:val="003064DA"/>
    <w:rsid w:val="00306C57"/>
    <w:rsid w:val="003076FE"/>
    <w:rsid w:val="0031011A"/>
    <w:rsid w:val="003107FB"/>
    <w:rsid w:val="0031191B"/>
    <w:rsid w:val="00312C9F"/>
    <w:rsid w:val="003174C6"/>
    <w:rsid w:val="00320C4A"/>
    <w:rsid w:val="0032208B"/>
    <w:rsid w:val="003220D0"/>
    <w:rsid w:val="0032420D"/>
    <w:rsid w:val="00325BED"/>
    <w:rsid w:val="00326107"/>
    <w:rsid w:val="00326464"/>
    <w:rsid w:val="00326AF8"/>
    <w:rsid w:val="00331977"/>
    <w:rsid w:val="003320E4"/>
    <w:rsid w:val="00332168"/>
    <w:rsid w:val="00334E63"/>
    <w:rsid w:val="00335789"/>
    <w:rsid w:val="003359D6"/>
    <w:rsid w:val="003365E4"/>
    <w:rsid w:val="00337D25"/>
    <w:rsid w:val="003402FC"/>
    <w:rsid w:val="0034205E"/>
    <w:rsid w:val="0034386C"/>
    <w:rsid w:val="00344028"/>
    <w:rsid w:val="003441A2"/>
    <w:rsid w:val="00345BEF"/>
    <w:rsid w:val="003465B2"/>
    <w:rsid w:val="003511AD"/>
    <w:rsid w:val="0035193F"/>
    <w:rsid w:val="00352F44"/>
    <w:rsid w:val="0035309C"/>
    <w:rsid w:val="00354C94"/>
    <w:rsid w:val="00354EF9"/>
    <w:rsid w:val="00355AB7"/>
    <w:rsid w:val="003560EB"/>
    <w:rsid w:val="00356701"/>
    <w:rsid w:val="003568E5"/>
    <w:rsid w:val="003576C3"/>
    <w:rsid w:val="003622A8"/>
    <w:rsid w:val="00362EB4"/>
    <w:rsid w:val="003632A2"/>
    <w:rsid w:val="00363838"/>
    <w:rsid w:val="00363DE7"/>
    <w:rsid w:val="003651AA"/>
    <w:rsid w:val="00366FBD"/>
    <w:rsid w:val="003673AB"/>
    <w:rsid w:val="003678FE"/>
    <w:rsid w:val="00367DB6"/>
    <w:rsid w:val="003723E1"/>
    <w:rsid w:val="003746DA"/>
    <w:rsid w:val="00374EFF"/>
    <w:rsid w:val="003750E0"/>
    <w:rsid w:val="00376704"/>
    <w:rsid w:val="0037695E"/>
    <w:rsid w:val="00381011"/>
    <w:rsid w:val="003813FD"/>
    <w:rsid w:val="00381A29"/>
    <w:rsid w:val="003824C8"/>
    <w:rsid w:val="00382608"/>
    <w:rsid w:val="0038269F"/>
    <w:rsid w:val="003827A8"/>
    <w:rsid w:val="00385738"/>
    <w:rsid w:val="00385FC0"/>
    <w:rsid w:val="003864E2"/>
    <w:rsid w:val="00386B3A"/>
    <w:rsid w:val="0038748C"/>
    <w:rsid w:val="0039040F"/>
    <w:rsid w:val="00390F27"/>
    <w:rsid w:val="0039146B"/>
    <w:rsid w:val="00394E60"/>
    <w:rsid w:val="00395945"/>
    <w:rsid w:val="003975FE"/>
    <w:rsid w:val="003A1BB3"/>
    <w:rsid w:val="003A3DB1"/>
    <w:rsid w:val="003A40B4"/>
    <w:rsid w:val="003A6861"/>
    <w:rsid w:val="003A6B93"/>
    <w:rsid w:val="003A797C"/>
    <w:rsid w:val="003B0154"/>
    <w:rsid w:val="003B0EAA"/>
    <w:rsid w:val="003B2026"/>
    <w:rsid w:val="003B21E2"/>
    <w:rsid w:val="003B310D"/>
    <w:rsid w:val="003B3D18"/>
    <w:rsid w:val="003B6B3E"/>
    <w:rsid w:val="003C0260"/>
    <w:rsid w:val="003C2126"/>
    <w:rsid w:val="003C2476"/>
    <w:rsid w:val="003C25A0"/>
    <w:rsid w:val="003C3168"/>
    <w:rsid w:val="003C50B7"/>
    <w:rsid w:val="003D0C13"/>
    <w:rsid w:val="003D3FF8"/>
    <w:rsid w:val="003D7150"/>
    <w:rsid w:val="003D7818"/>
    <w:rsid w:val="003E0173"/>
    <w:rsid w:val="003E381C"/>
    <w:rsid w:val="003E3C09"/>
    <w:rsid w:val="003E3F69"/>
    <w:rsid w:val="003E4561"/>
    <w:rsid w:val="003E52C1"/>
    <w:rsid w:val="003E57C9"/>
    <w:rsid w:val="003E5D0D"/>
    <w:rsid w:val="003E6331"/>
    <w:rsid w:val="003E65FB"/>
    <w:rsid w:val="003E7C1B"/>
    <w:rsid w:val="003F06A6"/>
    <w:rsid w:val="003F10FF"/>
    <w:rsid w:val="003F120E"/>
    <w:rsid w:val="003F12E3"/>
    <w:rsid w:val="003F3D08"/>
    <w:rsid w:val="003F58F3"/>
    <w:rsid w:val="003F6458"/>
    <w:rsid w:val="003F6E4E"/>
    <w:rsid w:val="00403F7B"/>
    <w:rsid w:val="00404CF3"/>
    <w:rsid w:val="004053C7"/>
    <w:rsid w:val="00407E72"/>
    <w:rsid w:val="0041209C"/>
    <w:rsid w:val="0041277E"/>
    <w:rsid w:val="00413508"/>
    <w:rsid w:val="0041460E"/>
    <w:rsid w:val="00414622"/>
    <w:rsid w:val="00414B67"/>
    <w:rsid w:val="0041696B"/>
    <w:rsid w:val="00422E6C"/>
    <w:rsid w:val="004257A3"/>
    <w:rsid w:val="00427951"/>
    <w:rsid w:val="00427990"/>
    <w:rsid w:val="00430571"/>
    <w:rsid w:val="0043277C"/>
    <w:rsid w:val="00432E77"/>
    <w:rsid w:val="004334E5"/>
    <w:rsid w:val="0043356C"/>
    <w:rsid w:val="00435B63"/>
    <w:rsid w:val="004366A2"/>
    <w:rsid w:val="00440067"/>
    <w:rsid w:val="0044029E"/>
    <w:rsid w:val="00443195"/>
    <w:rsid w:val="0044340F"/>
    <w:rsid w:val="004452B7"/>
    <w:rsid w:val="00445EB3"/>
    <w:rsid w:val="00445FFC"/>
    <w:rsid w:val="004462B1"/>
    <w:rsid w:val="00446D67"/>
    <w:rsid w:val="00447178"/>
    <w:rsid w:val="0045209E"/>
    <w:rsid w:val="00452CAA"/>
    <w:rsid w:val="00456177"/>
    <w:rsid w:val="004563E6"/>
    <w:rsid w:val="00457016"/>
    <w:rsid w:val="00460D39"/>
    <w:rsid w:val="004633C4"/>
    <w:rsid w:val="004633FD"/>
    <w:rsid w:val="00465E73"/>
    <w:rsid w:val="0046636C"/>
    <w:rsid w:val="00467A01"/>
    <w:rsid w:val="00470DCB"/>
    <w:rsid w:val="0047198E"/>
    <w:rsid w:val="004721A5"/>
    <w:rsid w:val="004728D2"/>
    <w:rsid w:val="00472C6C"/>
    <w:rsid w:val="0047354C"/>
    <w:rsid w:val="00473A83"/>
    <w:rsid w:val="00473F50"/>
    <w:rsid w:val="00474F3D"/>
    <w:rsid w:val="00482821"/>
    <w:rsid w:val="0048309C"/>
    <w:rsid w:val="00483A29"/>
    <w:rsid w:val="00483C6D"/>
    <w:rsid w:val="00484CAA"/>
    <w:rsid w:val="0048546D"/>
    <w:rsid w:val="0048604A"/>
    <w:rsid w:val="004906A0"/>
    <w:rsid w:val="0049179E"/>
    <w:rsid w:val="00491BC4"/>
    <w:rsid w:val="0049327C"/>
    <w:rsid w:val="004946E2"/>
    <w:rsid w:val="00495A1C"/>
    <w:rsid w:val="00495AA4"/>
    <w:rsid w:val="0049604A"/>
    <w:rsid w:val="00497462"/>
    <w:rsid w:val="004A06F2"/>
    <w:rsid w:val="004A1B1C"/>
    <w:rsid w:val="004A1D82"/>
    <w:rsid w:val="004A4DE0"/>
    <w:rsid w:val="004A6711"/>
    <w:rsid w:val="004A7559"/>
    <w:rsid w:val="004A7A47"/>
    <w:rsid w:val="004B0464"/>
    <w:rsid w:val="004B0D3D"/>
    <w:rsid w:val="004B3658"/>
    <w:rsid w:val="004B3BA9"/>
    <w:rsid w:val="004B6EA5"/>
    <w:rsid w:val="004B725B"/>
    <w:rsid w:val="004C08B9"/>
    <w:rsid w:val="004C0F7D"/>
    <w:rsid w:val="004C5A89"/>
    <w:rsid w:val="004C692A"/>
    <w:rsid w:val="004C6D1E"/>
    <w:rsid w:val="004C78F7"/>
    <w:rsid w:val="004D1419"/>
    <w:rsid w:val="004D22C9"/>
    <w:rsid w:val="004E1B88"/>
    <w:rsid w:val="004E1D18"/>
    <w:rsid w:val="004E40BD"/>
    <w:rsid w:val="004E5344"/>
    <w:rsid w:val="004E5701"/>
    <w:rsid w:val="004E58DC"/>
    <w:rsid w:val="004F240C"/>
    <w:rsid w:val="004F5B2A"/>
    <w:rsid w:val="005005DA"/>
    <w:rsid w:val="00501176"/>
    <w:rsid w:val="00505850"/>
    <w:rsid w:val="005063F3"/>
    <w:rsid w:val="005065CC"/>
    <w:rsid w:val="00506CE7"/>
    <w:rsid w:val="005071F9"/>
    <w:rsid w:val="00512AB5"/>
    <w:rsid w:val="0051342B"/>
    <w:rsid w:val="0051346C"/>
    <w:rsid w:val="0051482F"/>
    <w:rsid w:val="00514A90"/>
    <w:rsid w:val="00514ECB"/>
    <w:rsid w:val="005164B0"/>
    <w:rsid w:val="005164BF"/>
    <w:rsid w:val="005171F3"/>
    <w:rsid w:val="00517627"/>
    <w:rsid w:val="00520155"/>
    <w:rsid w:val="00523EDC"/>
    <w:rsid w:val="005257B6"/>
    <w:rsid w:val="0052704D"/>
    <w:rsid w:val="005311E4"/>
    <w:rsid w:val="00531BA4"/>
    <w:rsid w:val="005330B2"/>
    <w:rsid w:val="005339F2"/>
    <w:rsid w:val="00534E6E"/>
    <w:rsid w:val="005374CC"/>
    <w:rsid w:val="005408AB"/>
    <w:rsid w:val="00542915"/>
    <w:rsid w:val="00546C4A"/>
    <w:rsid w:val="0055010A"/>
    <w:rsid w:val="00550BDF"/>
    <w:rsid w:val="0055150E"/>
    <w:rsid w:val="005537E4"/>
    <w:rsid w:val="00553FE0"/>
    <w:rsid w:val="00561927"/>
    <w:rsid w:val="00561AD8"/>
    <w:rsid w:val="00561D5A"/>
    <w:rsid w:val="00562047"/>
    <w:rsid w:val="005624A3"/>
    <w:rsid w:val="0056465E"/>
    <w:rsid w:val="005646B4"/>
    <w:rsid w:val="00565362"/>
    <w:rsid w:val="00572275"/>
    <w:rsid w:val="00572AD4"/>
    <w:rsid w:val="00572C9F"/>
    <w:rsid w:val="00573409"/>
    <w:rsid w:val="00573A55"/>
    <w:rsid w:val="00575078"/>
    <w:rsid w:val="00576D7F"/>
    <w:rsid w:val="005772B9"/>
    <w:rsid w:val="00577C8F"/>
    <w:rsid w:val="00580ED5"/>
    <w:rsid w:val="005817AF"/>
    <w:rsid w:val="00581F31"/>
    <w:rsid w:val="00583614"/>
    <w:rsid w:val="0058594E"/>
    <w:rsid w:val="005859BA"/>
    <w:rsid w:val="00587080"/>
    <w:rsid w:val="00587C9A"/>
    <w:rsid w:val="0059055F"/>
    <w:rsid w:val="005915E5"/>
    <w:rsid w:val="005938EA"/>
    <w:rsid w:val="00595385"/>
    <w:rsid w:val="00595644"/>
    <w:rsid w:val="00595990"/>
    <w:rsid w:val="00595CEA"/>
    <w:rsid w:val="00596723"/>
    <w:rsid w:val="005978DC"/>
    <w:rsid w:val="00597930"/>
    <w:rsid w:val="005A0BBF"/>
    <w:rsid w:val="005A1841"/>
    <w:rsid w:val="005A23AD"/>
    <w:rsid w:val="005A29CC"/>
    <w:rsid w:val="005A2FD2"/>
    <w:rsid w:val="005A3307"/>
    <w:rsid w:val="005A3904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C0731"/>
    <w:rsid w:val="005C183D"/>
    <w:rsid w:val="005C37C9"/>
    <w:rsid w:val="005C62DC"/>
    <w:rsid w:val="005C6BF8"/>
    <w:rsid w:val="005C708E"/>
    <w:rsid w:val="005C7BCF"/>
    <w:rsid w:val="005D1EB3"/>
    <w:rsid w:val="005D34B9"/>
    <w:rsid w:val="005D442D"/>
    <w:rsid w:val="005D568E"/>
    <w:rsid w:val="005D5994"/>
    <w:rsid w:val="005D7C58"/>
    <w:rsid w:val="005E0692"/>
    <w:rsid w:val="005E1079"/>
    <w:rsid w:val="005E17D2"/>
    <w:rsid w:val="005E2BC2"/>
    <w:rsid w:val="005E30AF"/>
    <w:rsid w:val="005E4274"/>
    <w:rsid w:val="005E641D"/>
    <w:rsid w:val="005F1DE6"/>
    <w:rsid w:val="005F1EDC"/>
    <w:rsid w:val="005F277E"/>
    <w:rsid w:val="005F2A48"/>
    <w:rsid w:val="005F3375"/>
    <w:rsid w:val="005F3620"/>
    <w:rsid w:val="005F37EC"/>
    <w:rsid w:val="005F5A24"/>
    <w:rsid w:val="005F7B8B"/>
    <w:rsid w:val="00600AB1"/>
    <w:rsid w:val="00601963"/>
    <w:rsid w:val="00602818"/>
    <w:rsid w:val="0060297E"/>
    <w:rsid w:val="00602B86"/>
    <w:rsid w:val="00603E99"/>
    <w:rsid w:val="006061DF"/>
    <w:rsid w:val="0060627A"/>
    <w:rsid w:val="006069C3"/>
    <w:rsid w:val="00607A50"/>
    <w:rsid w:val="00607C04"/>
    <w:rsid w:val="00611C2D"/>
    <w:rsid w:val="00612012"/>
    <w:rsid w:val="0061270C"/>
    <w:rsid w:val="00613C24"/>
    <w:rsid w:val="00614235"/>
    <w:rsid w:val="0061635F"/>
    <w:rsid w:val="00616680"/>
    <w:rsid w:val="00616BCD"/>
    <w:rsid w:val="00617012"/>
    <w:rsid w:val="00617768"/>
    <w:rsid w:val="00621AA4"/>
    <w:rsid w:val="00621F21"/>
    <w:rsid w:val="00622CA7"/>
    <w:rsid w:val="00623697"/>
    <w:rsid w:val="006236C1"/>
    <w:rsid w:val="00623C23"/>
    <w:rsid w:val="00624BD3"/>
    <w:rsid w:val="006253B8"/>
    <w:rsid w:val="006263C4"/>
    <w:rsid w:val="00631F37"/>
    <w:rsid w:val="00632AD2"/>
    <w:rsid w:val="00632DED"/>
    <w:rsid w:val="00634ED4"/>
    <w:rsid w:val="00635737"/>
    <w:rsid w:val="006377A8"/>
    <w:rsid w:val="00641152"/>
    <w:rsid w:val="00644DD8"/>
    <w:rsid w:val="00647932"/>
    <w:rsid w:val="00647B7B"/>
    <w:rsid w:val="00650584"/>
    <w:rsid w:val="00650B0A"/>
    <w:rsid w:val="006511AF"/>
    <w:rsid w:val="00651756"/>
    <w:rsid w:val="00652E4C"/>
    <w:rsid w:val="00653A94"/>
    <w:rsid w:val="00653FD4"/>
    <w:rsid w:val="00654368"/>
    <w:rsid w:val="006558F3"/>
    <w:rsid w:val="006645A7"/>
    <w:rsid w:val="00665F33"/>
    <w:rsid w:val="00665F93"/>
    <w:rsid w:val="00667D62"/>
    <w:rsid w:val="006706E3"/>
    <w:rsid w:val="00671787"/>
    <w:rsid w:val="0067346D"/>
    <w:rsid w:val="006740E6"/>
    <w:rsid w:val="006774C3"/>
    <w:rsid w:val="00677661"/>
    <w:rsid w:val="00680072"/>
    <w:rsid w:val="006805E3"/>
    <w:rsid w:val="0068113B"/>
    <w:rsid w:val="00681306"/>
    <w:rsid w:val="00682066"/>
    <w:rsid w:val="00682B97"/>
    <w:rsid w:val="006835D6"/>
    <w:rsid w:val="00684E89"/>
    <w:rsid w:val="00685BC6"/>
    <w:rsid w:val="006861AB"/>
    <w:rsid w:val="006865F3"/>
    <w:rsid w:val="006869D6"/>
    <w:rsid w:val="00686B7E"/>
    <w:rsid w:val="00686C5A"/>
    <w:rsid w:val="00687299"/>
    <w:rsid w:val="006879C7"/>
    <w:rsid w:val="00690828"/>
    <w:rsid w:val="00692125"/>
    <w:rsid w:val="00692819"/>
    <w:rsid w:val="00696448"/>
    <w:rsid w:val="006A1189"/>
    <w:rsid w:val="006A1495"/>
    <w:rsid w:val="006A234D"/>
    <w:rsid w:val="006A2571"/>
    <w:rsid w:val="006A2792"/>
    <w:rsid w:val="006A2A37"/>
    <w:rsid w:val="006A43B7"/>
    <w:rsid w:val="006A4C55"/>
    <w:rsid w:val="006A656C"/>
    <w:rsid w:val="006A6C51"/>
    <w:rsid w:val="006B04CF"/>
    <w:rsid w:val="006B1862"/>
    <w:rsid w:val="006B1996"/>
    <w:rsid w:val="006B2817"/>
    <w:rsid w:val="006B349E"/>
    <w:rsid w:val="006B376E"/>
    <w:rsid w:val="006B59D6"/>
    <w:rsid w:val="006B6D04"/>
    <w:rsid w:val="006B7353"/>
    <w:rsid w:val="006B7D4C"/>
    <w:rsid w:val="006C20B9"/>
    <w:rsid w:val="006C29CB"/>
    <w:rsid w:val="006C404C"/>
    <w:rsid w:val="006C4698"/>
    <w:rsid w:val="006C48F8"/>
    <w:rsid w:val="006C54A3"/>
    <w:rsid w:val="006D0538"/>
    <w:rsid w:val="006D0FB6"/>
    <w:rsid w:val="006D1631"/>
    <w:rsid w:val="006D17E3"/>
    <w:rsid w:val="006D2610"/>
    <w:rsid w:val="006D2A0E"/>
    <w:rsid w:val="006D3D0F"/>
    <w:rsid w:val="006D510B"/>
    <w:rsid w:val="006E03FC"/>
    <w:rsid w:val="006E4A6D"/>
    <w:rsid w:val="006E587F"/>
    <w:rsid w:val="006E5E77"/>
    <w:rsid w:val="006E6997"/>
    <w:rsid w:val="006E7144"/>
    <w:rsid w:val="006E7345"/>
    <w:rsid w:val="006F1083"/>
    <w:rsid w:val="006F1302"/>
    <w:rsid w:val="006F14A0"/>
    <w:rsid w:val="006F1BA0"/>
    <w:rsid w:val="006F1E3F"/>
    <w:rsid w:val="006F2693"/>
    <w:rsid w:val="006F3F6C"/>
    <w:rsid w:val="006F606A"/>
    <w:rsid w:val="006F657B"/>
    <w:rsid w:val="006F6BF9"/>
    <w:rsid w:val="006F7314"/>
    <w:rsid w:val="00700B35"/>
    <w:rsid w:val="00701369"/>
    <w:rsid w:val="0070381E"/>
    <w:rsid w:val="00711F34"/>
    <w:rsid w:val="00715793"/>
    <w:rsid w:val="007157F7"/>
    <w:rsid w:val="00715AAA"/>
    <w:rsid w:val="00715BBB"/>
    <w:rsid w:val="007165EE"/>
    <w:rsid w:val="007228C3"/>
    <w:rsid w:val="0072419B"/>
    <w:rsid w:val="007263A8"/>
    <w:rsid w:val="0072645E"/>
    <w:rsid w:val="00730B43"/>
    <w:rsid w:val="007314F2"/>
    <w:rsid w:val="00731DCE"/>
    <w:rsid w:val="00732E51"/>
    <w:rsid w:val="007334A0"/>
    <w:rsid w:val="00734BCD"/>
    <w:rsid w:val="00735A5C"/>
    <w:rsid w:val="00736654"/>
    <w:rsid w:val="00736695"/>
    <w:rsid w:val="007367EE"/>
    <w:rsid w:val="00737481"/>
    <w:rsid w:val="007376E3"/>
    <w:rsid w:val="00740CAD"/>
    <w:rsid w:val="00741828"/>
    <w:rsid w:val="00741B45"/>
    <w:rsid w:val="007428F2"/>
    <w:rsid w:val="00743A62"/>
    <w:rsid w:val="00743B56"/>
    <w:rsid w:val="00750107"/>
    <w:rsid w:val="00756539"/>
    <w:rsid w:val="00756A61"/>
    <w:rsid w:val="00757C41"/>
    <w:rsid w:val="007601C2"/>
    <w:rsid w:val="00761520"/>
    <w:rsid w:val="0076191B"/>
    <w:rsid w:val="00763B87"/>
    <w:rsid w:val="00765E53"/>
    <w:rsid w:val="0076631D"/>
    <w:rsid w:val="0076699E"/>
    <w:rsid w:val="00770967"/>
    <w:rsid w:val="00771213"/>
    <w:rsid w:val="00772822"/>
    <w:rsid w:val="00772C6F"/>
    <w:rsid w:val="00773BD1"/>
    <w:rsid w:val="00775F78"/>
    <w:rsid w:val="00776527"/>
    <w:rsid w:val="00776DF7"/>
    <w:rsid w:val="00777756"/>
    <w:rsid w:val="00777E53"/>
    <w:rsid w:val="00780909"/>
    <w:rsid w:val="00780A47"/>
    <w:rsid w:val="0078107C"/>
    <w:rsid w:val="007818C4"/>
    <w:rsid w:val="0078363C"/>
    <w:rsid w:val="00783B9D"/>
    <w:rsid w:val="00784031"/>
    <w:rsid w:val="0078508C"/>
    <w:rsid w:val="00786E3F"/>
    <w:rsid w:val="00786FEC"/>
    <w:rsid w:val="00790D54"/>
    <w:rsid w:val="00792061"/>
    <w:rsid w:val="00792D5E"/>
    <w:rsid w:val="00792DC4"/>
    <w:rsid w:val="007936AD"/>
    <w:rsid w:val="007A1D51"/>
    <w:rsid w:val="007A1E0E"/>
    <w:rsid w:val="007A347A"/>
    <w:rsid w:val="007A34AA"/>
    <w:rsid w:val="007A4929"/>
    <w:rsid w:val="007A6493"/>
    <w:rsid w:val="007A65F9"/>
    <w:rsid w:val="007A6DB8"/>
    <w:rsid w:val="007B1D85"/>
    <w:rsid w:val="007B48CD"/>
    <w:rsid w:val="007B4C02"/>
    <w:rsid w:val="007B7C79"/>
    <w:rsid w:val="007C0A19"/>
    <w:rsid w:val="007C36F3"/>
    <w:rsid w:val="007C3720"/>
    <w:rsid w:val="007C4194"/>
    <w:rsid w:val="007C58D7"/>
    <w:rsid w:val="007C5FFD"/>
    <w:rsid w:val="007C6CF5"/>
    <w:rsid w:val="007C717A"/>
    <w:rsid w:val="007C7B60"/>
    <w:rsid w:val="007D1F59"/>
    <w:rsid w:val="007D3952"/>
    <w:rsid w:val="007D4D86"/>
    <w:rsid w:val="007D5788"/>
    <w:rsid w:val="007D5A4A"/>
    <w:rsid w:val="007E0108"/>
    <w:rsid w:val="007E5821"/>
    <w:rsid w:val="007E6C19"/>
    <w:rsid w:val="007E756F"/>
    <w:rsid w:val="007E76CE"/>
    <w:rsid w:val="007F0E9C"/>
    <w:rsid w:val="007F0FAF"/>
    <w:rsid w:val="007F0FE6"/>
    <w:rsid w:val="007F220E"/>
    <w:rsid w:val="007F28CC"/>
    <w:rsid w:val="007F53CB"/>
    <w:rsid w:val="007F7E2B"/>
    <w:rsid w:val="00800D2D"/>
    <w:rsid w:val="0080198E"/>
    <w:rsid w:val="00801CDC"/>
    <w:rsid w:val="008034F0"/>
    <w:rsid w:val="00804387"/>
    <w:rsid w:val="00805201"/>
    <w:rsid w:val="00805419"/>
    <w:rsid w:val="008068D0"/>
    <w:rsid w:val="008072BC"/>
    <w:rsid w:val="0081113E"/>
    <w:rsid w:val="00812553"/>
    <w:rsid w:val="008146AF"/>
    <w:rsid w:val="0081505C"/>
    <w:rsid w:val="00815432"/>
    <w:rsid w:val="00815B3B"/>
    <w:rsid w:val="008162F5"/>
    <w:rsid w:val="00816497"/>
    <w:rsid w:val="008169D9"/>
    <w:rsid w:val="00817B10"/>
    <w:rsid w:val="00820473"/>
    <w:rsid w:val="008211DF"/>
    <w:rsid w:val="00821A64"/>
    <w:rsid w:val="00824B65"/>
    <w:rsid w:val="008251B0"/>
    <w:rsid w:val="0082635E"/>
    <w:rsid w:val="00827886"/>
    <w:rsid w:val="00830CDA"/>
    <w:rsid w:val="008339C3"/>
    <w:rsid w:val="0083440E"/>
    <w:rsid w:val="008347A1"/>
    <w:rsid w:val="00834E93"/>
    <w:rsid w:val="00835429"/>
    <w:rsid w:val="0083746B"/>
    <w:rsid w:val="0084128A"/>
    <w:rsid w:val="00841D0E"/>
    <w:rsid w:val="008430BA"/>
    <w:rsid w:val="00843472"/>
    <w:rsid w:val="0084498C"/>
    <w:rsid w:val="00844FA8"/>
    <w:rsid w:val="00845E5B"/>
    <w:rsid w:val="00850129"/>
    <w:rsid w:val="0085294D"/>
    <w:rsid w:val="0085423C"/>
    <w:rsid w:val="00854914"/>
    <w:rsid w:val="008606C3"/>
    <w:rsid w:val="00860C9A"/>
    <w:rsid w:val="0086127C"/>
    <w:rsid w:val="008615B5"/>
    <w:rsid w:val="008639D3"/>
    <w:rsid w:val="008657E1"/>
    <w:rsid w:val="00866610"/>
    <w:rsid w:val="008702DD"/>
    <w:rsid w:val="0087034D"/>
    <w:rsid w:val="00870A67"/>
    <w:rsid w:val="00872479"/>
    <w:rsid w:val="00873C9D"/>
    <w:rsid w:val="0087740B"/>
    <w:rsid w:val="00877894"/>
    <w:rsid w:val="00877E86"/>
    <w:rsid w:val="00881015"/>
    <w:rsid w:val="008815FE"/>
    <w:rsid w:val="008854EA"/>
    <w:rsid w:val="00886BE2"/>
    <w:rsid w:val="008873BF"/>
    <w:rsid w:val="0088768B"/>
    <w:rsid w:val="00890B80"/>
    <w:rsid w:val="00891198"/>
    <w:rsid w:val="008916A8"/>
    <w:rsid w:val="0089234D"/>
    <w:rsid w:val="00893B31"/>
    <w:rsid w:val="00894F9B"/>
    <w:rsid w:val="00895258"/>
    <w:rsid w:val="0089650E"/>
    <w:rsid w:val="008971B2"/>
    <w:rsid w:val="008A15D5"/>
    <w:rsid w:val="008A1944"/>
    <w:rsid w:val="008A30E7"/>
    <w:rsid w:val="008A34BD"/>
    <w:rsid w:val="008A3E5F"/>
    <w:rsid w:val="008A484F"/>
    <w:rsid w:val="008A6FF1"/>
    <w:rsid w:val="008B0583"/>
    <w:rsid w:val="008B308D"/>
    <w:rsid w:val="008B34D4"/>
    <w:rsid w:val="008B42D3"/>
    <w:rsid w:val="008B4B36"/>
    <w:rsid w:val="008C195D"/>
    <w:rsid w:val="008C281F"/>
    <w:rsid w:val="008C48F9"/>
    <w:rsid w:val="008C4977"/>
    <w:rsid w:val="008C4B3F"/>
    <w:rsid w:val="008C5AA7"/>
    <w:rsid w:val="008C5B5D"/>
    <w:rsid w:val="008C5EBE"/>
    <w:rsid w:val="008C6117"/>
    <w:rsid w:val="008C66F7"/>
    <w:rsid w:val="008D34EF"/>
    <w:rsid w:val="008D35CB"/>
    <w:rsid w:val="008D5334"/>
    <w:rsid w:val="008D5CBA"/>
    <w:rsid w:val="008E10F9"/>
    <w:rsid w:val="008E1560"/>
    <w:rsid w:val="008E1ED6"/>
    <w:rsid w:val="008E1EE8"/>
    <w:rsid w:val="008E5FAC"/>
    <w:rsid w:val="008E62F6"/>
    <w:rsid w:val="008E676F"/>
    <w:rsid w:val="008E7915"/>
    <w:rsid w:val="008E7ED8"/>
    <w:rsid w:val="008F0DFF"/>
    <w:rsid w:val="008F110B"/>
    <w:rsid w:val="008F2BCE"/>
    <w:rsid w:val="008F4803"/>
    <w:rsid w:val="008F6BC1"/>
    <w:rsid w:val="0090092A"/>
    <w:rsid w:val="00900C0E"/>
    <w:rsid w:val="00900C24"/>
    <w:rsid w:val="00900FD3"/>
    <w:rsid w:val="009015B2"/>
    <w:rsid w:val="00902AF4"/>
    <w:rsid w:val="00903CD5"/>
    <w:rsid w:val="00904FF8"/>
    <w:rsid w:val="00910551"/>
    <w:rsid w:val="0091276A"/>
    <w:rsid w:val="0091445B"/>
    <w:rsid w:val="00914885"/>
    <w:rsid w:val="009161A3"/>
    <w:rsid w:val="00916FC1"/>
    <w:rsid w:val="00920A09"/>
    <w:rsid w:val="00920DF1"/>
    <w:rsid w:val="00922A45"/>
    <w:rsid w:val="00922BD3"/>
    <w:rsid w:val="00922E7F"/>
    <w:rsid w:val="00923658"/>
    <w:rsid w:val="00924320"/>
    <w:rsid w:val="0092658E"/>
    <w:rsid w:val="0092778D"/>
    <w:rsid w:val="009309AF"/>
    <w:rsid w:val="00931086"/>
    <w:rsid w:val="009318C6"/>
    <w:rsid w:val="00932C7A"/>
    <w:rsid w:val="00933ACB"/>
    <w:rsid w:val="00934921"/>
    <w:rsid w:val="00935E7B"/>
    <w:rsid w:val="009361BE"/>
    <w:rsid w:val="00936A94"/>
    <w:rsid w:val="00937CC7"/>
    <w:rsid w:val="00940EAD"/>
    <w:rsid w:val="00942F3D"/>
    <w:rsid w:val="0094358C"/>
    <w:rsid w:val="00945A1F"/>
    <w:rsid w:val="00947226"/>
    <w:rsid w:val="00947584"/>
    <w:rsid w:val="00947668"/>
    <w:rsid w:val="00950C96"/>
    <w:rsid w:val="00950E82"/>
    <w:rsid w:val="00951759"/>
    <w:rsid w:val="00951775"/>
    <w:rsid w:val="00954261"/>
    <w:rsid w:val="00954BDA"/>
    <w:rsid w:val="00954F6A"/>
    <w:rsid w:val="00956124"/>
    <w:rsid w:val="00957557"/>
    <w:rsid w:val="00960999"/>
    <w:rsid w:val="009621FA"/>
    <w:rsid w:val="00964CA5"/>
    <w:rsid w:val="00966165"/>
    <w:rsid w:val="00970645"/>
    <w:rsid w:val="00970795"/>
    <w:rsid w:val="009716CF"/>
    <w:rsid w:val="00972D1A"/>
    <w:rsid w:val="009737FF"/>
    <w:rsid w:val="00976C28"/>
    <w:rsid w:val="0097721E"/>
    <w:rsid w:val="00980437"/>
    <w:rsid w:val="009820BD"/>
    <w:rsid w:val="00982D4D"/>
    <w:rsid w:val="0098329E"/>
    <w:rsid w:val="009853F4"/>
    <w:rsid w:val="00985BD8"/>
    <w:rsid w:val="009860F6"/>
    <w:rsid w:val="00986625"/>
    <w:rsid w:val="00987163"/>
    <w:rsid w:val="0098744E"/>
    <w:rsid w:val="00987F20"/>
    <w:rsid w:val="00990135"/>
    <w:rsid w:val="00991573"/>
    <w:rsid w:val="00991AD1"/>
    <w:rsid w:val="00991B2A"/>
    <w:rsid w:val="00992426"/>
    <w:rsid w:val="00992858"/>
    <w:rsid w:val="00993ED3"/>
    <w:rsid w:val="00994C6A"/>
    <w:rsid w:val="00997675"/>
    <w:rsid w:val="009A19FC"/>
    <w:rsid w:val="009A2EE3"/>
    <w:rsid w:val="009A61E7"/>
    <w:rsid w:val="009A6B95"/>
    <w:rsid w:val="009A7B74"/>
    <w:rsid w:val="009B031F"/>
    <w:rsid w:val="009B23AF"/>
    <w:rsid w:val="009B3692"/>
    <w:rsid w:val="009B3884"/>
    <w:rsid w:val="009B54ED"/>
    <w:rsid w:val="009B7065"/>
    <w:rsid w:val="009C00A9"/>
    <w:rsid w:val="009C02A3"/>
    <w:rsid w:val="009C146E"/>
    <w:rsid w:val="009C1D4A"/>
    <w:rsid w:val="009C45A0"/>
    <w:rsid w:val="009C517B"/>
    <w:rsid w:val="009C597F"/>
    <w:rsid w:val="009C705E"/>
    <w:rsid w:val="009C7DBD"/>
    <w:rsid w:val="009C7E71"/>
    <w:rsid w:val="009D0B09"/>
    <w:rsid w:val="009D18A5"/>
    <w:rsid w:val="009D1B49"/>
    <w:rsid w:val="009D4E7B"/>
    <w:rsid w:val="009D5760"/>
    <w:rsid w:val="009D6ADD"/>
    <w:rsid w:val="009E0396"/>
    <w:rsid w:val="009E1329"/>
    <w:rsid w:val="009E13AB"/>
    <w:rsid w:val="009E2DF2"/>
    <w:rsid w:val="009E2EFD"/>
    <w:rsid w:val="009E5621"/>
    <w:rsid w:val="009E73D0"/>
    <w:rsid w:val="009E7849"/>
    <w:rsid w:val="009F0211"/>
    <w:rsid w:val="009F06FD"/>
    <w:rsid w:val="009F08A2"/>
    <w:rsid w:val="009F1F5B"/>
    <w:rsid w:val="009F2BA5"/>
    <w:rsid w:val="009F395D"/>
    <w:rsid w:val="009F4381"/>
    <w:rsid w:val="009F4F25"/>
    <w:rsid w:val="00A00C1B"/>
    <w:rsid w:val="00A036D1"/>
    <w:rsid w:val="00A037F7"/>
    <w:rsid w:val="00A03DBE"/>
    <w:rsid w:val="00A04945"/>
    <w:rsid w:val="00A106AD"/>
    <w:rsid w:val="00A1087C"/>
    <w:rsid w:val="00A11064"/>
    <w:rsid w:val="00A12F61"/>
    <w:rsid w:val="00A141E0"/>
    <w:rsid w:val="00A142DA"/>
    <w:rsid w:val="00A15DD0"/>
    <w:rsid w:val="00A1784B"/>
    <w:rsid w:val="00A179F0"/>
    <w:rsid w:val="00A20E0C"/>
    <w:rsid w:val="00A212A2"/>
    <w:rsid w:val="00A23279"/>
    <w:rsid w:val="00A23F13"/>
    <w:rsid w:val="00A25996"/>
    <w:rsid w:val="00A279E1"/>
    <w:rsid w:val="00A31019"/>
    <w:rsid w:val="00A327E0"/>
    <w:rsid w:val="00A32E64"/>
    <w:rsid w:val="00A33A61"/>
    <w:rsid w:val="00A351B1"/>
    <w:rsid w:val="00A35F6E"/>
    <w:rsid w:val="00A36921"/>
    <w:rsid w:val="00A37F81"/>
    <w:rsid w:val="00A40143"/>
    <w:rsid w:val="00A43BF8"/>
    <w:rsid w:val="00A461DA"/>
    <w:rsid w:val="00A466F6"/>
    <w:rsid w:val="00A533A1"/>
    <w:rsid w:val="00A5419A"/>
    <w:rsid w:val="00A56C31"/>
    <w:rsid w:val="00A570C6"/>
    <w:rsid w:val="00A57640"/>
    <w:rsid w:val="00A60B11"/>
    <w:rsid w:val="00A62B61"/>
    <w:rsid w:val="00A62D66"/>
    <w:rsid w:val="00A640A7"/>
    <w:rsid w:val="00A6529A"/>
    <w:rsid w:val="00A65674"/>
    <w:rsid w:val="00A65F1B"/>
    <w:rsid w:val="00A66C6C"/>
    <w:rsid w:val="00A672BF"/>
    <w:rsid w:val="00A67A1B"/>
    <w:rsid w:val="00A70788"/>
    <w:rsid w:val="00A71238"/>
    <w:rsid w:val="00A71F49"/>
    <w:rsid w:val="00A7328E"/>
    <w:rsid w:val="00A746D2"/>
    <w:rsid w:val="00A76055"/>
    <w:rsid w:val="00A800CB"/>
    <w:rsid w:val="00A83BE6"/>
    <w:rsid w:val="00A86435"/>
    <w:rsid w:val="00A87117"/>
    <w:rsid w:val="00A874C8"/>
    <w:rsid w:val="00A87922"/>
    <w:rsid w:val="00A879FC"/>
    <w:rsid w:val="00A940A7"/>
    <w:rsid w:val="00A946AC"/>
    <w:rsid w:val="00A94C53"/>
    <w:rsid w:val="00A95012"/>
    <w:rsid w:val="00A95BE3"/>
    <w:rsid w:val="00A96133"/>
    <w:rsid w:val="00A96512"/>
    <w:rsid w:val="00A96940"/>
    <w:rsid w:val="00A9784A"/>
    <w:rsid w:val="00AA1E63"/>
    <w:rsid w:val="00AA229D"/>
    <w:rsid w:val="00AA2B9F"/>
    <w:rsid w:val="00AA39EA"/>
    <w:rsid w:val="00AA45AE"/>
    <w:rsid w:val="00AA7A48"/>
    <w:rsid w:val="00AA7C1B"/>
    <w:rsid w:val="00AB0741"/>
    <w:rsid w:val="00AB11EA"/>
    <w:rsid w:val="00AB2682"/>
    <w:rsid w:val="00AB2A0C"/>
    <w:rsid w:val="00AB52AE"/>
    <w:rsid w:val="00AB6A88"/>
    <w:rsid w:val="00AB77BA"/>
    <w:rsid w:val="00AB7B3C"/>
    <w:rsid w:val="00AC2469"/>
    <w:rsid w:val="00AC7A11"/>
    <w:rsid w:val="00AD048D"/>
    <w:rsid w:val="00AD0B77"/>
    <w:rsid w:val="00AD38A7"/>
    <w:rsid w:val="00AD4C95"/>
    <w:rsid w:val="00AD4C9C"/>
    <w:rsid w:val="00AE223B"/>
    <w:rsid w:val="00AE2857"/>
    <w:rsid w:val="00AE2B8A"/>
    <w:rsid w:val="00AE5070"/>
    <w:rsid w:val="00AF10A5"/>
    <w:rsid w:val="00AF17A6"/>
    <w:rsid w:val="00AF399D"/>
    <w:rsid w:val="00AF42FB"/>
    <w:rsid w:val="00AF48A1"/>
    <w:rsid w:val="00AF5FD3"/>
    <w:rsid w:val="00AF6D72"/>
    <w:rsid w:val="00AF791C"/>
    <w:rsid w:val="00AF7A62"/>
    <w:rsid w:val="00B0145F"/>
    <w:rsid w:val="00B01AB4"/>
    <w:rsid w:val="00B01F06"/>
    <w:rsid w:val="00B03D44"/>
    <w:rsid w:val="00B079E7"/>
    <w:rsid w:val="00B120CA"/>
    <w:rsid w:val="00B12348"/>
    <w:rsid w:val="00B124F2"/>
    <w:rsid w:val="00B13244"/>
    <w:rsid w:val="00B144F8"/>
    <w:rsid w:val="00B14B2A"/>
    <w:rsid w:val="00B16395"/>
    <w:rsid w:val="00B16A5D"/>
    <w:rsid w:val="00B216F7"/>
    <w:rsid w:val="00B22369"/>
    <w:rsid w:val="00B23CED"/>
    <w:rsid w:val="00B241CF"/>
    <w:rsid w:val="00B2466A"/>
    <w:rsid w:val="00B250A7"/>
    <w:rsid w:val="00B25E3A"/>
    <w:rsid w:val="00B27FE8"/>
    <w:rsid w:val="00B3061F"/>
    <w:rsid w:val="00B314DD"/>
    <w:rsid w:val="00B32CCF"/>
    <w:rsid w:val="00B33145"/>
    <w:rsid w:val="00B34220"/>
    <w:rsid w:val="00B34A04"/>
    <w:rsid w:val="00B35CB0"/>
    <w:rsid w:val="00B36B86"/>
    <w:rsid w:val="00B374F6"/>
    <w:rsid w:val="00B378AD"/>
    <w:rsid w:val="00B37AD2"/>
    <w:rsid w:val="00B37DD8"/>
    <w:rsid w:val="00B4589B"/>
    <w:rsid w:val="00B4781C"/>
    <w:rsid w:val="00B51A6A"/>
    <w:rsid w:val="00B51C3D"/>
    <w:rsid w:val="00B52BD7"/>
    <w:rsid w:val="00B54D43"/>
    <w:rsid w:val="00B54E33"/>
    <w:rsid w:val="00B54E7E"/>
    <w:rsid w:val="00B55003"/>
    <w:rsid w:val="00B5636B"/>
    <w:rsid w:val="00B56540"/>
    <w:rsid w:val="00B5682D"/>
    <w:rsid w:val="00B62E2C"/>
    <w:rsid w:val="00B645DD"/>
    <w:rsid w:val="00B66861"/>
    <w:rsid w:val="00B66E80"/>
    <w:rsid w:val="00B70218"/>
    <w:rsid w:val="00B70C25"/>
    <w:rsid w:val="00B712A8"/>
    <w:rsid w:val="00B714A7"/>
    <w:rsid w:val="00B72880"/>
    <w:rsid w:val="00B730B7"/>
    <w:rsid w:val="00B738A5"/>
    <w:rsid w:val="00B75B06"/>
    <w:rsid w:val="00B76EFE"/>
    <w:rsid w:val="00B77A39"/>
    <w:rsid w:val="00B77A4F"/>
    <w:rsid w:val="00B77C31"/>
    <w:rsid w:val="00B8035E"/>
    <w:rsid w:val="00B80E15"/>
    <w:rsid w:val="00B81238"/>
    <w:rsid w:val="00B829F9"/>
    <w:rsid w:val="00B84987"/>
    <w:rsid w:val="00B84E58"/>
    <w:rsid w:val="00B85B78"/>
    <w:rsid w:val="00B87E85"/>
    <w:rsid w:val="00B90A5A"/>
    <w:rsid w:val="00B91684"/>
    <w:rsid w:val="00B946CE"/>
    <w:rsid w:val="00B952DA"/>
    <w:rsid w:val="00B95491"/>
    <w:rsid w:val="00B9691B"/>
    <w:rsid w:val="00B9704A"/>
    <w:rsid w:val="00B97E8F"/>
    <w:rsid w:val="00BA06A7"/>
    <w:rsid w:val="00BA11F2"/>
    <w:rsid w:val="00BA2C8F"/>
    <w:rsid w:val="00BA3DB7"/>
    <w:rsid w:val="00BA56C0"/>
    <w:rsid w:val="00BA71FA"/>
    <w:rsid w:val="00BB2133"/>
    <w:rsid w:val="00BB2A9E"/>
    <w:rsid w:val="00BB411D"/>
    <w:rsid w:val="00BB64B3"/>
    <w:rsid w:val="00BC0882"/>
    <w:rsid w:val="00BC3E6B"/>
    <w:rsid w:val="00BC4BE5"/>
    <w:rsid w:val="00BC550D"/>
    <w:rsid w:val="00BC67CC"/>
    <w:rsid w:val="00BD0517"/>
    <w:rsid w:val="00BD08BB"/>
    <w:rsid w:val="00BD0F8E"/>
    <w:rsid w:val="00BD1A99"/>
    <w:rsid w:val="00BD1B92"/>
    <w:rsid w:val="00BD2562"/>
    <w:rsid w:val="00BD3C5C"/>
    <w:rsid w:val="00BD5680"/>
    <w:rsid w:val="00BD57D8"/>
    <w:rsid w:val="00BD5A56"/>
    <w:rsid w:val="00BD73B0"/>
    <w:rsid w:val="00BE1723"/>
    <w:rsid w:val="00BE55BC"/>
    <w:rsid w:val="00BE5CB7"/>
    <w:rsid w:val="00BE7C9D"/>
    <w:rsid w:val="00BF05EE"/>
    <w:rsid w:val="00BF1322"/>
    <w:rsid w:val="00BF303A"/>
    <w:rsid w:val="00BF49F7"/>
    <w:rsid w:val="00BF5141"/>
    <w:rsid w:val="00BF5329"/>
    <w:rsid w:val="00BF685A"/>
    <w:rsid w:val="00C01A91"/>
    <w:rsid w:val="00C01CFF"/>
    <w:rsid w:val="00C02C6A"/>
    <w:rsid w:val="00C03153"/>
    <w:rsid w:val="00C04BA9"/>
    <w:rsid w:val="00C06C82"/>
    <w:rsid w:val="00C07281"/>
    <w:rsid w:val="00C07997"/>
    <w:rsid w:val="00C104DA"/>
    <w:rsid w:val="00C10966"/>
    <w:rsid w:val="00C11C92"/>
    <w:rsid w:val="00C13500"/>
    <w:rsid w:val="00C151D1"/>
    <w:rsid w:val="00C1573A"/>
    <w:rsid w:val="00C16984"/>
    <w:rsid w:val="00C17EA0"/>
    <w:rsid w:val="00C20650"/>
    <w:rsid w:val="00C209F0"/>
    <w:rsid w:val="00C20F80"/>
    <w:rsid w:val="00C2218B"/>
    <w:rsid w:val="00C2331E"/>
    <w:rsid w:val="00C24A79"/>
    <w:rsid w:val="00C26C4E"/>
    <w:rsid w:val="00C27444"/>
    <w:rsid w:val="00C3348B"/>
    <w:rsid w:val="00C34BF6"/>
    <w:rsid w:val="00C365A1"/>
    <w:rsid w:val="00C36D71"/>
    <w:rsid w:val="00C36E16"/>
    <w:rsid w:val="00C37859"/>
    <w:rsid w:val="00C42226"/>
    <w:rsid w:val="00C457D9"/>
    <w:rsid w:val="00C462CD"/>
    <w:rsid w:val="00C469BA"/>
    <w:rsid w:val="00C47AC5"/>
    <w:rsid w:val="00C50886"/>
    <w:rsid w:val="00C52B84"/>
    <w:rsid w:val="00C544F1"/>
    <w:rsid w:val="00C546D8"/>
    <w:rsid w:val="00C6159D"/>
    <w:rsid w:val="00C62F61"/>
    <w:rsid w:val="00C631D3"/>
    <w:rsid w:val="00C63B49"/>
    <w:rsid w:val="00C649FF"/>
    <w:rsid w:val="00C64C83"/>
    <w:rsid w:val="00C672B8"/>
    <w:rsid w:val="00C71326"/>
    <w:rsid w:val="00C73ABC"/>
    <w:rsid w:val="00C73F24"/>
    <w:rsid w:val="00C75DE6"/>
    <w:rsid w:val="00C77C10"/>
    <w:rsid w:val="00C83F69"/>
    <w:rsid w:val="00C84DF9"/>
    <w:rsid w:val="00C87F5D"/>
    <w:rsid w:val="00C90174"/>
    <w:rsid w:val="00C930B4"/>
    <w:rsid w:val="00C944C7"/>
    <w:rsid w:val="00C94729"/>
    <w:rsid w:val="00C9491A"/>
    <w:rsid w:val="00C95A4B"/>
    <w:rsid w:val="00C95AFE"/>
    <w:rsid w:val="00C95C31"/>
    <w:rsid w:val="00CA25BB"/>
    <w:rsid w:val="00CA2762"/>
    <w:rsid w:val="00CA2AC7"/>
    <w:rsid w:val="00CA3E98"/>
    <w:rsid w:val="00CA41F8"/>
    <w:rsid w:val="00CA5111"/>
    <w:rsid w:val="00CA5C61"/>
    <w:rsid w:val="00CA746D"/>
    <w:rsid w:val="00CA7766"/>
    <w:rsid w:val="00CA7CEE"/>
    <w:rsid w:val="00CB0218"/>
    <w:rsid w:val="00CB0483"/>
    <w:rsid w:val="00CB1792"/>
    <w:rsid w:val="00CB30FD"/>
    <w:rsid w:val="00CB6CA6"/>
    <w:rsid w:val="00CB7708"/>
    <w:rsid w:val="00CC394B"/>
    <w:rsid w:val="00CC4E11"/>
    <w:rsid w:val="00CC5FEB"/>
    <w:rsid w:val="00CC6CC4"/>
    <w:rsid w:val="00CD11FB"/>
    <w:rsid w:val="00CD2960"/>
    <w:rsid w:val="00CD2B16"/>
    <w:rsid w:val="00CD38C4"/>
    <w:rsid w:val="00CD4607"/>
    <w:rsid w:val="00CD4E4B"/>
    <w:rsid w:val="00CD4F40"/>
    <w:rsid w:val="00CD6C6C"/>
    <w:rsid w:val="00CD75D4"/>
    <w:rsid w:val="00CE0155"/>
    <w:rsid w:val="00CE034E"/>
    <w:rsid w:val="00CE0796"/>
    <w:rsid w:val="00CE219C"/>
    <w:rsid w:val="00CE401C"/>
    <w:rsid w:val="00CE4E34"/>
    <w:rsid w:val="00CE6965"/>
    <w:rsid w:val="00CE79CD"/>
    <w:rsid w:val="00CE7D8A"/>
    <w:rsid w:val="00CF0006"/>
    <w:rsid w:val="00CF0CE5"/>
    <w:rsid w:val="00CF1C61"/>
    <w:rsid w:val="00CF24E4"/>
    <w:rsid w:val="00CF3649"/>
    <w:rsid w:val="00CF5309"/>
    <w:rsid w:val="00CF6C4E"/>
    <w:rsid w:val="00D06141"/>
    <w:rsid w:val="00D069CD"/>
    <w:rsid w:val="00D07117"/>
    <w:rsid w:val="00D1021E"/>
    <w:rsid w:val="00D136D3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25E6"/>
    <w:rsid w:val="00D35B7E"/>
    <w:rsid w:val="00D36101"/>
    <w:rsid w:val="00D36C4E"/>
    <w:rsid w:val="00D36E56"/>
    <w:rsid w:val="00D372CF"/>
    <w:rsid w:val="00D3759C"/>
    <w:rsid w:val="00D41026"/>
    <w:rsid w:val="00D4158A"/>
    <w:rsid w:val="00D42D1D"/>
    <w:rsid w:val="00D43007"/>
    <w:rsid w:val="00D44BCE"/>
    <w:rsid w:val="00D44E27"/>
    <w:rsid w:val="00D4553C"/>
    <w:rsid w:val="00D47209"/>
    <w:rsid w:val="00D5117C"/>
    <w:rsid w:val="00D5140E"/>
    <w:rsid w:val="00D52C5C"/>
    <w:rsid w:val="00D551FB"/>
    <w:rsid w:val="00D552C2"/>
    <w:rsid w:val="00D57264"/>
    <w:rsid w:val="00D573A4"/>
    <w:rsid w:val="00D60FA6"/>
    <w:rsid w:val="00D61F32"/>
    <w:rsid w:val="00D62043"/>
    <w:rsid w:val="00D63418"/>
    <w:rsid w:val="00D65431"/>
    <w:rsid w:val="00D659F9"/>
    <w:rsid w:val="00D65B77"/>
    <w:rsid w:val="00D6681C"/>
    <w:rsid w:val="00D66908"/>
    <w:rsid w:val="00D6794B"/>
    <w:rsid w:val="00D67BBF"/>
    <w:rsid w:val="00D67CD6"/>
    <w:rsid w:val="00D7026C"/>
    <w:rsid w:val="00D70A0E"/>
    <w:rsid w:val="00D713B5"/>
    <w:rsid w:val="00D715E4"/>
    <w:rsid w:val="00D71814"/>
    <w:rsid w:val="00D752F9"/>
    <w:rsid w:val="00D7743E"/>
    <w:rsid w:val="00D8025A"/>
    <w:rsid w:val="00D80D7D"/>
    <w:rsid w:val="00D80ED7"/>
    <w:rsid w:val="00D813A7"/>
    <w:rsid w:val="00D8229B"/>
    <w:rsid w:val="00D827F6"/>
    <w:rsid w:val="00D83DFE"/>
    <w:rsid w:val="00D84EE3"/>
    <w:rsid w:val="00D85D61"/>
    <w:rsid w:val="00D85E50"/>
    <w:rsid w:val="00D92A0B"/>
    <w:rsid w:val="00D9335D"/>
    <w:rsid w:val="00D9473B"/>
    <w:rsid w:val="00D95ABD"/>
    <w:rsid w:val="00D95B6D"/>
    <w:rsid w:val="00DA07EE"/>
    <w:rsid w:val="00DA17DF"/>
    <w:rsid w:val="00DA1A8C"/>
    <w:rsid w:val="00DA2799"/>
    <w:rsid w:val="00DA2F28"/>
    <w:rsid w:val="00DA37DF"/>
    <w:rsid w:val="00DA4328"/>
    <w:rsid w:val="00DA4ADA"/>
    <w:rsid w:val="00DA4CF2"/>
    <w:rsid w:val="00DA62BC"/>
    <w:rsid w:val="00DA697B"/>
    <w:rsid w:val="00DB0AA0"/>
    <w:rsid w:val="00DB1C52"/>
    <w:rsid w:val="00DB2D23"/>
    <w:rsid w:val="00DB3EE2"/>
    <w:rsid w:val="00DB5B81"/>
    <w:rsid w:val="00DB5C4E"/>
    <w:rsid w:val="00DB7EF2"/>
    <w:rsid w:val="00DC01C5"/>
    <w:rsid w:val="00DC027C"/>
    <w:rsid w:val="00DC1648"/>
    <w:rsid w:val="00DC279A"/>
    <w:rsid w:val="00DC27AD"/>
    <w:rsid w:val="00DC321D"/>
    <w:rsid w:val="00DC456D"/>
    <w:rsid w:val="00DD2D61"/>
    <w:rsid w:val="00DD3520"/>
    <w:rsid w:val="00DD596A"/>
    <w:rsid w:val="00DD5B43"/>
    <w:rsid w:val="00DE1829"/>
    <w:rsid w:val="00DE2109"/>
    <w:rsid w:val="00DE24F9"/>
    <w:rsid w:val="00DE27BC"/>
    <w:rsid w:val="00DE2E8A"/>
    <w:rsid w:val="00DE302C"/>
    <w:rsid w:val="00DE5946"/>
    <w:rsid w:val="00DE5FE1"/>
    <w:rsid w:val="00DE7D75"/>
    <w:rsid w:val="00DF0DD3"/>
    <w:rsid w:val="00DF0F71"/>
    <w:rsid w:val="00DF2292"/>
    <w:rsid w:val="00DF2AA9"/>
    <w:rsid w:val="00DF3B3C"/>
    <w:rsid w:val="00DF4FA9"/>
    <w:rsid w:val="00DF666B"/>
    <w:rsid w:val="00DF7171"/>
    <w:rsid w:val="00DF78C5"/>
    <w:rsid w:val="00E00171"/>
    <w:rsid w:val="00E002A8"/>
    <w:rsid w:val="00E00685"/>
    <w:rsid w:val="00E0221A"/>
    <w:rsid w:val="00E03B49"/>
    <w:rsid w:val="00E04903"/>
    <w:rsid w:val="00E04F37"/>
    <w:rsid w:val="00E05795"/>
    <w:rsid w:val="00E05EF0"/>
    <w:rsid w:val="00E06685"/>
    <w:rsid w:val="00E077CA"/>
    <w:rsid w:val="00E12077"/>
    <w:rsid w:val="00E128EF"/>
    <w:rsid w:val="00E1526C"/>
    <w:rsid w:val="00E16925"/>
    <w:rsid w:val="00E17198"/>
    <w:rsid w:val="00E17917"/>
    <w:rsid w:val="00E17A2F"/>
    <w:rsid w:val="00E2001D"/>
    <w:rsid w:val="00E214E9"/>
    <w:rsid w:val="00E215BD"/>
    <w:rsid w:val="00E21935"/>
    <w:rsid w:val="00E2289C"/>
    <w:rsid w:val="00E23EBA"/>
    <w:rsid w:val="00E278F1"/>
    <w:rsid w:val="00E3047D"/>
    <w:rsid w:val="00E3294E"/>
    <w:rsid w:val="00E32BC9"/>
    <w:rsid w:val="00E32CD4"/>
    <w:rsid w:val="00E34119"/>
    <w:rsid w:val="00E350A8"/>
    <w:rsid w:val="00E35905"/>
    <w:rsid w:val="00E359B1"/>
    <w:rsid w:val="00E36B69"/>
    <w:rsid w:val="00E37830"/>
    <w:rsid w:val="00E4047A"/>
    <w:rsid w:val="00E41CCA"/>
    <w:rsid w:val="00E41D8C"/>
    <w:rsid w:val="00E4244E"/>
    <w:rsid w:val="00E4265A"/>
    <w:rsid w:val="00E45960"/>
    <w:rsid w:val="00E46014"/>
    <w:rsid w:val="00E47248"/>
    <w:rsid w:val="00E51E34"/>
    <w:rsid w:val="00E52010"/>
    <w:rsid w:val="00E525AD"/>
    <w:rsid w:val="00E53A15"/>
    <w:rsid w:val="00E54054"/>
    <w:rsid w:val="00E54127"/>
    <w:rsid w:val="00E57A18"/>
    <w:rsid w:val="00E57DDE"/>
    <w:rsid w:val="00E609D0"/>
    <w:rsid w:val="00E62F80"/>
    <w:rsid w:val="00E6350D"/>
    <w:rsid w:val="00E637B0"/>
    <w:rsid w:val="00E6504A"/>
    <w:rsid w:val="00E677E5"/>
    <w:rsid w:val="00E70245"/>
    <w:rsid w:val="00E70422"/>
    <w:rsid w:val="00E707A9"/>
    <w:rsid w:val="00E70B67"/>
    <w:rsid w:val="00E70DEC"/>
    <w:rsid w:val="00E71856"/>
    <w:rsid w:val="00E71BAA"/>
    <w:rsid w:val="00E726C9"/>
    <w:rsid w:val="00E733DB"/>
    <w:rsid w:val="00E7378A"/>
    <w:rsid w:val="00E73A38"/>
    <w:rsid w:val="00E741EB"/>
    <w:rsid w:val="00E74469"/>
    <w:rsid w:val="00E7641A"/>
    <w:rsid w:val="00E771F2"/>
    <w:rsid w:val="00E777F8"/>
    <w:rsid w:val="00E8148E"/>
    <w:rsid w:val="00E83F01"/>
    <w:rsid w:val="00E856D4"/>
    <w:rsid w:val="00E859FE"/>
    <w:rsid w:val="00E85F1D"/>
    <w:rsid w:val="00E86594"/>
    <w:rsid w:val="00E903D2"/>
    <w:rsid w:val="00E9157A"/>
    <w:rsid w:val="00E920E6"/>
    <w:rsid w:val="00E933D5"/>
    <w:rsid w:val="00E94059"/>
    <w:rsid w:val="00E94249"/>
    <w:rsid w:val="00E97582"/>
    <w:rsid w:val="00EA1707"/>
    <w:rsid w:val="00EA196C"/>
    <w:rsid w:val="00EA28FB"/>
    <w:rsid w:val="00EA2BC4"/>
    <w:rsid w:val="00EA315A"/>
    <w:rsid w:val="00EA3422"/>
    <w:rsid w:val="00EA3AC9"/>
    <w:rsid w:val="00EA3ADE"/>
    <w:rsid w:val="00EA4C1D"/>
    <w:rsid w:val="00EA5B86"/>
    <w:rsid w:val="00EA6331"/>
    <w:rsid w:val="00EA69AA"/>
    <w:rsid w:val="00EB078F"/>
    <w:rsid w:val="00EB3240"/>
    <w:rsid w:val="00EB4DA8"/>
    <w:rsid w:val="00EB69DF"/>
    <w:rsid w:val="00EB7291"/>
    <w:rsid w:val="00EC08A7"/>
    <w:rsid w:val="00EC08F9"/>
    <w:rsid w:val="00EC184D"/>
    <w:rsid w:val="00EC28A9"/>
    <w:rsid w:val="00EC376A"/>
    <w:rsid w:val="00EC40A0"/>
    <w:rsid w:val="00EC50EC"/>
    <w:rsid w:val="00EC58D4"/>
    <w:rsid w:val="00EC5AB6"/>
    <w:rsid w:val="00EC5ABC"/>
    <w:rsid w:val="00EC6FAA"/>
    <w:rsid w:val="00ED14D2"/>
    <w:rsid w:val="00ED217E"/>
    <w:rsid w:val="00ED3996"/>
    <w:rsid w:val="00ED619E"/>
    <w:rsid w:val="00EE1E9F"/>
    <w:rsid w:val="00EE2B8F"/>
    <w:rsid w:val="00EE6B07"/>
    <w:rsid w:val="00EE6B11"/>
    <w:rsid w:val="00EE7D67"/>
    <w:rsid w:val="00EF101B"/>
    <w:rsid w:val="00EF22EB"/>
    <w:rsid w:val="00EF2403"/>
    <w:rsid w:val="00EF3337"/>
    <w:rsid w:val="00EF3FE3"/>
    <w:rsid w:val="00EF4D83"/>
    <w:rsid w:val="00EF4DE9"/>
    <w:rsid w:val="00EF61E1"/>
    <w:rsid w:val="00EF654F"/>
    <w:rsid w:val="00EF6948"/>
    <w:rsid w:val="00EF6F3C"/>
    <w:rsid w:val="00EF74F5"/>
    <w:rsid w:val="00EF7CAE"/>
    <w:rsid w:val="00EF7FC4"/>
    <w:rsid w:val="00F00851"/>
    <w:rsid w:val="00F01442"/>
    <w:rsid w:val="00F02C66"/>
    <w:rsid w:val="00F05320"/>
    <w:rsid w:val="00F07A68"/>
    <w:rsid w:val="00F10DE1"/>
    <w:rsid w:val="00F13107"/>
    <w:rsid w:val="00F13F5A"/>
    <w:rsid w:val="00F142FF"/>
    <w:rsid w:val="00F14B27"/>
    <w:rsid w:val="00F14CE3"/>
    <w:rsid w:val="00F15DE3"/>
    <w:rsid w:val="00F15EEF"/>
    <w:rsid w:val="00F16C9E"/>
    <w:rsid w:val="00F20A53"/>
    <w:rsid w:val="00F223E1"/>
    <w:rsid w:val="00F22842"/>
    <w:rsid w:val="00F2625C"/>
    <w:rsid w:val="00F26F62"/>
    <w:rsid w:val="00F27F05"/>
    <w:rsid w:val="00F310A2"/>
    <w:rsid w:val="00F31694"/>
    <w:rsid w:val="00F329C9"/>
    <w:rsid w:val="00F374C9"/>
    <w:rsid w:val="00F40101"/>
    <w:rsid w:val="00F412D1"/>
    <w:rsid w:val="00F41688"/>
    <w:rsid w:val="00F43CAE"/>
    <w:rsid w:val="00F45051"/>
    <w:rsid w:val="00F461A9"/>
    <w:rsid w:val="00F50AED"/>
    <w:rsid w:val="00F50C61"/>
    <w:rsid w:val="00F511A2"/>
    <w:rsid w:val="00F53486"/>
    <w:rsid w:val="00F54156"/>
    <w:rsid w:val="00F55083"/>
    <w:rsid w:val="00F55204"/>
    <w:rsid w:val="00F60D30"/>
    <w:rsid w:val="00F62DA4"/>
    <w:rsid w:val="00F64F07"/>
    <w:rsid w:val="00F66A94"/>
    <w:rsid w:val="00F67238"/>
    <w:rsid w:val="00F679DB"/>
    <w:rsid w:val="00F67EDF"/>
    <w:rsid w:val="00F706DE"/>
    <w:rsid w:val="00F71797"/>
    <w:rsid w:val="00F749D3"/>
    <w:rsid w:val="00F75001"/>
    <w:rsid w:val="00F76E43"/>
    <w:rsid w:val="00F77B4F"/>
    <w:rsid w:val="00F81775"/>
    <w:rsid w:val="00F82EE6"/>
    <w:rsid w:val="00F83157"/>
    <w:rsid w:val="00F8366A"/>
    <w:rsid w:val="00F8391E"/>
    <w:rsid w:val="00F84BAC"/>
    <w:rsid w:val="00F851F7"/>
    <w:rsid w:val="00F85CD1"/>
    <w:rsid w:val="00F86704"/>
    <w:rsid w:val="00F86FC2"/>
    <w:rsid w:val="00F91755"/>
    <w:rsid w:val="00F9477A"/>
    <w:rsid w:val="00F956D1"/>
    <w:rsid w:val="00F96614"/>
    <w:rsid w:val="00F976D8"/>
    <w:rsid w:val="00FA2509"/>
    <w:rsid w:val="00FA335D"/>
    <w:rsid w:val="00FA4480"/>
    <w:rsid w:val="00FA5AB5"/>
    <w:rsid w:val="00FA6781"/>
    <w:rsid w:val="00FA685E"/>
    <w:rsid w:val="00FA7723"/>
    <w:rsid w:val="00FB0C89"/>
    <w:rsid w:val="00FB3D6F"/>
    <w:rsid w:val="00FB57F0"/>
    <w:rsid w:val="00FB62B6"/>
    <w:rsid w:val="00FB6D98"/>
    <w:rsid w:val="00FC011C"/>
    <w:rsid w:val="00FC020E"/>
    <w:rsid w:val="00FC110F"/>
    <w:rsid w:val="00FC1D74"/>
    <w:rsid w:val="00FC27C0"/>
    <w:rsid w:val="00FC2816"/>
    <w:rsid w:val="00FC38A3"/>
    <w:rsid w:val="00FC3C56"/>
    <w:rsid w:val="00FC41B3"/>
    <w:rsid w:val="00FC4663"/>
    <w:rsid w:val="00FC591D"/>
    <w:rsid w:val="00FC670D"/>
    <w:rsid w:val="00FC7F70"/>
    <w:rsid w:val="00FD0054"/>
    <w:rsid w:val="00FD07E0"/>
    <w:rsid w:val="00FD3649"/>
    <w:rsid w:val="00FD36D4"/>
    <w:rsid w:val="00FD4423"/>
    <w:rsid w:val="00FD4629"/>
    <w:rsid w:val="00FD6138"/>
    <w:rsid w:val="00FD6F74"/>
    <w:rsid w:val="00FD7190"/>
    <w:rsid w:val="00FD76F7"/>
    <w:rsid w:val="00FE1986"/>
    <w:rsid w:val="00FE1E8C"/>
    <w:rsid w:val="00FE29BC"/>
    <w:rsid w:val="00FE3299"/>
    <w:rsid w:val="00FE3B5C"/>
    <w:rsid w:val="00FE40FE"/>
    <w:rsid w:val="00FE4587"/>
    <w:rsid w:val="00FE53F8"/>
    <w:rsid w:val="00FE63C1"/>
    <w:rsid w:val="00FE640B"/>
    <w:rsid w:val="00FE6DB0"/>
    <w:rsid w:val="00FE7FBC"/>
    <w:rsid w:val="00FF0A09"/>
    <w:rsid w:val="00FF450D"/>
    <w:rsid w:val="00FF4A47"/>
    <w:rsid w:val="00FF528F"/>
    <w:rsid w:val="00FF65A5"/>
    <w:rsid w:val="00FF785A"/>
    <w:rsid w:val="00FF7CB3"/>
    <w:rsid w:val="030F4333"/>
    <w:rsid w:val="081B538D"/>
    <w:rsid w:val="08B634CC"/>
    <w:rsid w:val="316466A0"/>
    <w:rsid w:val="31F11EF6"/>
    <w:rsid w:val="3C5E0493"/>
    <w:rsid w:val="3CE54253"/>
    <w:rsid w:val="3F3271BB"/>
    <w:rsid w:val="42F51E8E"/>
    <w:rsid w:val="48096082"/>
    <w:rsid w:val="482937C0"/>
    <w:rsid w:val="4B4D6E6B"/>
    <w:rsid w:val="4E1129AC"/>
    <w:rsid w:val="4FB44203"/>
    <w:rsid w:val="5C061229"/>
    <w:rsid w:val="5CFB620B"/>
    <w:rsid w:val="644A4CB1"/>
    <w:rsid w:val="68046FE2"/>
    <w:rsid w:val="6EBA78E5"/>
    <w:rsid w:val="71C27680"/>
    <w:rsid w:val="757B70CD"/>
    <w:rsid w:val="76F601A6"/>
    <w:rsid w:val="7CA839AA"/>
    <w:rsid w:val="7D2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E1AB5"/>
  <w15:docId w15:val="{9519DCBF-D721-4478-B581-2AD7523E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emailstyle15">
    <w:name w:val="emailstyle15"/>
    <w:basedOn w:val="a0"/>
    <w:qFormat/>
    <w:rPr>
      <w:rFonts w:ascii="Calibri" w:hAnsi="Calibri" w:cs="Calibri" w:hint="default"/>
    </w:rPr>
  </w:style>
  <w:style w:type="table" w:customStyle="1" w:styleId="TableNormal1">
    <w:name w:val="Table Normal1"/>
    <w:basedOn w:val="a1"/>
    <w:semiHidden/>
    <w:tblPr/>
  </w:style>
  <w:style w:type="paragraph" w:customStyle="1" w:styleId="1">
    <w:name w:val="正文1"/>
    <w:qFormat/>
    <w:pPr>
      <w:spacing w:before="100" w:beforeAutospacing="1" w:after="160" w:line="256" w:lineRule="auto"/>
    </w:pPr>
    <w:rPr>
      <w:rFonts w:ascii="Calibri" w:eastAsia="等线" w:hAnsi="Calibri"/>
      <w:sz w:val="22"/>
      <w:szCs w:val="22"/>
    </w:rPr>
  </w:style>
  <w:style w:type="table" w:customStyle="1" w:styleId="TableNormal2">
    <w:name w:val="Table Normal2"/>
    <w:basedOn w:val="a1"/>
    <w:semiHidden/>
    <w:tblPr/>
  </w:style>
  <w:style w:type="paragraph" w:customStyle="1" w:styleId="10">
    <w:name w:val="列出段落1"/>
    <w:basedOn w:val="a"/>
    <w:rsid w:val="003E5D0D"/>
    <w:pPr>
      <w:spacing w:before="100" w:beforeAutospacing="1" w:line="256" w:lineRule="auto"/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">
    <w:name w:val="正文2"/>
    <w:rsid w:val="003E5D0D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4EF345-4D48-4A8A-86EF-74B2FCA2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衷佳妮</dc:creator>
  <cp:lastModifiedBy>程龙</cp:lastModifiedBy>
  <cp:revision>26</cp:revision>
  <dcterms:created xsi:type="dcterms:W3CDTF">2024-04-29T08:03:00Z</dcterms:created>
  <dcterms:modified xsi:type="dcterms:W3CDTF">2024-09-05T08:58:00Z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