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20D7" w14:textId="77777777" w:rsidR="00F325CF" w:rsidRDefault="00000000">
      <w:pPr>
        <w:spacing w:line="360" w:lineRule="auto"/>
        <w:jc w:val="center"/>
        <w:rPr>
          <w:rFonts w:ascii="仿宋" w:eastAsia="仿宋" w:hAnsi="仿宋"/>
          <w:b/>
          <w:sz w:val="32"/>
        </w:rPr>
      </w:pPr>
      <w:r>
        <w:rPr>
          <w:rFonts w:ascii="仿宋" w:eastAsia="仿宋" w:hAnsi="仿宋" w:hint="eastAsia"/>
          <w:b/>
          <w:sz w:val="32"/>
        </w:rPr>
        <w:t>福耀玻璃工业集团股份有限公司</w:t>
      </w:r>
    </w:p>
    <w:p w14:paraId="4111A595" w14:textId="77777777" w:rsidR="00F325CF" w:rsidRDefault="00000000">
      <w:pPr>
        <w:spacing w:line="360" w:lineRule="auto"/>
        <w:jc w:val="center"/>
        <w:rPr>
          <w:rFonts w:ascii="仿宋" w:eastAsia="仿宋" w:hAnsi="仿宋"/>
          <w:b/>
          <w:sz w:val="32"/>
        </w:rPr>
      </w:pPr>
      <w:r>
        <w:rPr>
          <w:rFonts w:ascii="仿宋" w:eastAsia="仿宋" w:hAnsi="仿宋" w:hint="eastAsia"/>
          <w:b/>
          <w:sz w:val="32"/>
        </w:rPr>
        <w:t>投资者关系活动记录表</w:t>
      </w:r>
    </w:p>
    <w:p w14:paraId="26545BC5" w14:textId="77777777" w:rsidR="00E15DF5" w:rsidRDefault="00E15DF5">
      <w:pPr>
        <w:spacing w:line="360" w:lineRule="auto"/>
        <w:rPr>
          <w:rFonts w:ascii="仿宋" w:eastAsia="仿宋" w:hAnsi="仿宋"/>
          <w:b/>
          <w:sz w:val="24"/>
        </w:rPr>
      </w:pPr>
    </w:p>
    <w:p w14:paraId="6744ADEC" w14:textId="0BE9E073" w:rsidR="00F325CF" w:rsidRDefault="00000000">
      <w:pPr>
        <w:spacing w:line="360" w:lineRule="auto"/>
        <w:rPr>
          <w:rFonts w:ascii="仿宋" w:eastAsia="仿宋" w:hAnsi="仿宋"/>
          <w:b/>
          <w:sz w:val="24"/>
        </w:rPr>
      </w:pPr>
      <w:r>
        <w:rPr>
          <w:rFonts w:ascii="仿宋" w:eastAsia="仿宋" w:hAnsi="仿宋" w:hint="eastAsia"/>
          <w:b/>
          <w:sz w:val="24"/>
        </w:rPr>
        <w:t>证券简称：福耀玻璃</w:t>
      </w:r>
      <w:r>
        <w:rPr>
          <w:rFonts w:ascii="仿宋" w:eastAsia="仿宋" w:hAnsi="仿宋"/>
          <w:b/>
          <w:sz w:val="24"/>
        </w:rPr>
        <w:tab/>
        <w:t xml:space="preserve">                证券代码：</w:t>
      </w:r>
      <w:r>
        <w:rPr>
          <w:rFonts w:ascii="仿宋" w:eastAsia="仿宋" w:hAnsi="仿宋" w:hint="eastAsia"/>
          <w:b/>
          <w:sz w:val="24"/>
        </w:rPr>
        <w:t>A股600660；H股03606</w:t>
      </w:r>
    </w:p>
    <w:tbl>
      <w:tblPr>
        <w:tblStyle w:val="ad"/>
        <w:tblW w:w="8613" w:type="dxa"/>
        <w:tblLook w:val="04A0" w:firstRow="1" w:lastRow="0" w:firstColumn="1" w:lastColumn="0" w:noHBand="0" w:noVBand="1"/>
      </w:tblPr>
      <w:tblGrid>
        <w:gridCol w:w="1526"/>
        <w:gridCol w:w="7087"/>
      </w:tblGrid>
      <w:tr w:rsidR="00F325CF" w14:paraId="0035DFD2" w14:textId="77777777">
        <w:tc>
          <w:tcPr>
            <w:tcW w:w="1526" w:type="dxa"/>
            <w:vAlign w:val="center"/>
          </w:tcPr>
          <w:p w14:paraId="50D113DF" w14:textId="77777777" w:rsidR="00F325CF" w:rsidRDefault="00000000">
            <w:pPr>
              <w:adjustRightInd w:val="0"/>
              <w:snapToGrid w:val="0"/>
              <w:spacing w:line="360" w:lineRule="auto"/>
              <w:jc w:val="center"/>
              <w:rPr>
                <w:rFonts w:ascii="仿宋" w:eastAsia="仿宋" w:hAnsi="仿宋"/>
                <w:b/>
                <w:sz w:val="24"/>
              </w:rPr>
            </w:pPr>
            <w:r>
              <w:rPr>
                <w:rFonts w:ascii="仿宋" w:eastAsia="仿宋" w:hAnsi="仿宋" w:hint="eastAsia"/>
                <w:b/>
                <w:sz w:val="24"/>
              </w:rPr>
              <w:t>投资者关系活动类别</w:t>
            </w:r>
          </w:p>
        </w:tc>
        <w:tc>
          <w:tcPr>
            <w:tcW w:w="7087" w:type="dxa"/>
          </w:tcPr>
          <w:p w14:paraId="7FF42361" w14:textId="34FEF42B" w:rsidR="00F325CF" w:rsidRDefault="00BB0343">
            <w:pPr>
              <w:adjustRightInd w:val="0"/>
              <w:snapToGrid w:val="0"/>
              <w:spacing w:line="360" w:lineRule="auto"/>
              <w:rPr>
                <w:rFonts w:ascii="仿宋" w:eastAsia="仿宋" w:hAnsi="仿宋"/>
                <w:sz w:val="24"/>
              </w:rPr>
            </w:pPr>
            <w:r>
              <w:rPr>
                <w:rFonts w:ascii="仿宋" w:eastAsia="仿宋" w:hAnsi="仿宋"/>
                <w:sz w:val="24"/>
              </w:rPr>
              <w:t>□</w:t>
            </w:r>
            <w:r w:rsidR="00B90444">
              <w:rPr>
                <w:rFonts w:ascii="仿宋" w:eastAsia="仿宋" w:hAnsi="仿宋"/>
                <w:sz w:val="24"/>
              </w:rPr>
              <w:t>特定对象调研</w:t>
            </w:r>
            <w:r w:rsidR="00B90444">
              <w:rPr>
                <w:rFonts w:ascii="仿宋" w:eastAsia="仿宋" w:hAnsi="仿宋"/>
                <w:sz w:val="24"/>
              </w:rPr>
              <w:tab/>
            </w:r>
            <w:r>
              <w:rPr>
                <w:rFonts w:ascii="仿宋" w:eastAsia="仿宋" w:hAnsi="仿宋"/>
                <w:sz w:val="24"/>
              </w:rPr>
              <w:t>□</w:t>
            </w:r>
            <w:r w:rsidR="00B90444">
              <w:rPr>
                <w:rFonts w:ascii="仿宋" w:eastAsia="仿宋" w:hAnsi="仿宋"/>
                <w:sz w:val="24"/>
              </w:rPr>
              <w:t>分析师会议</w:t>
            </w:r>
            <w:r w:rsidR="00B90444">
              <w:rPr>
                <w:rFonts w:ascii="仿宋" w:eastAsia="仿宋" w:hAnsi="仿宋" w:hint="eastAsia"/>
                <w:sz w:val="24"/>
              </w:rPr>
              <w:t xml:space="preserve">    </w:t>
            </w:r>
            <w:r w:rsidR="00B90444">
              <w:rPr>
                <w:rFonts w:ascii="仿宋" w:eastAsia="仿宋" w:hAnsi="仿宋"/>
                <w:sz w:val="24"/>
              </w:rPr>
              <w:tab/>
            </w:r>
            <w:r w:rsidR="00B90444">
              <w:rPr>
                <w:rFonts w:ascii="仿宋" w:eastAsia="仿宋" w:hAnsi="仿宋" w:hint="eastAsia"/>
                <w:sz w:val="24"/>
              </w:rPr>
              <w:t xml:space="preserve">   </w:t>
            </w:r>
            <w:r w:rsidR="00B90444">
              <w:rPr>
                <w:rFonts w:ascii="仿宋" w:eastAsia="仿宋" w:hAnsi="仿宋"/>
                <w:sz w:val="24"/>
              </w:rPr>
              <w:t>□媒体采访</w:t>
            </w:r>
          </w:p>
          <w:p w14:paraId="53FE4A7B" w14:textId="77777777" w:rsidR="00F325CF" w:rsidRDefault="00000000">
            <w:pPr>
              <w:adjustRightInd w:val="0"/>
              <w:snapToGrid w:val="0"/>
              <w:spacing w:line="360" w:lineRule="auto"/>
              <w:rPr>
                <w:rFonts w:ascii="仿宋" w:eastAsia="仿宋" w:hAnsi="仿宋"/>
                <w:sz w:val="24"/>
              </w:rPr>
            </w:pPr>
            <w:r>
              <w:rPr>
                <w:rFonts w:ascii="仿宋" w:eastAsia="仿宋" w:hAnsi="仿宋" w:hint="eastAsia"/>
                <w:sz w:val="24"/>
              </w:rPr>
              <w:t>√业绩说明会</w:t>
            </w:r>
            <w:r>
              <w:rPr>
                <w:rFonts w:ascii="仿宋" w:eastAsia="仿宋" w:hAnsi="仿宋"/>
                <w:sz w:val="24"/>
              </w:rPr>
              <w:tab/>
            </w:r>
            <w:r>
              <w:rPr>
                <w:rFonts w:ascii="仿宋" w:eastAsia="仿宋" w:hAnsi="仿宋" w:hint="eastAsia"/>
                <w:sz w:val="24"/>
              </w:rPr>
              <w:t xml:space="preserve">    </w:t>
            </w:r>
            <w:r>
              <w:rPr>
                <w:rFonts w:ascii="仿宋" w:eastAsia="仿宋" w:hAnsi="仿宋"/>
                <w:sz w:val="24"/>
              </w:rPr>
              <w:t>□新闻发布会</w:t>
            </w:r>
            <w:r>
              <w:rPr>
                <w:rFonts w:ascii="仿宋" w:eastAsia="仿宋" w:hAnsi="仿宋"/>
                <w:sz w:val="24"/>
              </w:rPr>
              <w:tab/>
            </w:r>
            <w:r>
              <w:rPr>
                <w:rFonts w:ascii="仿宋" w:eastAsia="仿宋" w:hAnsi="仿宋" w:hint="eastAsia"/>
                <w:sz w:val="24"/>
              </w:rPr>
              <w:t xml:space="preserve">       </w:t>
            </w:r>
            <w:r>
              <w:rPr>
                <w:rFonts w:ascii="仿宋" w:eastAsia="仿宋" w:hAnsi="仿宋"/>
                <w:sz w:val="24"/>
              </w:rPr>
              <w:t>□路演活动</w:t>
            </w:r>
          </w:p>
          <w:p w14:paraId="5D7C2F77" w14:textId="77777777" w:rsidR="00F325CF" w:rsidRDefault="00000000">
            <w:pPr>
              <w:adjustRightInd w:val="0"/>
              <w:snapToGrid w:val="0"/>
              <w:spacing w:line="360" w:lineRule="auto"/>
              <w:rPr>
                <w:rFonts w:ascii="仿宋" w:eastAsia="仿宋" w:hAnsi="仿宋"/>
                <w:sz w:val="24"/>
              </w:rPr>
            </w:pPr>
            <w:r>
              <w:rPr>
                <w:rFonts w:ascii="仿宋" w:eastAsia="仿宋" w:hAnsi="仿宋"/>
                <w:sz w:val="24"/>
              </w:rPr>
              <w:t>□</w:t>
            </w:r>
            <w:r>
              <w:rPr>
                <w:rFonts w:ascii="仿宋" w:eastAsia="仿宋" w:hAnsi="仿宋" w:hint="eastAsia"/>
                <w:sz w:val="24"/>
              </w:rPr>
              <w:t>现场参观</w:t>
            </w:r>
            <w:r>
              <w:rPr>
                <w:rFonts w:ascii="仿宋" w:eastAsia="仿宋" w:hAnsi="仿宋"/>
                <w:sz w:val="24"/>
              </w:rPr>
              <w:tab/>
            </w:r>
            <w:r>
              <w:rPr>
                <w:rFonts w:ascii="仿宋" w:eastAsia="仿宋" w:hAnsi="仿宋" w:hint="eastAsia"/>
                <w:sz w:val="24"/>
              </w:rPr>
              <w:t xml:space="preserve">        </w:t>
            </w:r>
            <w:r>
              <w:rPr>
                <w:rFonts w:ascii="仿宋" w:eastAsia="仿宋" w:hAnsi="仿宋"/>
                <w:sz w:val="24"/>
              </w:rPr>
              <w:t>□其他</w:t>
            </w:r>
          </w:p>
        </w:tc>
      </w:tr>
      <w:tr w:rsidR="00F325CF" w14:paraId="7F470488" w14:textId="77777777">
        <w:tc>
          <w:tcPr>
            <w:tcW w:w="1526" w:type="dxa"/>
            <w:vAlign w:val="center"/>
          </w:tcPr>
          <w:p w14:paraId="2DD82ADF" w14:textId="77777777" w:rsidR="00F325CF" w:rsidRDefault="00000000">
            <w:pPr>
              <w:adjustRightInd w:val="0"/>
              <w:snapToGrid w:val="0"/>
              <w:spacing w:line="360" w:lineRule="auto"/>
              <w:jc w:val="center"/>
              <w:rPr>
                <w:rFonts w:ascii="仿宋" w:eastAsia="仿宋" w:hAnsi="仿宋"/>
                <w:b/>
                <w:sz w:val="24"/>
              </w:rPr>
            </w:pPr>
            <w:r>
              <w:rPr>
                <w:rFonts w:ascii="仿宋" w:eastAsia="仿宋" w:hAnsi="仿宋" w:hint="eastAsia"/>
                <w:b/>
                <w:sz w:val="24"/>
              </w:rPr>
              <w:t>参与单位</w:t>
            </w:r>
          </w:p>
          <w:p w14:paraId="58F16D9A" w14:textId="77777777" w:rsidR="00F325CF" w:rsidRDefault="00000000">
            <w:pPr>
              <w:adjustRightInd w:val="0"/>
              <w:snapToGrid w:val="0"/>
              <w:spacing w:line="360" w:lineRule="auto"/>
              <w:jc w:val="center"/>
              <w:rPr>
                <w:rFonts w:ascii="仿宋" w:eastAsia="仿宋" w:hAnsi="仿宋"/>
                <w:b/>
                <w:sz w:val="24"/>
              </w:rPr>
            </w:pPr>
            <w:r>
              <w:rPr>
                <w:rFonts w:ascii="仿宋" w:eastAsia="仿宋" w:hAnsi="仿宋" w:hint="eastAsia"/>
                <w:b/>
                <w:sz w:val="24"/>
              </w:rPr>
              <w:t>名称</w:t>
            </w:r>
          </w:p>
        </w:tc>
        <w:tc>
          <w:tcPr>
            <w:tcW w:w="7087" w:type="dxa"/>
            <w:vAlign w:val="center"/>
          </w:tcPr>
          <w:p w14:paraId="3222E20E" w14:textId="04A069BC" w:rsidR="00F325CF" w:rsidRDefault="009178A2">
            <w:pPr>
              <w:adjustRightInd w:val="0"/>
              <w:snapToGrid w:val="0"/>
              <w:spacing w:line="360" w:lineRule="auto"/>
              <w:rPr>
                <w:rFonts w:ascii="仿宋" w:eastAsia="仿宋" w:hAnsi="仿宋"/>
                <w:sz w:val="24"/>
              </w:rPr>
            </w:pPr>
            <w:r>
              <w:rPr>
                <w:rFonts w:ascii="仿宋" w:eastAsia="仿宋" w:hAnsi="仿宋" w:hint="eastAsia"/>
                <w:sz w:val="24"/>
              </w:rPr>
              <w:t>线上</w:t>
            </w:r>
            <w:r w:rsidR="00AF4AE3">
              <w:rPr>
                <w:rFonts w:ascii="仿宋" w:eastAsia="仿宋" w:hAnsi="仿宋" w:hint="eastAsia"/>
                <w:sz w:val="24"/>
              </w:rPr>
              <w:t>投资者</w:t>
            </w:r>
          </w:p>
        </w:tc>
      </w:tr>
      <w:tr w:rsidR="00F325CF" w14:paraId="26A34D43" w14:textId="77777777">
        <w:trPr>
          <w:trHeight w:val="754"/>
        </w:trPr>
        <w:tc>
          <w:tcPr>
            <w:tcW w:w="1526" w:type="dxa"/>
            <w:vAlign w:val="center"/>
          </w:tcPr>
          <w:p w14:paraId="6285C041" w14:textId="77777777" w:rsidR="00F325CF" w:rsidRDefault="00000000">
            <w:pPr>
              <w:adjustRightInd w:val="0"/>
              <w:snapToGrid w:val="0"/>
              <w:spacing w:line="360" w:lineRule="auto"/>
              <w:jc w:val="center"/>
              <w:rPr>
                <w:rFonts w:ascii="仿宋" w:eastAsia="仿宋" w:hAnsi="仿宋"/>
                <w:b/>
                <w:sz w:val="24"/>
              </w:rPr>
            </w:pPr>
            <w:r>
              <w:rPr>
                <w:rFonts w:ascii="仿宋" w:eastAsia="仿宋" w:hAnsi="仿宋" w:hint="eastAsia"/>
                <w:b/>
                <w:sz w:val="24"/>
              </w:rPr>
              <w:t>时间</w:t>
            </w:r>
          </w:p>
        </w:tc>
        <w:tc>
          <w:tcPr>
            <w:tcW w:w="7087" w:type="dxa"/>
            <w:vAlign w:val="center"/>
          </w:tcPr>
          <w:p w14:paraId="402D585A" w14:textId="746A9456" w:rsidR="00F325CF" w:rsidRDefault="00000000">
            <w:pPr>
              <w:adjustRightInd w:val="0"/>
              <w:snapToGrid w:val="0"/>
              <w:spacing w:line="360" w:lineRule="auto"/>
              <w:rPr>
                <w:rFonts w:ascii="仿宋" w:eastAsia="仿宋" w:hAnsi="仿宋"/>
                <w:sz w:val="24"/>
              </w:rPr>
            </w:pPr>
            <w:r>
              <w:rPr>
                <w:rFonts w:ascii="仿宋" w:eastAsia="仿宋" w:hAnsi="仿宋" w:hint="eastAsia"/>
                <w:sz w:val="24"/>
              </w:rPr>
              <w:t>202</w:t>
            </w:r>
            <w:r w:rsidR="009178A2">
              <w:rPr>
                <w:rFonts w:ascii="仿宋" w:eastAsia="仿宋" w:hAnsi="仿宋"/>
                <w:sz w:val="24"/>
              </w:rPr>
              <w:t>4</w:t>
            </w:r>
            <w:r>
              <w:rPr>
                <w:rFonts w:ascii="仿宋" w:eastAsia="仿宋" w:hAnsi="仿宋" w:hint="eastAsia"/>
                <w:sz w:val="24"/>
              </w:rPr>
              <w:t>年</w:t>
            </w:r>
            <w:r w:rsidR="000B2B32">
              <w:rPr>
                <w:rFonts w:ascii="仿宋" w:eastAsia="仿宋" w:hAnsi="仿宋"/>
                <w:sz w:val="24"/>
              </w:rPr>
              <w:t>8</w:t>
            </w:r>
            <w:r>
              <w:rPr>
                <w:rFonts w:ascii="仿宋" w:eastAsia="仿宋" w:hAnsi="仿宋" w:hint="eastAsia"/>
                <w:sz w:val="24"/>
              </w:rPr>
              <w:t>月</w:t>
            </w:r>
            <w:r w:rsidR="000B2B32">
              <w:rPr>
                <w:rFonts w:ascii="仿宋" w:eastAsia="仿宋" w:hAnsi="仿宋"/>
                <w:sz w:val="24"/>
              </w:rPr>
              <w:t>15</w:t>
            </w:r>
            <w:r w:rsidR="00A10E9C">
              <w:rPr>
                <w:rFonts w:ascii="仿宋" w:eastAsia="仿宋" w:hAnsi="仿宋" w:hint="eastAsia"/>
                <w:sz w:val="24"/>
              </w:rPr>
              <w:t>日</w:t>
            </w:r>
          </w:p>
        </w:tc>
      </w:tr>
      <w:tr w:rsidR="00F325CF" w14:paraId="1B9278D5" w14:textId="77777777">
        <w:trPr>
          <w:trHeight w:val="706"/>
        </w:trPr>
        <w:tc>
          <w:tcPr>
            <w:tcW w:w="1526" w:type="dxa"/>
            <w:vAlign w:val="center"/>
          </w:tcPr>
          <w:p w14:paraId="61D7D1A3" w14:textId="77777777" w:rsidR="00F325CF" w:rsidRDefault="00000000">
            <w:pPr>
              <w:adjustRightInd w:val="0"/>
              <w:snapToGrid w:val="0"/>
              <w:spacing w:line="360" w:lineRule="auto"/>
              <w:jc w:val="center"/>
              <w:rPr>
                <w:rFonts w:ascii="仿宋" w:eastAsia="仿宋" w:hAnsi="仿宋"/>
                <w:b/>
                <w:sz w:val="24"/>
              </w:rPr>
            </w:pPr>
            <w:r>
              <w:rPr>
                <w:rFonts w:ascii="仿宋" w:eastAsia="仿宋" w:hAnsi="仿宋" w:hint="eastAsia"/>
                <w:b/>
                <w:sz w:val="24"/>
              </w:rPr>
              <w:t>地点</w:t>
            </w:r>
          </w:p>
        </w:tc>
        <w:tc>
          <w:tcPr>
            <w:tcW w:w="7087" w:type="dxa"/>
            <w:vAlign w:val="center"/>
          </w:tcPr>
          <w:p w14:paraId="2F92534D" w14:textId="3A7ED8C9" w:rsidR="00F325CF" w:rsidRDefault="00AF4AE3" w:rsidP="00A10E9C">
            <w:pPr>
              <w:adjustRightInd w:val="0"/>
              <w:snapToGrid w:val="0"/>
              <w:spacing w:line="360" w:lineRule="auto"/>
              <w:jc w:val="left"/>
              <w:rPr>
                <w:rFonts w:ascii="仿宋" w:eastAsia="仿宋" w:hAnsi="仿宋"/>
                <w:sz w:val="24"/>
              </w:rPr>
            </w:pPr>
            <w:r>
              <w:rPr>
                <w:rFonts w:ascii="仿宋" w:eastAsia="仿宋" w:hAnsi="仿宋" w:hint="eastAsia"/>
                <w:sz w:val="24"/>
              </w:rPr>
              <w:t>上海证券交易所上证路演中心</w:t>
            </w:r>
          </w:p>
        </w:tc>
      </w:tr>
      <w:tr w:rsidR="00F325CF" w14:paraId="240769F4" w14:textId="77777777">
        <w:trPr>
          <w:trHeight w:val="985"/>
        </w:trPr>
        <w:tc>
          <w:tcPr>
            <w:tcW w:w="1526" w:type="dxa"/>
            <w:vAlign w:val="center"/>
          </w:tcPr>
          <w:p w14:paraId="5D323E45" w14:textId="77777777" w:rsidR="00F325CF" w:rsidRDefault="00000000">
            <w:pPr>
              <w:adjustRightInd w:val="0"/>
              <w:snapToGrid w:val="0"/>
              <w:spacing w:line="360" w:lineRule="auto"/>
              <w:jc w:val="center"/>
              <w:rPr>
                <w:rFonts w:ascii="仿宋" w:eastAsia="仿宋" w:hAnsi="仿宋"/>
                <w:b/>
                <w:sz w:val="24"/>
              </w:rPr>
            </w:pPr>
            <w:r>
              <w:rPr>
                <w:rFonts w:ascii="仿宋" w:eastAsia="仿宋" w:hAnsi="仿宋" w:hint="eastAsia"/>
                <w:b/>
                <w:sz w:val="24"/>
              </w:rPr>
              <w:t>公司参与</w:t>
            </w:r>
          </w:p>
          <w:p w14:paraId="6B8BD46D" w14:textId="77777777" w:rsidR="00F325CF" w:rsidRDefault="00000000">
            <w:pPr>
              <w:adjustRightInd w:val="0"/>
              <w:snapToGrid w:val="0"/>
              <w:spacing w:line="360" w:lineRule="auto"/>
              <w:jc w:val="center"/>
              <w:rPr>
                <w:rFonts w:ascii="仿宋" w:eastAsia="仿宋" w:hAnsi="仿宋"/>
                <w:b/>
                <w:sz w:val="24"/>
              </w:rPr>
            </w:pPr>
            <w:r>
              <w:rPr>
                <w:rFonts w:ascii="仿宋" w:eastAsia="仿宋" w:hAnsi="仿宋" w:hint="eastAsia"/>
                <w:b/>
                <w:sz w:val="24"/>
              </w:rPr>
              <w:t>人员姓名</w:t>
            </w:r>
          </w:p>
        </w:tc>
        <w:tc>
          <w:tcPr>
            <w:tcW w:w="7087" w:type="dxa"/>
            <w:vAlign w:val="center"/>
          </w:tcPr>
          <w:p w14:paraId="6E6140FF" w14:textId="52D09D13" w:rsidR="00F325CF" w:rsidRDefault="000B2B32">
            <w:pPr>
              <w:adjustRightInd w:val="0"/>
              <w:snapToGrid w:val="0"/>
              <w:spacing w:line="360" w:lineRule="auto"/>
              <w:rPr>
                <w:rFonts w:ascii="仿宋" w:eastAsia="仿宋" w:hAnsi="仿宋"/>
                <w:sz w:val="24"/>
              </w:rPr>
            </w:pPr>
            <w:r>
              <w:rPr>
                <w:rFonts w:ascii="仿宋" w:eastAsia="仿宋" w:hAnsi="仿宋" w:hint="eastAsia"/>
                <w:sz w:val="24"/>
              </w:rPr>
              <w:t>董事兼总经理叶舒、董事兼财务总监陈向明、董事局秘书李小溪</w:t>
            </w:r>
          </w:p>
        </w:tc>
      </w:tr>
      <w:tr w:rsidR="00F325CF" w14:paraId="1BF05083" w14:textId="77777777">
        <w:tc>
          <w:tcPr>
            <w:tcW w:w="1526" w:type="dxa"/>
            <w:vAlign w:val="center"/>
          </w:tcPr>
          <w:p w14:paraId="4B787E19" w14:textId="77777777" w:rsidR="00F325CF" w:rsidRDefault="00000000">
            <w:pPr>
              <w:adjustRightInd w:val="0"/>
              <w:snapToGrid w:val="0"/>
              <w:spacing w:line="360" w:lineRule="auto"/>
              <w:jc w:val="center"/>
              <w:rPr>
                <w:rFonts w:ascii="仿宋" w:eastAsia="仿宋" w:hAnsi="仿宋"/>
                <w:b/>
                <w:sz w:val="24"/>
              </w:rPr>
            </w:pPr>
            <w:r>
              <w:rPr>
                <w:rFonts w:ascii="仿宋" w:eastAsia="仿宋" w:hAnsi="仿宋" w:hint="eastAsia"/>
                <w:b/>
                <w:sz w:val="24"/>
              </w:rPr>
              <w:t>投资者关系活动主要内容介绍</w:t>
            </w:r>
          </w:p>
        </w:tc>
        <w:tc>
          <w:tcPr>
            <w:tcW w:w="7087" w:type="dxa"/>
          </w:tcPr>
          <w:p w14:paraId="7DCD14EB" w14:textId="77777777" w:rsidR="000B2B32" w:rsidRPr="000B2B32" w:rsidRDefault="00AF4AE3" w:rsidP="000B2B32">
            <w:pPr>
              <w:spacing w:line="360" w:lineRule="auto"/>
              <w:rPr>
                <w:rFonts w:ascii="仿宋" w:eastAsia="仿宋" w:hAnsi="仿宋"/>
                <w:b/>
                <w:bCs/>
                <w:sz w:val="24"/>
              </w:rPr>
            </w:pPr>
            <w:r w:rsidRPr="000B2B32">
              <w:rPr>
                <w:rFonts w:ascii="仿宋" w:eastAsia="仿宋" w:hAnsi="仿宋" w:hint="eastAsia"/>
                <w:b/>
                <w:bCs/>
                <w:sz w:val="24"/>
              </w:rPr>
              <w:t>Q：</w:t>
            </w:r>
            <w:r w:rsidR="000B2B32" w:rsidRPr="000B2B32">
              <w:rPr>
                <w:rFonts w:ascii="仿宋" w:eastAsia="仿宋" w:hAnsi="仿宋"/>
                <w:b/>
                <w:bCs/>
                <w:sz w:val="24"/>
              </w:rPr>
              <w:t>美国工厂此前被国安局调查的事件，网传或涉及公司用工问题，能否再解释一下此次事件的前因后果，以及公司目前及后续可能会受到的影响？谢谢</w:t>
            </w:r>
          </w:p>
          <w:p w14:paraId="65F1C470" w14:textId="77777777" w:rsidR="000B2B32" w:rsidRPr="000B2B32" w:rsidRDefault="00AF4AE3" w:rsidP="000B2B32">
            <w:pPr>
              <w:spacing w:line="360" w:lineRule="auto"/>
              <w:rPr>
                <w:rFonts w:ascii="仿宋" w:eastAsia="仿宋" w:hAnsi="仿宋"/>
                <w:sz w:val="24"/>
              </w:rPr>
            </w:pPr>
            <w:r w:rsidRPr="000B2B32">
              <w:rPr>
                <w:rFonts w:ascii="仿宋" w:eastAsia="仿宋" w:hAnsi="仿宋"/>
                <w:sz w:val="24"/>
              </w:rPr>
              <w:t>A</w:t>
            </w:r>
            <w:r w:rsidRPr="000B2B32">
              <w:rPr>
                <w:rFonts w:ascii="仿宋" w:eastAsia="仿宋" w:hAnsi="仿宋" w:hint="eastAsia"/>
                <w:sz w:val="24"/>
              </w:rPr>
              <w:t>：</w:t>
            </w:r>
            <w:r w:rsidR="000B2B32" w:rsidRPr="000B2B32">
              <w:rPr>
                <w:rFonts w:ascii="仿宋" w:eastAsia="仿宋" w:hAnsi="仿宋"/>
                <w:sz w:val="24"/>
              </w:rPr>
              <w:t>您好，感谢您的提问，福耀玻璃美国有限公司主要是配合美国政府机构对一家第三方劳务服务公司正在进行的调查工作，福耀玻璃美国有限公司不是调查的目标，目前生产经营正常。具体内容详见公司于上交所披露的《关于美国政府机构对子公司福耀玻璃美国有限公司发起配合调查的公告》。</w:t>
            </w:r>
          </w:p>
          <w:p w14:paraId="30AB268E" w14:textId="1BBE202D" w:rsidR="000B2B32" w:rsidRPr="000B2B32" w:rsidRDefault="00AF4AE3" w:rsidP="000B2B32">
            <w:pPr>
              <w:spacing w:line="360" w:lineRule="auto"/>
              <w:rPr>
                <w:rFonts w:ascii="仿宋" w:eastAsia="仿宋" w:hAnsi="仿宋"/>
                <w:b/>
                <w:bCs/>
                <w:sz w:val="24"/>
              </w:rPr>
            </w:pPr>
            <w:r w:rsidRPr="000B2B32">
              <w:rPr>
                <w:rFonts w:ascii="仿宋" w:eastAsia="仿宋" w:hAnsi="仿宋"/>
                <w:b/>
                <w:bCs/>
                <w:sz w:val="24"/>
              </w:rPr>
              <w:t>Q</w:t>
            </w:r>
            <w:r w:rsidRPr="000B2B32">
              <w:rPr>
                <w:rFonts w:ascii="仿宋" w:eastAsia="仿宋" w:hAnsi="仿宋" w:hint="eastAsia"/>
                <w:b/>
                <w:bCs/>
                <w:sz w:val="24"/>
              </w:rPr>
              <w:t>：</w:t>
            </w:r>
            <w:r w:rsidR="000B2B32" w:rsidRPr="000B2B32">
              <w:rPr>
                <w:rFonts w:ascii="仿宋" w:eastAsia="仿宋" w:hAnsi="仿宋"/>
                <w:b/>
                <w:bCs/>
                <w:sz w:val="24"/>
              </w:rPr>
              <w:t>目前美国调查事件的进展如何，对于接下来海外工厂，公司的相关策略是否有变化？</w:t>
            </w:r>
          </w:p>
          <w:p w14:paraId="6EC90810" w14:textId="77777777" w:rsidR="000B2B32" w:rsidRPr="000B2B32" w:rsidRDefault="00AF4AE3" w:rsidP="000B2B32">
            <w:pPr>
              <w:spacing w:line="360" w:lineRule="auto"/>
              <w:rPr>
                <w:rFonts w:ascii="仿宋" w:eastAsia="仿宋" w:hAnsi="仿宋"/>
                <w:sz w:val="24"/>
              </w:rPr>
            </w:pPr>
            <w:r w:rsidRPr="000B2B32">
              <w:rPr>
                <w:rFonts w:ascii="仿宋" w:eastAsia="仿宋" w:hAnsi="仿宋" w:hint="eastAsia"/>
                <w:sz w:val="24"/>
              </w:rPr>
              <w:t>A：</w:t>
            </w:r>
            <w:r w:rsidR="000B2B32" w:rsidRPr="000B2B32">
              <w:rPr>
                <w:rFonts w:ascii="仿宋" w:eastAsia="仿宋" w:hAnsi="仿宋"/>
                <w:sz w:val="24"/>
              </w:rPr>
              <w:t>您好，感谢您的提问，福耀玻璃美国有限公司主要是配合美国政府机构对一家第三方劳务服务公司正在进行的调查工作，福耀玻璃美国有限公司不是调查的目标，目前生产经营正常。具体内容详见公司于上交所披露的《关于美国政府机构对子公司福耀玻璃美国</w:t>
            </w:r>
            <w:r w:rsidR="000B2B32" w:rsidRPr="000B2B32">
              <w:rPr>
                <w:rFonts w:ascii="仿宋" w:eastAsia="仿宋" w:hAnsi="仿宋"/>
                <w:sz w:val="24"/>
              </w:rPr>
              <w:lastRenderedPageBreak/>
              <w:t>有限公司发起配合调查的公告》。</w:t>
            </w:r>
          </w:p>
          <w:p w14:paraId="59D9152D" w14:textId="7403E8F9" w:rsidR="000B2B32" w:rsidRPr="000B2B32" w:rsidRDefault="00AF4AE3" w:rsidP="000B2B32">
            <w:pPr>
              <w:spacing w:line="360" w:lineRule="auto"/>
              <w:rPr>
                <w:rFonts w:ascii="仿宋" w:eastAsia="仿宋" w:hAnsi="仿宋"/>
                <w:b/>
                <w:bCs/>
                <w:sz w:val="24"/>
              </w:rPr>
            </w:pPr>
            <w:r w:rsidRPr="000B2B32">
              <w:rPr>
                <w:rFonts w:ascii="仿宋" w:eastAsia="仿宋" w:hAnsi="仿宋" w:hint="eastAsia"/>
                <w:b/>
                <w:bCs/>
                <w:sz w:val="24"/>
              </w:rPr>
              <w:t>Q：</w:t>
            </w:r>
            <w:r w:rsidR="000B2B32" w:rsidRPr="000B2B32">
              <w:rPr>
                <w:rFonts w:ascii="仿宋" w:eastAsia="仿宋" w:hAnsi="仿宋"/>
                <w:b/>
                <w:bCs/>
                <w:sz w:val="24"/>
              </w:rPr>
              <w:t>请问未来的业绩会大幅增长吗？公司的股价走势如何？</w:t>
            </w:r>
          </w:p>
          <w:p w14:paraId="26EC26D1" w14:textId="77777777" w:rsidR="000B2B32" w:rsidRPr="000B2B32" w:rsidRDefault="00AF4AE3" w:rsidP="000B2B32">
            <w:pPr>
              <w:spacing w:line="360" w:lineRule="auto"/>
              <w:rPr>
                <w:rFonts w:ascii="仿宋" w:eastAsia="仿宋" w:hAnsi="仿宋"/>
                <w:sz w:val="24"/>
              </w:rPr>
            </w:pPr>
            <w:r w:rsidRPr="000B2B32">
              <w:rPr>
                <w:rFonts w:ascii="仿宋" w:eastAsia="仿宋" w:hAnsi="仿宋"/>
                <w:sz w:val="24"/>
              </w:rPr>
              <w:t>A</w:t>
            </w:r>
            <w:r w:rsidRPr="000B2B32">
              <w:rPr>
                <w:rFonts w:ascii="仿宋" w:eastAsia="仿宋" w:hAnsi="仿宋" w:hint="eastAsia"/>
                <w:sz w:val="24"/>
              </w:rPr>
              <w:t>：</w:t>
            </w:r>
            <w:r w:rsidR="000B2B32" w:rsidRPr="000B2B32">
              <w:rPr>
                <w:rFonts w:ascii="仿宋" w:eastAsia="仿宋" w:hAnsi="仿宋"/>
                <w:sz w:val="24"/>
              </w:rPr>
              <w:t>您好，公司2024年上半年业绩增长良好，实现营业收入183.40亿元，同比增长22.01%，实现归属于上市股东的净利润34.99亿元，同比增长23.35%，公司对未来发展前景充满信心，请您继续关注公司后续在上交所披露的定期报告。</w:t>
            </w:r>
          </w:p>
          <w:p w14:paraId="12A11698" w14:textId="77777777" w:rsidR="000B2B32" w:rsidRPr="000B2B32" w:rsidRDefault="00AF4AE3" w:rsidP="000B2B32">
            <w:pPr>
              <w:spacing w:line="360" w:lineRule="auto"/>
              <w:rPr>
                <w:rFonts w:ascii="仿宋" w:eastAsia="仿宋" w:hAnsi="仿宋"/>
                <w:b/>
                <w:bCs/>
                <w:sz w:val="24"/>
              </w:rPr>
            </w:pPr>
            <w:r w:rsidRPr="000B2B32">
              <w:rPr>
                <w:rFonts w:ascii="仿宋" w:eastAsia="仿宋" w:hAnsi="仿宋" w:hint="eastAsia"/>
                <w:b/>
                <w:bCs/>
                <w:sz w:val="24"/>
              </w:rPr>
              <w:t>Q：</w:t>
            </w:r>
            <w:r w:rsidR="000B2B32" w:rsidRPr="000B2B32">
              <w:rPr>
                <w:rFonts w:ascii="仿宋" w:eastAsia="仿宋" w:hAnsi="仿宋"/>
                <w:b/>
                <w:bCs/>
                <w:sz w:val="24"/>
              </w:rPr>
              <w:t>未来主要增长的版块在哪一部分？对于后市场有何展望？</w:t>
            </w:r>
          </w:p>
          <w:p w14:paraId="3E0E95D1" w14:textId="77777777" w:rsidR="000B2B32" w:rsidRPr="000B2B32" w:rsidRDefault="00AF4AE3" w:rsidP="000B2B32">
            <w:pPr>
              <w:spacing w:line="360" w:lineRule="auto"/>
              <w:rPr>
                <w:rFonts w:ascii="仿宋" w:eastAsia="仿宋" w:hAnsi="仿宋"/>
                <w:sz w:val="24"/>
              </w:rPr>
            </w:pPr>
            <w:r w:rsidRPr="000B2B32">
              <w:rPr>
                <w:rFonts w:ascii="仿宋" w:eastAsia="仿宋" w:hAnsi="仿宋"/>
                <w:sz w:val="24"/>
              </w:rPr>
              <w:t>A</w:t>
            </w:r>
            <w:r w:rsidRPr="000B2B32">
              <w:rPr>
                <w:rFonts w:ascii="仿宋" w:eastAsia="仿宋" w:hAnsi="仿宋" w:hint="eastAsia"/>
                <w:sz w:val="24"/>
              </w:rPr>
              <w:t>：</w:t>
            </w:r>
            <w:r w:rsidR="000B2B32" w:rsidRPr="000B2B32">
              <w:rPr>
                <w:rFonts w:ascii="仿宋" w:eastAsia="仿宋" w:hAnsi="仿宋"/>
                <w:sz w:val="24"/>
              </w:rPr>
              <w:t>您好，感谢您的提问，公司看好汽车玻璃的市场前景。随汽车智能化、辅助驾驶级别不断提升、各种新技术和场景的应用和发展，汽车行业和汽车玻璃还有不断增长的空间。</w:t>
            </w:r>
          </w:p>
          <w:p w14:paraId="14596A55" w14:textId="77777777" w:rsidR="000B2B32" w:rsidRPr="000B2B32" w:rsidRDefault="00AF4AE3" w:rsidP="000B2B32">
            <w:pPr>
              <w:spacing w:line="360" w:lineRule="auto"/>
              <w:rPr>
                <w:rFonts w:ascii="仿宋" w:eastAsia="仿宋" w:hAnsi="仿宋"/>
                <w:b/>
                <w:bCs/>
                <w:sz w:val="24"/>
              </w:rPr>
            </w:pPr>
            <w:r w:rsidRPr="000B2B32">
              <w:rPr>
                <w:rFonts w:ascii="仿宋" w:eastAsia="仿宋" w:hAnsi="仿宋"/>
                <w:b/>
                <w:bCs/>
                <w:sz w:val="24"/>
              </w:rPr>
              <w:t>Q</w:t>
            </w:r>
            <w:r w:rsidRPr="000B2B32">
              <w:rPr>
                <w:rFonts w:ascii="仿宋" w:eastAsia="仿宋" w:hAnsi="仿宋" w:hint="eastAsia"/>
                <w:b/>
                <w:bCs/>
                <w:sz w:val="24"/>
              </w:rPr>
              <w:t>：</w:t>
            </w:r>
            <w:r w:rsidR="000B2B32" w:rsidRPr="000B2B32">
              <w:rPr>
                <w:rFonts w:ascii="仿宋" w:eastAsia="仿宋" w:hAnsi="仿宋"/>
                <w:b/>
                <w:bCs/>
                <w:sz w:val="24"/>
              </w:rPr>
              <w:t>请问美国工厂的扩建投资是否仍按照之前计划推进？预计的投产时间以及产能爬坡时间是怎么样？谢谢</w:t>
            </w:r>
          </w:p>
          <w:p w14:paraId="317879E3" w14:textId="77777777" w:rsidR="000B2B32" w:rsidRPr="000B2B32" w:rsidRDefault="00AF4AE3" w:rsidP="000B2B32">
            <w:pPr>
              <w:spacing w:line="360" w:lineRule="auto"/>
              <w:rPr>
                <w:rFonts w:ascii="仿宋" w:eastAsia="仿宋" w:hAnsi="仿宋"/>
                <w:sz w:val="24"/>
              </w:rPr>
            </w:pPr>
            <w:r w:rsidRPr="000B2B32">
              <w:rPr>
                <w:rFonts w:ascii="仿宋" w:eastAsia="仿宋" w:hAnsi="仿宋" w:hint="eastAsia"/>
                <w:sz w:val="24"/>
              </w:rPr>
              <w:t>A：</w:t>
            </w:r>
            <w:r w:rsidR="000B2B32" w:rsidRPr="000B2B32">
              <w:rPr>
                <w:rFonts w:ascii="仿宋" w:eastAsia="仿宋" w:hAnsi="仿宋"/>
                <w:sz w:val="24"/>
              </w:rPr>
              <w:t>您好，福耀美国工厂仍按计划推进，预计今年年底前建成，后续进入爬坡量产。</w:t>
            </w:r>
          </w:p>
          <w:p w14:paraId="54AC2B82" w14:textId="77777777" w:rsidR="000B2B32" w:rsidRPr="000B2B32" w:rsidRDefault="00AF4AE3" w:rsidP="000B2B32">
            <w:pPr>
              <w:spacing w:line="360" w:lineRule="auto"/>
              <w:rPr>
                <w:rFonts w:ascii="仿宋" w:eastAsia="仿宋" w:hAnsi="仿宋"/>
                <w:b/>
                <w:bCs/>
                <w:sz w:val="24"/>
              </w:rPr>
            </w:pPr>
            <w:r w:rsidRPr="000B2B32">
              <w:rPr>
                <w:rFonts w:ascii="仿宋" w:eastAsia="仿宋" w:hAnsi="仿宋"/>
                <w:b/>
                <w:bCs/>
                <w:sz w:val="24"/>
              </w:rPr>
              <w:t>Q</w:t>
            </w:r>
            <w:r w:rsidRPr="000B2B32">
              <w:rPr>
                <w:rFonts w:ascii="仿宋" w:eastAsia="仿宋" w:hAnsi="仿宋" w:hint="eastAsia"/>
                <w:b/>
                <w:bCs/>
                <w:sz w:val="24"/>
              </w:rPr>
              <w:t>：</w:t>
            </w:r>
            <w:r w:rsidR="000B2B32" w:rsidRPr="000B2B32">
              <w:rPr>
                <w:rFonts w:ascii="仿宋" w:eastAsia="仿宋" w:hAnsi="仿宋"/>
                <w:b/>
                <w:bCs/>
                <w:sz w:val="24"/>
              </w:rPr>
              <w:t>请问一下，公司上半年财务费用的收益大幅降低的原因是什么？</w:t>
            </w:r>
          </w:p>
          <w:p w14:paraId="2E85743A" w14:textId="4CAEE987" w:rsidR="009178A2" w:rsidRPr="000B2B32" w:rsidRDefault="00AF4AE3" w:rsidP="000B2B32">
            <w:pPr>
              <w:spacing w:line="360" w:lineRule="auto"/>
              <w:rPr>
                <w:rFonts w:ascii="仿宋" w:eastAsia="仿宋" w:hAnsi="仿宋"/>
                <w:sz w:val="24"/>
              </w:rPr>
            </w:pPr>
            <w:r w:rsidRPr="000B2B32">
              <w:rPr>
                <w:rFonts w:ascii="仿宋" w:eastAsia="仿宋" w:hAnsi="仿宋" w:hint="eastAsia"/>
                <w:sz w:val="24"/>
              </w:rPr>
              <w:t>A：</w:t>
            </w:r>
            <w:r w:rsidR="000B2B32" w:rsidRPr="000B2B32">
              <w:rPr>
                <w:rFonts w:ascii="仿宋" w:eastAsia="仿宋" w:hAnsi="仿宋"/>
                <w:sz w:val="24"/>
              </w:rPr>
              <w:t>您好，主要是汇兑损益差异，去年上半年汇兑收益5.99亿元，今年上半年汇兑损失0.14亿元</w:t>
            </w:r>
            <w:r w:rsidR="009178A2" w:rsidRPr="000B2B32">
              <w:rPr>
                <w:rFonts w:ascii="仿宋" w:eastAsia="仿宋" w:hAnsi="仿宋"/>
                <w:sz w:val="24"/>
              </w:rPr>
              <w:t>。</w:t>
            </w:r>
          </w:p>
          <w:p w14:paraId="23D2517B" w14:textId="77777777" w:rsidR="000B2B32" w:rsidRPr="000B2B32" w:rsidRDefault="00AF4AE3" w:rsidP="000B2B32">
            <w:pPr>
              <w:spacing w:line="360" w:lineRule="auto"/>
              <w:rPr>
                <w:rFonts w:ascii="仿宋" w:eastAsia="仿宋" w:hAnsi="仿宋"/>
                <w:b/>
                <w:bCs/>
                <w:sz w:val="24"/>
              </w:rPr>
            </w:pPr>
            <w:r w:rsidRPr="000B2B32">
              <w:rPr>
                <w:rFonts w:ascii="仿宋" w:eastAsia="仿宋" w:hAnsi="仿宋"/>
                <w:b/>
                <w:bCs/>
                <w:sz w:val="24"/>
              </w:rPr>
              <w:t>Q</w:t>
            </w:r>
            <w:r w:rsidRPr="000B2B32">
              <w:rPr>
                <w:rFonts w:ascii="仿宋" w:eastAsia="仿宋" w:hAnsi="仿宋" w:hint="eastAsia"/>
                <w:b/>
                <w:bCs/>
                <w:sz w:val="24"/>
              </w:rPr>
              <w:t>：</w:t>
            </w:r>
            <w:r w:rsidR="000B2B32" w:rsidRPr="000B2B32">
              <w:rPr>
                <w:rFonts w:ascii="仿宋" w:eastAsia="仿宋" w:hAnsi="仿宋"/>
                <w:b/>
                <w:bCs/>
                <w:sz w:val="24"/>
              </w:rPr>
              <w:t>目前俄乌冲突又呈现恶化，请问俄罗斯工厂目前的产能以及利用率情况？俄罗斯的市场虽然呈现销量回升，但目前多以中国品牌出口为主，请问目前俄罗斯工厂的下游客户跟之前有什么变化？</w:t>
            </w:r>
          </w:p>
          <w:p w14:paraId="6D9974B0" w14:textId="77777777" w:rsidR="000B2B32" w:rsidRPr="000B2B32" w:rsidRDefault="00AF4AE3" w:rsidP="000B2B32">
            <w:pPr>
              <w:spacing w:line="360" w:lineRule="auto"/>
              <w:rPr>
                <w:rFonts w:ascii="仿宋" w:eastAsia="仿宋" w:hAnsi="仿宋"/>
                <w:sz w:val="24"/>
              </w:rPr>
            </w:pPr>
            <w:r w:rsidRPr="000B2B32">
              <w:rPr>
                <w:rFonts w:ascii="仿宋" w:eastAsia="仿宋" w:hAnsi="仿宋" w:hint="eastAsia"/>
                <w:sz w:val="24"/>
              </w:rPr>
              <w:t>A：</w:t>
            </w:r>
            <w:r w:rsidR="000B2B32" w:rsidRPr="000B2B32">
              <w:rPr>
                <w:rFonts w:ascii="仿宋" w:eastAsia="仿宋" w:hAnsi="仿宋"/>
                <w:sz w:val="24"/>
              </w:rPr>
              <w:t>您好，福耀俄罗斯工厂主要针对俄罗斯当地市场，相对独立运营，2024年上半年福耀俄罗斯工厂实现营业收入折人民币1.99亿元，目前仍实现盈利。</w:t>
            </w:r>
          </w:p>
          <w:p w14:paraId="03DC4DB8" w14:textId="77777777" w:rsidR="000B2B32" w:rsidRPr="000B2B32" w:rsidRDefault="00AF4AE3" w:rsidP="000B2B32">
            <w:pPr>
              <w:spacing w:line="360" w:lineRule="auto"/>
              <w:rPr>
                <w:rFonts w:ascii="仿宋" w:eastAsia="仿宋" w:hAnsi="仿宋"/>
                <w:b/>
                <w:bCs/>
                <w:sz w:val="24"/>
              </w:rPr>
            </w:pPr>
            <w:r w:rsidRPr="000B2B32">
              <w:rPr>
                <w:rFonts w:ascii="仿宋" w:eastAsia="仿宋" w:hAnsi="仿宋"/>
                <w:b/>
                <w:bCs/>
                <w:sz w:val="24"/>
              </w:rPr>
              <w:t>Q</w:t>
            </w:r>
            <w:r w:rsidRPr="000B2B32">
              <w:rPr>
                <w:rFonts w:ascii="仿宋" w:eastAsia="仿宋" w:hAnsi="仿宋" w:hint="eastAsia"/>
                <w:b/>
                <w:bCs/>
                <w:sz w:val="24"/>
              </w:rPr>
              <w:t>：</w:t>
            </w:r>
            <w:r w:rsidR="000B2B32" w:rsidRPr="000B2B32">
              <w:rPr>
                <w:rFonts w:ascii="仿宋" w:eastAsia="仿宋" w:hAnsi="仿宋"/>
                <w:b/>
                <w:bCs/>
                <w:sz w:val="24"/>
              </w:rPr>
              <w:t>欧洲地区，公司是否有玻璃工厂（汽车玻璃+浮法玻璃），产能分别是多少？目前欧洲市场，公司国内生产再出口过去，每年有多少万套？后续战略上，公司是持续提升国内出口基地产能，再通过出口抢占更多的欧洲市场份额吗？</w:t>
            </w:r>
          </w:p>
          <w:p w14:paraId="7820C346" w14:textId="7AF5B894" w:rsidR="009178A2" w:rsidRPr="000B2B32" w:rsidRDefault="00AF4AE3" w:rsidP="000B2B32">
            <w:pPr>
              <w:spacing w:line="360" w:lineRule="auto"/>
              <w:rPr>
                <w:rFonts w:ascii="仿宋" w:eastAsia="仿宋" w:hAnsi="仿宋" w:hint="eastAsia"/>
                <w:sz w:val="24"/>
              </w:rPr>
            </w:pPr>
            <w:r w:rsidRPr="000B2B32">
              <w:rPr>
                <w:rFonts w:ascii="仿宋" w:eastAsia="仿宋" w:hAnsi="仿宋" w:hint="eastAsia"/>
                <w:sz w:val="24"/>
              </w:rPr>
              <w:t>A：</w:t>
            </w:r>
            <w:r w:rsidR="000B2B32" w:rsidRPr="000B2B32">
              <w:rPr>
                <w:rFonts w:ascii="仿宋" w:eastAsia="仿宋" w:hAnsi="仿宋"/>
                <w:sz w:val="24"/>
              </w:rPr>
              <w:t>您好，欧洲市场主要以中国生产汽车玻璃并在德国、匈牙利、斯洛伐克等布点做增值加工相结合，对汽车厂商提供产品和服务，</w:t>
            </w:r>
            <w:r w:rsidR="000B2B32" w:rsidRPr="000B2B32">
              <w:rPr>
                <w:rFonts w:ascii="仿宋" w:eastAsia="仿宋" w:hAnsi="仿宋"/>
                <w:sz w:val="24"/>
              </w:rPr>
              <w:lastRenderedPageBreak/>
              <w:t>得到汽车厂商的高度认同。公司在福清新建汽车玻璃生产出口基地，加大对欧洲市场的占有。</w:t>
            </w:r>
          </w:p>
        </w:tc>
      </w:tr>
    </w:tbl>
    <w:p w14:paraId="6D4D83A2" w14:textId="77777777" w:rsidR="00F325CF" w:rsidRDefault="00F325CF">
      <w:pPr>
        <w:spacing w:line="360" w:lineRule="auto"/>
        <w:rPr>
          <w:rFonts w:ascii="仿宋" w:eastAsia="仿宋" w:hAnsi="仿宋"/>
          <w:sz w:val="24"/>
        </w:rPr>
      </w:pPr>
    </w:p>
    <w:sectPr w:rsidR="00F325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B7E15" w14:textId="77777777" w:rsidR="00B013F2" w:rsidRDefault="00B013F2" w:rsidP="00BB0343">
      <w:r>
        <w:separator/>
      </w:r>
    </w:p>
  </w:endnote>
  <w:endnote w:type="continuationSeparator" w:id="0">
    <w:p w14:paraId="21531064" w14:textId="77777777" w:rsidR="00B013F2" w:rsidRDefault="00B013F2" w:rsidP="00BB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3876" w14:textId="77777777" w:rsidR="00B013F2" w:rsidRDefault="00B013F2" w:rsidP="00BB0343">
      <w:r>
        <w:separator/>
      </w:r>
    </w:p>
  </w:footnote>
  <w:footnote w:type="continuationSeparator" w:id="0">
    <w:p w14:paraId="51ADA05B" w14:textId="77777777" w:rsidR="00B013F2" w:rsidRDefault="00B013F2" w:rsidP="00BB0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95941"/>
    <w:multiLevelType w:val="hybridMultilevel"/>
    <w:tmpl w:val="9E1647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7260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483"/>
    <w:rsid w:val="000009BF"/>
    <w:rsid w:val="00001077"/>
    <w:rsid w:val="0000143B"/>
    <w:rsid w:val="000028C6"/>
    <w:rsid w:val="00002D3D"/>
    <w:rsid w:val="00014373"/>
    <w:rsid w:val="00015EDB"/>
    <w:rsid w:val="000202CB"/>
    <w:rsid w:val="000206BC"/>
    <w:rsid w:val="000224CA"/>
    <w:rsid w:val="000232BD"/>
    <w:rsid w:val="00023654"/>
    <w:rsid w:val="0002483F"/>
    <w:rsid w:val="00024E86"/>
    <w:rsid w:val="00025451"/>
    <w:rsid w:val="00025654"/>
    <w:rsid w:val="00025D02"/>
    <w:rsid w:val="000260F9"/>
    <w:rsid w:val="000263A2"/>
    <w:rsid w:val="000267A0"/>
    <w:rsid w:val="000325B8"/>
    <w:rsid w:val="000344A1"/>
    <w:rsid w:val="0003789C"/>
    <w:rsid w:val="00037E1D"/>
    <w:rsid w:val="00040833"/>
    <w:rsid w:val="00044680"/>
    <w:rsid w:val="00046705"/>
    <w:rsid w:val="00046C8B"/>
    <w:rsid w:val="0005118A"/>
    <w:rsid w:val="00054E82"/>
    <w:rsid w:val="000637F1"/>
    <w:rsid w:val="00064036"/>
    <w:rsid w:val="00066214"/>
    <w:rsid w:val="0006700D"/>
    <w:rsid w:val="00067F62"/>
    <w:rsid w:val="000702AE"/>
    <w:rsid w:val="000729AF"/>
    <w:rsid w:val="0007400B"/>
    <w:rsid w:val="00074BBF"/>
    <w:rsid w:val="00076FB1"/>
    <w:rsid w:val="0007772D"/>
    <w:rsid w:val="00082429"/>
    <w:rsid w:val="000861AE"/>
    <w:rsid w:val="000872FA"/>
    <w:rsid w:val="000908D3"/>
    <w:rsid w:val="000916D0"/>
    <w:rsid w:val="000922F6"/>
    <w:rsid w:val="00094178"/>
    <w:rsid w:val="000A1ECB"/>
    <w:rsid w:val="000A23FB"/>
    <w:rsid w:val="000A391E"/>
    <w:rsid w:val="000A5483"/>
    <w:rsid w:val="000A7785"/>
    <w:rsid w:val="000A7C36"/>
    <w:rsid w:val="000B02D8"/>
    <w:rsid w:val="000B2061"/>
    <w:rsid w:val="000B2B32"/>
    <w:rsid w:val="000B2BCE"/>
    <w:rsid w:val="000B4378"/>
    <w:rsid w:val="000B59FF"/>
    <w:rsid w:val="000B67CB"/>
    <w:rsid w:val="000C1317"/>
    <w:rsid w:val="000C3879"/>
    <w:rsid w:val="000C4D2C"/>
    <w:rsid w:val="000C4F0F"/>
    <w:rsid w:val="000C5B87"/>
    <w:rsid w:val="000D0EAF"/>
    <w:rsid w:val="000D1126"/>
    <w:rsid w:val="000D454A"/>
    <w:rsid w:val="000D4C44"/>
    <w:rsid w:val="000D5C22"/>
    <w:rsid w:val="000D61E5"/>
    <w:rsid w:val="000E084E"/>
    <w:rsid w:val="000E1A3F"/>
    <w:rsid w:val="000E39AF"/>
    <w:rsid w:val="000F0071"/>
    <w:rsid w:val="000F050A"/>
    <w:rsid w:val="000F0D31"/>
    <w:rsid w:val="000F13CF"/>
    <w:rsid w:val="000F1D2C"/>
    <w:rsid w:val="000F657F"/>
    <w:rsid w:val="000F7C07"/>
    <w:rsid w:val="001015C3"/>
    <w:rsid w:val="0010208B"/>
    <w:rsid w:val="001030B5"/>
    <w:rsid w:val="00103D00"/>
    <w:rsid w:val="00105AD6"/>
    <w:rsid w:val="001060F8"/>
    <w:rsid w:val="0010636D"/>
    <w:rsid w:val="00112472"/>
    <w:rsid w:val="00115630"/>
    <w:rsid w:val="00116812"/>
    <w:rsid w:val="00120524"/>
    <w:rsid w:val="001226FF"/>
    <w:rsid w:val="00124F5F"/>
    <w:rsid w:val="00125285"/>
    <w:rsid w:val="00131F41"/>
    <w:rsid w:val="0014055D"/>
    <w:rsid w:val="00141835"/>
    <w:rsid w:val="00141AB6"/>
    <w:rsid w:val="00142A2C"/>
    <w:rsid w:val="00143144"/>
    <w:rsid w:val="00143448"/>
    <w:rsid w:val="00146DC3"/>
    <w:rsid w:val="001470EE"/>
    <w:rsid w:val="0014713C"/>
    <w:rsid w:val="001472D1"/>
    <w:rsid w:val="00150FBB"/>
    <w:rsid w:val="00153DAE"/>
    <w:rsid w:val="0015496C"/>
    <w:rsid w:val="001563C7"/>
    <w:rsid w:val="0016114F"/>
    <w:rsid w:val="00162CD4"/>
    <w:rsid w:val="00164C0D"/>
    <w:rsid w:val="00165074"/>
    <w:rsid w:val="001659CB"/>
    <w:rsid w:val="00165BB3"/>
    <w:rsid w:val="00165CFF"/>
    <w:rsid w:val="0016794A"/>
    <w:rsid w:val="00170BE7"/>
    <w:rsid w:val="00171197"/>
    <w:rsid w:val="00171BB7"/>
    <w:rsid w:val="00172F06"/>
    <w:rsid w:val="00174A40"/>
    <w:rsid w:val="001756AE"/>
    <w:rsid w:val="00177103"/>
    <w:rsid w:val="00180074"/>
    <w:rsid w:val="001804D2"/>
    <w:rsid w:val="00180B9E"/>
    <w:rsid w:val="00181A7F"/>
    <w:rsid w:val="001838F1"/>
    <w:rsid w:val="0018407F"/>
    <w:rsid w:val="00184D93"/>
    <w:rsid w:val="0018669D"/>
    <w:rsid w:val="001935CD"/>
    <w:rsid w:val="00195BF9"/>
    <w:rsid w:val="00196517"/>
    <w:rsid w:val="001A03D3"/>
    <w:rsid w:val="001A06D6"/>
    <w:rsid w:val="001A1B04"/>
    <w:rsid w:val="001A7FD9"/>
    <w:rsid w:val="001B013D"/>
    <w:rsid w:val="001B070F"/>
    <w:rsid w:val="001B20E4"/>
    <w:rsid w:val="001B29B7"/>
    <w:rsid w:val="001B2DD2"/>
    <w:rsid w:val="001B3078"/>
    <w:rsid w:val="001B5895"/>
    <w:rsid w:val="001B7586"/>
    <w:rsid w:val="001C1491"/>
    <w:rsid w:val="001C1D0B"/>
    <w:rsid w:val="001C420F"/>
    <w:rsid w:val="001C5339"/>
    <w:rsid w:val="001C6281"/>
    <w:rsid w:val="001C680E"/>
    <w:rsid w:val="001D0133"/>
    <w:rsid w:val="001D1925"/>
    <w:rsid w:val="001D260F"/>
    <w:rsid w:val="001D2681"/>
    <w:rsid w:val="001D4867"/>
    <w:rsid w:val="001D71FE"/>
    <w:rsid w:val="001E360B"/>
    <w:rsid w:val="001E5531"/>
    <w:rsid w:val="001E5659"/>
    <w:rsid w:val="001E5FDE"/>
    <w:rsid w:val="001E6741"/>
    <w:rsid w:val="001F0502"/>
    <w:rsid w:val="001F1FFF"/>
    <w:rsid w:val="001F2DB9"/>
    <w:rsid w:val="001F2E04"/>
    <w:rsid w:val="001F309C"/>
    <w:rsid w:val="001F320E"/>
    <w:rsid w:val="001F7BA1"/>
    <w:rsid w:val="002015A4"/>
    <w:rsid w:val="00205943"/>
    <w:rsid w:val="00210B1B"/>
    <w:rsid w:val="00210CB6"/>
    <w:rsid w:val="00213E57"/>
    <w:rsid w:val="002160CD"/>
    <w:rsid w:val="00220F0D"/>
    <w:rsid w:val="00221453"/>
    <w:rsid w:val="002214E8"/>
    <w:rsid w:val="002227DD"/>
    <w:rsid w:val="002229BD"/>
    <w:rsid w:val="00223853"/>
    <w:rsid w:val="00225F5C"/>
    <w:rsid w:val="0023189B"/>
    <w:rsid w:val="0023496A"/>
    <w:rsid w:val="00240572"/>
    <w:rsid w:val="00243E5B"/>
    <w:rsid w:val="002451FB"/>
    <w:rsid w:val="00245611"/>
    <w:rsid w:val="00247F13"/>
    <w:rsid w:val="00254512"/>
    <w:rsid w:val="00254A9D"/>
    <w:rsid w:val="00254E1A"/>
    <w:rsid w:val="00256FC5"/>
    <w:rsid w:val="00261955"/>
    <w:rsid w:val="0026560B"/>
    <w:rsid w:val="0026786D"/>
    <w:rsid w:val="002704B2"/>
    <w:rsid w:val="0027160B"/>
    <w:rsid w:val="0027451D"/>
    <w:rsid w:val="00280449"/>
    <w:rsid w:val="00280D41"/>
    <w:rsid w:val="00290489"/>
    <w:rsid w:val="0029159B"/>
    <w:rsid w:val="0029589F"/>
    <w:rsid w:val="00295DCA"/>
    <w:rsid w:val="00295E11"/>
    <w:rsid w:val="0029640F"/>
    <w:rsid w:val="002A095D"/>
    <w:rsid w:val="002A3AD4"/>
    <w:rsid w:val="002A3B2E"/>
    <w:rsid w:val="002A3F6E"/>
    <w:rsid w:val="002A4851"/>
    <w:rsid w:val="002A59B1"/>
    <w:rsid w:val="002A7DEF"/>
    <w:rsid w:val="002A7ED7"/>
    <w:rsid w:val="002B083A"/>
    <w:rsid w:val="002B15E5"/>
    <w:rsid w:val="002B162F"/>
    <w:rsid w:val="002B2DFC"/>
    <w:rsid w:val="002B4B58"/>
    <w:rsid w:val="002B61E7"/>
    <w:rsid w:val="002C026F"/>
    <w:rsid w:val="002C34D0"/>
    <w:rsid w:val="002C74AE"/>
    <w:rsid w:val="002D035B"/>
    <w:rsid w:val="002D130C"/>
    <w:rsid w:val="002D1516"/>
    <w:rsid w:val="002D1835"/>
    <w:rsid w:val="002D1E7F"/>
    <w:rsid w:val="002D2DF7"/>
    <w:rsid w:val="002D681C"/>
    <w:rsid w:val="002E2446"/>
    <w:rsid w:val="002E5932"/>
    <w:rsid w:val="002E6B63"/>
    <w:rsid w:val="002E6BB5"/>
    <w:rsid w:val="002E7FF5"/>
    <w:rsid w:val="002F0041"/>
    <w:rsid w:val="002F07AA"/>
    <w:rsid w:val="002F4513"/>
    <w:rsid w:val="002F4707"/>
    <w:rsid w:val="002F4CC3"/>
    <w:rsid w:val="002F55D8"/>
    <w:rsid w:val="002F6BF2"/>
    <w:rsid w:val="002F70CF"/>
    <w:rsid w:val="002F70D0"/>
    <w:rsid w:val="002F72A7"/>
    <w:rsid w:val="00300762"/>
    <w:rsid w:val="00302BC3"/>
    <w:rsid w:val="003036F7"/>
    <w:rsid w:val="00303F6F"/>
    <w:rsid w:val="00304B36"/>
    <w:rsid w:val="00310B3D"/>
    <w:rsid w:val="00314E57"/>
    <w:rsid w:val="0032155F"/>
    <w:rsid w:val="00322B76"/>
    <w:rsid w:val="0032609A"/>
    <w:rsid w:val="00326A20"/>
    <w:rsid w:val="00326CE2"/>
    <w:rsid w:val="003275F2"/>
    <w:rsid w:val="0032773D"/>
    <w:rsid w:val="00331076"/>
    <w:rsid w:val="0033423D"/>
    <w:rsid w:val="00334368"/>
    <w:rsid w:val="00342617"/>
    <w:rsid w:val="00343AF5"/>
    <w:rsid w:val="00345684"/>
    <w:rsid w:val="00346822"/>
    <w:rsid w:val="003468D0"/>
    <w:rsid w:val="00346F6F"/>
    <w:rsid w:val="00347ED9"/>
    <w:rsid w:val="003543D5"/>
    <w:rsid w:val="00354962"/>
    <w:rsid w:val="00354FB8"/>
    <w:rsid w:val="00360905"/>
    <w:rsid w:val="003611DC"/>
    <w:rsid w:val="00364588"/>
    <w:rsid w:val="00365670"/>
    <w:rsid w:val="0037109D"/>
    <w:rsid w:val="0037209E"/>
    <w:rsid w:val="00372AE8"/>
    <w:rsid w:val="0037675E"/>
    <w:rsid w:val="00376E19"/>
    <w:rsid w:val="00376ECE"/>
    <w:rsid w:val="003814D0"/>
    <w:rsid w:val="00383089"/>
    <w:rsid w:val="00383ED8"/>
    <w:rsid w:val="00384639"/>
    <w:rsid w:val="00384DB2"/>
    <w:rsid w:val="003900C4"/>
    <w:rsid w:val="0039124B"/>
    <w:rsid w:val="0039314D"/>
    <w:rsid w:val="0039446E"/>
    <w:rsid w:val="00394B0D"/>
    <w:rsid w:val="00394C74"/>
    <w:rsid w:val="00394D38"/>
    <w:rsid w:val="0039558A"/>
    <w:rsid w:val="003A270A"/>
    <w:rsid w:val="003A2F6D"/>
    <w:rsid w:val="003A4F33"/>
    <w:rsid w:val="003A5032"/>
    <w:rsid w:val="003A5B9C"/>
    <w:rsid w:val="003B0033"/>
    <w:rsid w:val="003B07F4"/>
    <w:rsid w:val="003B1ED5"/>
    <w:rsid w:val="003B2D50"/>
    <w:rsid w:val="003C032F"/>
    <w:rsid w:val="003C179A"/>
    <w:rsid w:val="003C450F"/>
    <w:rsid w:val="003C6896"/>
    <w:rsid w:val="003D0BB0"/>
    <w:rsid w:val="003D15A7"/>
    <w:rsid w:val="003D1C34"/>
    <w:rsid w:val="003D2626"/>
    <w:rsid w:val="003D3B7E"/>
    <w:rsid w:val="003E528D"/>
    <w:rsid w:val="003E5AB8"/>
    <w:rsid w:val="003E6003"/>
    <w:rsid w:val="003F0A01"/>
    <w:rsid w:val="003F0E9C"/>
    <w:rsid w:val="003F0FC0"/>
    <w:rsid w:val="003F1103"/>
    <w:rsid w:val="003F2D8D"/>
    <w:rsid w:val="003F480D"/>
    <w:rsid w:val="003F6E21"/>
    <w:rsid w:val="004001E2"/>
    <w:rsid w:val="00400FD3"/>
    <w:rsid w:val="00406825"/>
    <w:rsid w:val="004109C4"/>
    <w:rsid w:val="004110F7"/>
    <w:rsid w:val="00417B69"/>
    <w:rsid w:val="00417EF8"/>
    <w:rsid w:val="00422601"/>
    <w:rsid w:val="00422B92"/>
    <w:rsid w:val="00423DF8"/>
    <w:rsid w:val="00424306"/>
    <w:rsid w:val="00426169"/>
    <w:rsid w:val="00426BC0"/>
    <w:rsid w:val="004314FE"/>
    <w:rsid w:val="00431FC8"/>
    <w:rsid w:val="0043277C"/>
    <w:rsid w:val="004357DC"/>
    <w:rsid w:val="004364B1"/>
    <w:rsid w:val="004412BE"/>
    <w:rsid w:val="00441DDD"/>
    <w:rsid w:val="00443B0D"/>
    <w:rsid w:val="00447019"/>
    <w:rsid w:val="00451389"/>
    <w:rsid w:val="00451A99"/>
    <w:rsid w:val="004528B5"/>
    <w:rsid w:val="0045611A"/>
    <w:rsid w:val="00457B17"/>
    <w:rsid w:val="00461FA3"/>
    <w:rsid w:val="004622E4"/>
    <w:rsid w:val="00463E04"/>
    <w:rsid w:val="00465162"/>
    <w:rsid w:val="00465B88"/>
    <w:rsid w:val="00466E9F"/>
    <w:rsid w:val="00472B45"/>
    <w:rsid w:val="00473936"/>
    <w:rsid w:val="004750E9"/>
    <w:rsid w:val="0047524B"/>
    <w:rsid w:val="00476D2E"/>
    <w:rsid w:val="00481F96"/>
    <w:rsid w:val="00482501"/>
    <w:rsid w:val="00482652"/>
    <w:rsid w:val="00484ED3"/>
    <w:rsid w:val="0048609E"/>
    <w:rsid w:val="004865C6"/>
    <w:rsid w:val="00490036"/>
    <w:rsid w:val="00490913"/>
    <w:rsid w:val="004927CB"/>
    <w:rsid w:val="004978D2"/>
    <w:rsid w:val="004A1B75"/>
    <w:rsid w:val="004A2EF0"/>
    <w:rsid w:val="004A31C6"/>
    <w:rsid w:val="004A4121"/>
    <w:rsid w:val="004A5453"/>
    <w:rsid w:val="004A5697"/>
    <w:rsid w:val="004A589E"/>
    <w:rsid w:val="004A6F8E"/>
    <w:rsid w:val="004A79B0"/>
    <w:rsid w:val="004B3792"/>
    <w:rsid w:val="004B3F06"/>
    <w:rsid w:val="004B54B5"/>
    <w:rsid w:val="004B5743"/>
    <w:rsid w:val="004B645E"/>
    <w:rsid w:val="004B7881"/>
    <w:rsid w:val="004C16A9"/>
    <w:rsid w:val="004C1C98"/>
    <w:rsid w:val="004C2117"/>
    <w:rsid w:val="004C39CC"/>
    <w:rsid w:val="004C52C1"/>
    <w:rsid w:val="004C5F25"/>
    <w:rsid w:val="004C6C05"/>
    <w:rsid w:val="004C75FB"/>
    <w:rsid w:val="004D015C"/>
    <w:rsid w:val="004D35DB"/>
    <w:rsid w:val="004D3B81"/>
    <w:rsid w:val="004D5C82"/>
    <w:rsid w:val="004D78EC"/>
    <w:rsid w:val="004E05DE"/>
    <w:rsid w:val="004E3595"/>
    <w:rsid w:val="004E6707"/>
    <w:rsid w:val="004F0023"/>
    <w:rsid w:val="004F0C19"/>
    <w:rsid w:val="004F2D7B"/>
    <w:rsid w:val="004F7056"/>
    <w:rsid w:val="00504D63"/>
    <w:rsid w:val="00504E4A"/>
    <w:rsid w:val="00506EB2"/>
    <w:rsid w:val="00507EDB"/>
    <w:rsid w:val="00510FE4"/>
    <w:rsid w:val="00512F94"/>
    <w:rsid w:val="005156B0"/>
    <w:rsid w:val="00516DDB"/>
    <w:rsid w:val="00517301"/>
    <w:rsid w:val="0051733A"/>
    <w:rsid w:val="00521457"/>
    <w:rsid w:val="005229AD"/>
    <w:rsid w:val="00526DAF"/>
    <w:rsid w:val="005317A8"/>
    <w:rsid w:val="0053701C"/>
    <w:rsid w:val="00540A7B"/>
    <w:rsid w:val="00542A08"/>
    <w:rsid w:val="005442B9"/>
    <w:rsid w:val="005442F9"/>
    <w:rsid w:val="005500E1"/>
    <w:rsid w:val="00552806"/>
    <w:rsid w:val="00553253"/>
    <w:rsid w:val="00555A45"/>
    <w:rsid w:val="00556A4F"/>
    <w:rsid w:val="005577D0"/>
    <w:rsid w:val="005616E9"/>
    <w:rsid w:val="005629BE"/>
    <w:rsid w:val="00562DE5"/>
    <w:rsid w:val="0056317B"/>
    <w:rsid w:val="00563E5E"/>
    <w:rsid w:val="005640AF"/>
    <w:rsid w:val="005648C8"/>
    <w:rsid w:val="00564E46"/>
    <w:rsid w:val="005654DA"/>
    <w:rsid w:val="00565B0D"/>
    <w:rsid w:val="005660CC"/>
    <w:rsid w:val="00570A1D"/>
    <w:rsid w:val="00572911"/>
    <w:rsid w:val="00572CE1"/>
    <w:rsid w:val="00574558"/>
    <w:rsid w:val="00581933"/>
    <w:rsid w:val="0058287F"/>
    <w:rsid w:val="005831E0"/>
    <w:rsid w:val="00584595"/>
    <w:rsid w:val="0058462A"/>
    <w:rsid w:val="00585D84"/>
    <w:rsid w:val="0058678B"/>
    <w:rsid w:val="00586D83"/>
    <w:rsid w:val="0058754B"/>
    <w:rsid w:val="00592AD4"/>
    <w:rsid w:val="00596748"/>
    <w:rsid w:val="005A11ED"/>
    <w:rsid w:val="005A23A5"/>
    <w:rsid w:val="005A4CEC"/>
    <w:rsid w:val="005A5274"/>
    <w:rsid w:val="005A685F"/>
    <w:rsid w:val="005A6B59"/>
    <w:rsid w:val="005B202C"/>
    <w:rsid w:val="005B58D3"/>
    <w:rsid w:val="005B6552"/>
    <w:rsid w:val="005B77BB"/>
    <w:rsid w:val="005B7D68"/>
    <w:rsid w:val="005C00EC"/>
    <w:rsid w:val="005C54AA"/>
    <w:rsid w:val="005D1589"/>
    <w:rsid w:val="005D29A0"/>
    <w:rsid w:val="005D3AF2"/>
    <w:rsid w:val="005D63A0"/>
    <w:rsid w:val="005D7CD7"/>
    <w:rsid w:val="005D7EF2"/>
    <w:rsid w:val="005E0D67"/>
    <w:rsid w:val="005E1B79"/>
    <w:rsid w:val="005E1F84"/>
    <w:rsid w:val="005E240C"/>
    <w:rsid w:val="005E35EB"/>
    <w:rsid w:val="005E4320"/>
    <w:rsid w:val="005E63B0"/>
    <w:rsid w:val="005E66E3"/>
    <w:rsid w:val="005E6D63"/>
    <w:rsid w:val="005E7045"/>
    <w:rsid w:val="005E7BEA"/>
    <w:rsid w:val="005E7DA5"/>
    <w:rsid w:val="005F41C7"/>
    <w:rsid w:val="005F6598"/>
    <w:rsid w:val="006003C3"/>
    <w:rsid w:val="00600C41"/>
    <w:rsid w:val="00605327"/>
    <w:rsid w:val="00611120"/>
    <w:rsid w:val="006111B5"/>
    <w:rsid w:val="006112D4"/>
    <w:rsid w:val="00611A84"/>
    <w:rsid w:val="00611E05"/>
    <w:rsid w:val="0061428B"/>
    <w:rsid w:val="00617958"/>
    <w:rsid w:val="00617FA9"/>
    <w:rsid w:val="00620E7F"/>
    <w:rsid w:val="006211AB"/>
    <w:rsid w:val="00625DE5"/>
    <w:rsid w:val="00626832"/>
    <w:rsid w:val="006312DE"/>
    <w:rsid w:val="006324F3"/>
    <w:rsid w:val="00632EEE"/>
    <w:rsid w:val="006344E7"/>
    <w:rsid w:val="0063511C"/>
    <w:rsid w:val="006374E1"/>
    <w:rsid w:val="00640379"/>
    <w:rsid w:val="0064075D"/>
    <w:rsid w:val="00643991"/>
    <w:rsid w:val="0064494E"/>
    <w:rsid w:val="00644D7F"/>
    <w:rsid w:val="0064616F"/>
    <w:rsid w:val="006462D4"/>
    <w:rsid w:val="00647297"/>
    <w:rsid w:val="00647515"/>
    <w:rsid w:val="006479DB"/>
    <w:rsid w:val="006508CA"/>
    <w:rsid w:val="00650E48"/>
    <w:rsid w:val="006522E3"/>
    <w:rsid w:val="00652AF6"/>
    <w:rsid w:val="0065701E"/>
    <w:rsid w:val="0066070E"/>
    <w:rsid w:val="00661FC0"/>
    <w:rsid w:val="00662AE6"/>
    <w:rsid w:val="0066485B"/>
    <w:rsid w:val="00665610"/>
    <w:rsid w:val="00665E0A"/>
    <w:rsid w:val="00666C07"/>
    <w:rsid w:val="0067692C"/>
    <w:rsid w:val="00680781"/>
    <w:rsid w:val="006813C0"/>
    <w:rsid w:val="006846DA"/>
    <w:rsid w:val="00684B3A"/>
    <w:rsid w:val="0069003A"/>
    <w:rsid w:val="00693613"/>
    <w:rsid w:val="006958CA"/>
    <w:rsid w:val="006A249D"/>
    <w:rsid w:val="006A556A"/>
    <w:rsid w:val="006A5C0E"/>
    <w:rsid w:val="006A6BB8"/>
    <w:rsid w:val="006A7E40"/>
    <w:rsid w:val="006B0465"/>
    <w:rsid w:val="006B05A8"/>
    <w:rsid w:val="006B37C6"/>
    <w:rsid w:val="006B47BD"/>
    <w:rsid w:val="006B48D0"/>
    <w:rsid w:val="006B5D3A"/>
    <w:rsid w:val="006B7D0A"/>
    <w:rsid w:val="006C0012"/>
    <w:rsid w:val="006C19F7"/>
    <w:rsid w:val="006C509F"/>
    <w:rsid w:val="006C6066"/>
    <w:rsid w:val="006C6F79"/>
    <w:rsid w:val="006D001F"/>
    <w:rsid w:val="006D04A7"/>
    <w:rsid w:val="006D105C"/>
    <w:rsid w:val="006D1FE9"/>
    <w:rsid w:val="006D31C7"/>
    <w:rsid w:val="006D423C"/>
    <w:rsid w:val="006E1F49"/>
    <w:rsid w:val="006E45E9"/>
    <w:rsid w:val="006E4635"/>
    <w:rsid w:val="006E4C7D"/>
    <w:rsid w:val="006E505B"/>
    <w:rsid w:val="006F0FCA"/>
    <w:rsid w:val="006F246B"/>
    <w:rsid w:val="006F36C2"/>
    <w:rsid w:val="006F4CB2"/>
    <w:rsid w:val="006F56A0"/>
    <w:rsid w:val="006F5C75"/>
    <w:rsid w:val="006F6458"/>
    <w:rsid w:val="006F77DA"/>
    <w:rsid w:val="00700C44"/>
    <w:rsid w:val="00700D7E"/>
    <w:rsid w:val="00700E61"/>
    <w:rsid w:val="007015ED"/>
    <w:rsid w:val="00701E40"/>
    <w:rsid w:val="007021A5"/>
    <w:rsid w:val="007042E4"/>
    <w:rsid w:val="00704C15"/>
    <w:rsid w:val="0070624A"/>
    <w:rsid w:val="00706F3F"/>
    <w:rsid w:val="00706FD7"/>
    <w:rsid w:val="00707F9F"/>
    <w:rsid w:val="0071030A"/>
    <w:rsid w:val="007125ED"/>
    <w:rsid w:val="007136BE"/>
    <w:rsid w:val="00713BBF"/>
    <w:rsid w:val="00716B14"/>
    <w:rsid w:val="00717F75"/>
    <w:rsid w:val="00723632"/>
    <w:rsid w:val="00723C80"/>
    <w:rsid w:val="00726495"/>
    <w:rsid w:val="00727688"/>
    <w:rsid w:val="00733A19"/>
    <w:rsid w:val="00736471"/>
    <w:rsid w:val="00740D4C"/>
    <w:rsid w:val="007411F5"/>
    <w:rsid w:val="00743F3C"/>
    <w:rsid w:val="00744EF9"/>
    <w:rsid w:val="00745C4F"/>
    <w:rsid w:val="00746F2E"/>
    <w:rsid w:val="00751C15"/>
    <w:rsid w:val="0075398D"/>
    <w:rsid w:val="00753B4B"/>
    <w:rsid w:val="00755115"/>
    <w:rsid w:val="007561BA"/>
    <w:rsid w:val="00757DF5"/>
    <w:rsid w:val="00760F45"/>
    <w:rsid w:val="00760FEB"/>
    <w:rsid w:val="0076119F"/>
    <w:rsid w:val="00762083"/>
    <w:rsid w:val="00764FA8"/>
    <w:rsid w:val="00766023"/>
    <w:rsid w:val="00770D73"/>
    <w:rsid w:val="0077120F"/>
    <w:rsid w:val="00773A98"/>
    <w:rsid w:val="0077593E"/>
    <w:rsid w:val="00777025"/>
    <w:rsid w:val="007855B8"/>
    <w:rsid w:val="00786C73"/>
    <w:rsid w:val="00795E9A"/>
    <w:rsid w:val="007969B3"/>
    <w:rsid w:val="007971B4"/>
    <w:rsid w:val="007A1815"/>
    <w:rsid w:val="007A25E9"/>
    <w:rsid w:val="007A3060"/>
    <w:rsid w:val="007A3EC1"/>
    <w:rsid w:val="007A41A7"/>
    <w:rsid w:val="007A557E"/>
    <w:rsid w:val="007A6795"/>
    <w:rsid w:val="007B1098"/>
    <w:rsid w:val="007B3687"/>
    <w:rsid w:val="007B504B"/>
    <w:rsid w:val="007B630C"/>
    <w:rsid w:val="007C04B0"/>
    <w:rsid w:val="007C0E86"/>
    <w:rsid w:val="007C1478"/>
    <w:rsid w:val="007C1D8A"/>
    <w:rsid w:val="007C4D19"/>
    <w:rsid w:val="007C7AF8"/>
    <w:rsid w:val="007D0CD1"/>
    <w:rsid w:val="007D1097"/>
    <w:rsid w:val="007D1B3A"/>
    <w:rsid w:val="007D3C1B"/>
    <w:rsid w:val="007D646E"/>
    <w:rsid w:val="007D74DE"/>
    <w:rsid w:val="007E00D5"/>
    <w:rsid w:val="007E4C23"/>
    <w:rsid w:val="007E5351"/>
    <w:rsid w:val="007F0092"/>
    <w:rsid w:val="007F0460"/>
    <w:rsid w:val="007F1E58"/>
    <w:rsid w:val="007F2A27"/>
    <w:rsid w:val="007F5606"/>
    <w:rsid w:val="00802217"/>
    <w:rsid w:val="00802A84"/>
    <w:rsid w:val="00805161"/>
    <w:rsid w:val="00805367"/>
    <w:rsid w:val="0080653B"/>
    <w:rsid w:val="00806F0F"/>
    <w:rsid w:val="008109E8"/>
    <w:rsid w:val="00812AE4"/>
    <w:rsid w:val="00815AC8"/>
    <w:rsid w:val="008215A9"/>
    <w:rsid w:val="0082180E"/>
    <w:rsid w:val="00821FD8"/>
    <w:rsid w:val="008220D6"/>
    <w:rsid w:val="0082312D"/>
    <w:rsid w:val="008235BC"/>
    <w:rsid w:val="008242A2"/>
    <w:rsid w:val="00824E1E"/>
    <w:rsid w:val="008250F2"/>
    <w:rsid w:val="00825253"/>
    <w:rsid w:val="008264FC"/>
    <w:rsid w:val="0082756E"/>
    <w:rsid w:val="00834D9C"/>
    <w:rsid w:val="00835905"/>
    <w:rsid w:val="00835C63"/>
    <w:rsid w:val="008371A0"/>
    <w:rsid w:val="00837E86"/>
    <w:rsid w:val="0084006B"/>
    <w:rsid w:val="00840CE8"/>
    <w:rsid w:val="0084313F"/>
    <w:rsid w:val="00844500"/>
    <w:rsid w:val="0084665C"/>
    <w:rsid w:val="00847BFE"/>
    <w:rsid w:val="00850AA0"/>
    <w:rsid w:val="008518B8"/>
    <w:rsid w:val="00851CE0"/>
    <w:rsid w:val="00851E6C"/>
    <w:rsid w:val="0085579B"/>
    <w:rsid w:val="0086616F"/>
    <w:rsid w:val="00867A89"/>
    <w:rsid w:val="008701AD"/>
    <w:rsid w:val="00872688"/>
    <w:rsid w:val="00872757"/>
    <w:rsid w:val="00873959"/>
    <w:rsid w:val="00875B08"/>
    <w:rsid w:val="00880975"/>
    <w:rsid w:val="008810C0"/>
    <w:rsid w:val="0088471A"/>
    <w:rsid w:val="0088780E"/>
    <w:rsid w:val="00890228"/>
    <w:rsid w:val="0089184D"/>
    <w:rsid w:val="00893E52"/>
    <w:rsid w:val="00897D33"/>
    <w:rsid w:val="008A002C"/>
    <w:rsid w:val="008A2108"/>
    <w:rsid w:val="008A3454"/>
    <w:rsid w:val="008A69A1"/>
    <w:rsid w:val="008A7094"/>
    <w:rsid w:val="008A7FDC"/>
    <w:rsid w:val="008B09CB"/>
    <w:rsid w:val="008B1988"/>
    <w:rsid w:val="008B2EA9"/>
    <w:rsid w:val="008B3E05"/>
    <w:rsid w:val="008B4E57"/>
    <w:rsid w:val="008B6864"/>
    <w:rsid w:val="008B6D56"/>
    <w:rsid w:val="008C2091"/>
    <w:rsid w:val="008C2F8C"/>
    <w:rsid w:val="008C656E"/>
    <w:rsid w:val="008C7481"/>
    <w:rsid w:val="008D0AA7"/>
    <w:rsid w:val="008D2326"/>
    <w:rsid w:val="008D2624"/>
    <w:rsid w:val="008D4C03"/>
    <w:rsid w:val="008D6689"/>
    <w:rsid w:val="008E2D91"/>
    <w:rsid w:val="008E39AD"/>
    <w:rsid w:val="008E455E"/>
    <w:rsid w:val="008E78E3"/>
    <w:rsid w:val="008F0EB4"/>
    <w:rsid w:val="008F23B9"/>
    <w:rsid w:val="008F3105"/>
    <w:rsid w:val="008F3280"/>
    <w:rsid w:val="008F7A5C"/>
    <w:rsid w:val="00902BA1"/>
    <w:rsid w:val="0090309C"/>
    <w:rsid w:val="009055E7"/>
    <w:rsid w:val="00905A05"/>
    <w:rsid w:val="009060E4"/>
    <w:rsid w:val="00906ECD"/>
    <w:rsid w:val="009154D5"/>
    <w:rsid w:val="00915C65"/>
    <w:rsid w:val="0091662E"/>
    <w:rsid w:val="0091752B"/>
    <w:rsid w:val="009178A2"/>
    <w:rsid w:val="009202A4"/>
    <w:rsid w:val="009208D3"/>
    <w:rsid w:val="00920F26"/>
    <w:rsid w:val="00921596"/>
    <w:rsid w:val="00922728"/>
    <w:rsid w:val="009242C9"/>
    <w:rsid w:val="00924F43"/>
    <w:rsid w:val="00925AB6"/>
    <w:rsid w:val="0092687A"/>
    <w:rsid w:val="009315CC"/>
    <w:rsid w:val="00932155"/>
    <w:rsid w:val="0093230B"/>
    <w:rsid w:val="0093299C"/>
    <w:rsid w:val="00933450"/>
    <w:rsid w:val="009341A1"/>
    <w:rsid w:val="00934641"/>
    <w:rsid w:val="00935828"/>
    <w:rsid w:val="00936B37"/>
    <w:rsid w:val="00940897"/>
    <w:rsid w:val="00941451"/>
    <w:rsid w:val="00942155"/>
    <w:rsid w:val="00943728"/>
    <w:rsid w:val="00943A48"/>
    <w:rsid w:val="00944521"/>
    <w:rsid w:val="00946D73"/>
    <w:rsid w:val="00947D65"/>
    <w:rsid w:val="0095028D"/>
    <w:rsid w:val="00950484"/>
    <w:rsid w:val="00960FDA"/>
    <w:rsid w:val="0096168F"/>
    <w:rsid w:val="00962F19"/>
    <w:rsid w:val="009651EF"/>
    <w:rsid w:val="0097318E"/>
    <w:rsid w:val="00973FF7"/>
    <w:rsid w:val="00976871"/>
    <w:rsid w:val="0098018C"/>
    <w:rsid w:val="00980726"/>
    <w:rsid w:val="00987DCE"/>
    <w:rsid w:val="009901ED"/>
    <w:rsid w:val="009904BC"/>
    <w:rsid w:val="0099240C"/>
    <w:rsid w:val="0099433A"/>
    <w:rsid w:val="0099547C"/>
    <w:rsid w:val="00995985"/>
    <w:rsid w:val="0099621C"/>
    <w:rsid w:val="00996992"/>
    <w:rsid w:val="009A0F8B"/>
    <w:rsid w:val="009A23F6"/>
    <w:rsid w:val="009A257E"/>
    <w:rsid w:val="009A3954"/>
    <w:rsid w:val="009A64E3"/>
    <w:rsid w:val="009A6D13"/>
    <w:rsid w:val="009A73DE"/>
    <w:rsid w:val="009B0B02"/>
    <w:rsid w:val="009B5E4F"/>
    <w:rsid w:val="009B7747"/>
    <w:rsid w:val="009C0214"/>
    <w:rsid w:val="009C0E01"/>
    <w:rsid w:val="009C397E"/>
    <w:rsid w:val="009C4B96"/>
    <w:rsid w:val="009C53FB"/>
    <w:rsid w:val="009D0B88"/>
    <w:rsid w:val="009D3464"/>
    <w:rsid w:val="009D5233"/>
    <w:rsid w:val="009D5EE4"/>
    <w:rsid w:val="009D66DB"/>
    <w:rsid w:val="009E10DE"/>
    <w:rsid w:val="009E1829"/>
    <w:rsid w:val="009E2341"/>
    <w:rsid w:val="009E28FF"/>
    <w:rsid w:val="009E3C1D"/>
    <w:rsid w:val="009E555F"/>
    <w:rsid w:val="009F301A"/>
    <w:rsid w:val="009F3A13"/>
    <w:rsid w:val="009F56F1"/>
    <w:rsid w:val="009F5E40"/>
    <w:rsid w:val="009F6EBF"/>
    <w:rsid w:val="00A0021D"/>
    <w:rsid w:val="00A02D7C"/>
    <w:rsid w:val="00A058EC"/>
    <w:rsid w:val="00A06B96"/>
    <w:rsid w:val="00A06CF7"/>
    <w:rsid w:val="00A10A04"/>
    <w:rsid w:val="00A10AB6"/>
    <w:rsid w:val="00A10E9C"/>
    <w:rsid w:val="00A110AA"/>
    <w:rsid w:val="00A122AC"/>
    <w:rsid w:val="00A13B4F"/>
    <w:rsid w:val="00A144F5"/>
    <w:rsid w:val="00A1516C"/>
    <w:rsid w:val="00A206FD"/>
    <w:rsid w:val="00A207B7"/>
    <w:rsid w:val="00A22596"/>
    <w:rsid w:val="00A23DA9"/>
    <w:rsid w:val="00A25657"/>
    <w:rsid w:val="00A2654E"/>
    <w:rsid w:val="00A27F24"/>
    <w:rsid w:val="00A3046C"/>
    <w:rsid w:val="00A30979"/>
    <w:rsid w:val="00A31202"/>
    <w:rsid w:val="00A3428E"/>
    <w:rsid w:val="00A35C3D"/>
    <w:rsid w:val="00A37F62"/>
    <w:rsid w:val="00A403B0"/>
    <w:rsid w:val="00A42C91"/>
    <w:rsid w:val="00A4345A"/>
    <w:rsid w:val="00A43FA1"/>
    <w:rsid w:val="00A44B31"/>
    <w:rsid w:val="00A44BC7"/>
    <w:rsid w:val="00A45B96"/>
    <w:rsid w:val="00A45CAF"/>
    <w:rsid w:val="00A500EB"/>
    <w:rsid w:val="00A50127"/>
    <w:rsid w:val="00A50ED4"/>
    <w:rsid w:val="00A557BE"/>
    <w:rsid w:val="00A610F3"/>
    <w:rsid w:val="00A618C8"/>
    <w:rsid w:val="00A630C3"/>
    <w:rsid w:val="00A637E3"/>
    <w:rsid w:val="00A6489C"/>
    <w:rsid w:val="00A64D83"/>
    <w:rsid w:val="00A67987"/>
    <w:rsid w:val="00A67B7F"/>
    <w:rsid w:val="00A70FDA"/>
    <w:rsid w:val="00A71B92"/>
    <w:rsid w:val="00A728F5"/>
    <w:rsid w:val="00A7646B"/>
    <w:rsid w:val="00A76FB6"/>
    <w:rsid w:val="00A7796E"/>
    <w:rsid w:val="00A81EA1"/>
    <w:rsid w:val="00A82921"/>
    <w:rsid w:val="00A82C51"/>
    <w:rsid w:val="00A84B82"/>
    <w:rsid w:val="00A86B80"/>
    <w:rsid w:val="00A86DB1"/>
    <w:rsid w:val="00A87558"/>
    <w:rsid w:val="00A9126F"/>
    <w:rsid w:val="00A93A0A"/>
    <w:rsid w:val="00A954A6"/>
    <w:rsid w:val="00AA084E"/>
    <w:rsid w:val="00AA761B"/>
    <w:rsid w:val="00AA77C8"/>
    <w:rsid w:val="00AB48A1"/>
    <w:rsid w:val="00AB6FAE"/>
    <w:rsid w:val="00AC1BE9"/>
    <w:rsid w:val="00AC1E88"/>
    <w:rsid w:val="00AC1FA5"/>
    <w:rsid w:val="00AC3774"/>
    <w:rsid w:val="00AC4DEA"/>
    <w:rsid w:val="00AC5909"/>
    <w:rsid w:val="00AC5F16"/>
    <w:rsid w:val="00AD0018"/>
    <w:rsid w:val="00AD106E"/>
    <w:rsid w:val="00AD1A8F"/>
    <w:rsid w:val="00AD1EAC"/>
    <w:rsid w:val="00AD2F39"/>
    <w:rsid w:val="00AD38BE"/>
    <w:rsid w:val="00AD3C02"/>
    <w:rsid w:val="00AD43BB"/>
    <w:rsid w:val="00AD4FA5"/>
    <w:rsid w:val="00AD56F1"/>
    <w:rsid w:val="00AD7432"/>
    <w:rsid w:val="00AE5F43"/>
    <w:rsid w:val="00AE618C"/>
    <w:rsid w:val="00AF1F24"/>
    <w:rsid w:val="00AF218B"/>
    <w:rsid w:val="00AF2654"/>
    <w:rsid w:val="00AF4AE3"/>
    <w:rsid w:val="00AF4DB9"/>
    <w:rsid w:val="00AF5104"/>
    <w:rsid w:val="00AF6B75"/>
    <w:rsid w:val="00B013F2"/>
    <w:rsid w:val="00B0264E"/>
    <w:rsid w:val="00B02C66"/>
    <w:rsid w:val="00B05673"/>
    <w:rsid w:val="00B10C7C"/>
    <w:rsid w:val="00B11F46"/>
    <w:rsid w:val="00B165ED"/>
    <w:rsid w:val="00B20558"/>
    <w:rsid w:val="00B21285"/>
    <w:rsid w:val="00B22116"/>
    <w:rsid w:val="00B25233"/>
    <w:rsid w:val="00B26878"/>
    <w:rsid w:val="00B30641"/>
    <w:rsid w:val="00B32061"/>
    <w:rsid w:val="00B3595D"/>
    <w:rsid w:val="00B368D4"/>
    <w:rsid w:val="00B36DEE"/>
    <w:rsid w:val="00B37369"/>
    <w:rsid w:val="00B37B1E"/>
    <w:rsid w:val="00B40F9B"/>
    <w:rsid w:val="00B42DDD"/>
    <w:rsid w:val="00B43C55"/>
    <w:rsid w:val="00B44D85"/>
    <w:rsid w:val="00B46F8C"/>
    <w:rsid w:val="00B5086C"/>
    <w:rsid w:val="00B5114E"/>
    <w:rsid w:val="00B51C30"/>
    <w:rsid w:val="00B5670C"/>
    <w:rsid w:val="00B57347"/>
    <w:rsid w:val="00B62281"/>
    <w:rsid w:val="00B627DE"/>
    <w:rsid w:val="00B64571"/>
    <w:rsid w:val="00B657BA"/>
    <w:rsid w:val="00B65CBF"/>
    <w:rsid w:val="00B70921"/>
    <w:rsid w:val="00B70B7A"/>
    <w:rsid w:val="00B713FA"/>
    <w:rsid w:val="00B72200"/>
    <w:rsid w:val="00B7231F"/>
    <w:rsid w:val="00B73253"/>
    <w:rsid w:val="00B73352"/>
    <w:rsid w:val="00B7686E"/>
    <w:rsid w:val="00B77332"/>
    <w:rsid w:val="00B77A54"/>
    <w:rsid w:val="00B813C9"/>
    <w:rsid w:val="00B81787"/>
    <w:rsid w:val="00B90444"/>
    <w:rsid w:val="00B92990"/>
    <w:rsid w:val="00B96920"/>
    <w:rsid w:val="00BA1897"/>
    <w:rsid w:val="00BA5CDF"/>
    <w:rsid w:val="00BB01D2"/>
    <w:rsid w:val="00BB0343"/>
    <w:rsid w:val="00BB0763"/>
    <w:rsid w:val="00BB0B77"/>
    <w:rsid w:val="00BB0B91"/>
    <w:rsid w:val="00BB249B"/>
    <w:rsid w:val="00BB7214"/>
    <w:rsid w:val="00BC059F"/>
    <w:rsid w:val="00BC292F"/>
    <w:rsid w:val="00BC3E1C"/>
    <w:rsid w:val="00BC7973"/>
    <w:rsid w:val="00BD021B"/>
    <w:rsid w:val="00BD0CAD"/>
    <w:rsid w:val="00BD328E"/>
    <w:rsid w:val="00BD332C"/>
    <w:rsid w:val="00BD474F"/>
    <w:rsid w:val="00BD6517"/>
    <w:rsid w:val="00BE040A"/>
    <w:rsid w:val="00BE1416"/>
    <w:rsid w:val="00BE2E38"/>
    <w:rsid w:val="00BE2F98"/>
    <w:rsid w:val="00BF0048"/>
    <w:rsid w:val="00BF0A24"/>
    <w:rsid w:val="00BF20B4"/>
    <w:rsid w:val="00BF32D4"/>
    <w:rsid w:val="00BF5183"/>
    <w:rsid w:val="00BF53BF"/>
    <w:rsid w:val="00BF5691"/>
    <w:rsid w:val="00C02001"/>
    <w:rsid w:val="00C02012"/>
    <w:rsid w:val="00C03329"/>
    <w:rsid w:val="00C045B1"/>
    <w:rsid w:val="00C049F8"/>
    <w:rsid w:val="00C066D4"/>
    <w:rsid w:val="00C074F1"/>
    <w:rsid w:val="00C104AF"/>
    <w:rsid w:val="00C148D8"/>
    <w:rsid w:val="00C15BCD"/>
    <w:rsid w:val="00C20BE3"/>
    <w:rsid w:val="00C2140A"/>
    <w:rsid w:val="00C21866"/>
    <w:rsid w:val="00C23CBB"/>
    <w:rsid w:val="00C27EAF"/>
    <w:rsid w:val="00C32D4F"/>
    <w:rsid w:val="00C3329B"/>
    <w:rsid w:val="00C34470"/>
    <w:rsid w:val="00C35DAD"/>
    <w:rsid w:val="00C41153"/>
    <w:rsid w:val="00C42324"/>
    <w:rsid w:val="00C42D29"/>
    <w:rsid w:val="00C441C3"/>
    <w:rsid w:val="00C56098"/>
    <w:rsid w:val="00C561CD"/>
    <w:rsid w:val="00C57F4B"/>
    <w:rsid w:val="00C61088"/>
    <w:rsid w:val="00C6144A"/>
    <w:rsid w:val="00C614F0"/>
    <w:rsid w:val="00C62B66"/>
    <w:rsid w:val="00C650BC"/>
    <w:rsid w:val="00C6711E"/>
    <w:rsid w:val="00C6769C"/>
    <w:rsid w:val="00C70089"/>
    <w:rsid w:val="00C70707"/>
    <w:rsid w:val="00C70908"/>
    <w:rsid w:val="00C70BBF"/>
    <w:rsid w:val="00C73B9A"/>
    <w:rsid w:val="00C74280"/>
    <w:rsid w:val="00C76E94"/>
    <w:rsid w:val="00C77F11"/>
    <w:rsid w:val="00C80397"/>
    <w:rsid w:val="00C8173F"/>
    <w:rsid w:val="00C82D14"/>
    <w:rsid w:val="00C84772"/>
    <w:rsid w:val="00C8675E"/>
    <w:rsid w:val="00C87DE1"/>
    <w:rsid w:val="00C9111C"/>
    <w:rsid w:val="00C92385"/>
    <w:rsid w:val="00C93134"/>
    <w:rsid w:val="00C93AD4"/>
    <w:rsid w:val="00C947F1"/>
    <w:rsid w:val="00C969BC"/>
    <w:rsid w:val="00CA515D"/>
    <w:rsid w:val="00CA5D0B"/>
    <w:rsid w:val="00CA6A94"/>
    <w:rsid w:val="00CA7E37"/>
    <w:rsid w:val="00CB38A7"/>
    <w:rsid w:val="00CC015C"/>
    <w:rsid w:val="00CC0C51"/>
    <w:rsid w:val="00CC19CA"/>
    <w:rsid w:val="00CC325D"/>
    <w:rsid w:val="00CC355E"/>
    <w:rsid w:val="00CC4F6F"/>
    <w:rsid w:val="00CC5CC0"/>
    <w:rsid w:val="00CC5FBD"/>
    <w:rsid w:val="00CC631C"/>
    <w:rsid w:val="00CC6BC5"/>
    <w:rsid w:val="00CD0443"/>
    <w:rsid w:val="00CD058C"/>
    <w:rsid w:val="00CD7060"/>
    <w:rsid w:val="00CD7D17"/>
    <w:rsid w:val="00CE0619"/>
    <w:rsid w:val="00CE0F69"/>
    <w:rsid w:val="00CE1EC6"/>
    <w:rsid w:val="00CE5559"/>
    <w:rsid w:val="00CE6E58"/>
    <w:rsid w:val="00CE7355"/>
    <w:rsid w:val="00CF2457"/>
    <w:rsid w:val="00CF261F"/>
    <w:rsid w:val="00CF362D"/>
    <w:rsid w:val="00CF451C"/>
    <w:rsid w:val="00CF4ED1"/>
    <w:rsid w:val="00CF5798"/>
    <w:rsid w:val="00D028A0"/>
    <w:rsid w:val="00D02CA6"/>
    <w:rsid w:val="00D03E17"/>
    <w:rsid w:val="00D04E47"/>
    <w:rsid w:val="00D05208"/>
    <w:rsid w:val="00D06CFC"/>
    <w:rsid w:val="00D07D9A"/>
    <w:rsid w:val="00D1101B"/>
    <w:rsid w:val="00D11553"/>
    <w:rsid w:val="00D11DC4"/>
    <w:rsid w:val="00D12D69"/>
    <w:rsid w:val="00D131D2"/>
    <w:rsid w:val="00D1384B"/>
    <w:rsid w:val="00D13D4D"/>
    <w:rsid w:val="00D155D7"/>
    <w:rsid w:val="00D15840"/>
    <w:rsid w:val="00D173FC"/>
    <w:rsid w:val="00D217B7"/>
    <w:rsid w:val="00D21825"/>
    <w:rsid w:val="00D224A0"/>
    <w:rsid w:val="00D241E8"/>
    <w:rsid w:val="00D276BC"/>
    <w:rsid w:val="00D3063B"/>
    <w:rsid w:val="00D316C0"/>
    <w:rsid w:val="00D32A08"/>
    <w:rsid w:val="00D34173"/>
    <w:rsid w:val="00D35618"/>
    <w:rsid w:val="00D454CB"/>
    <w:rsid w:val="00D50AE2"/>
    <w:rsid w:val="00D52F9C"/>
    <w:rsid w:val="00D5483B"/>
    <w:rsid w:val="00D557A8"/>
    <w:rsid w:val="00D5688C"/>
    <w:rsid w:val="00D57CB4"/>
    <w:rsid w:val="00D6253E"/>
    <w:rsid w:val="00D63275"/>
    <w:rsid w:val="00D632AC"/>
    <w:rsid w:val="00D64049"/>
    <w:rsid w:val="00D64DA1"/>
    <w:rsid w:val="00D70753"/>
    <w:rsid w:val="00D7330F"/>
    <w:rsid w:val="00D741BD"/>
    <w:rsid w:val="00D74B22"/>
    <w:rsid w:val="00D763F9"/>
    <w:rsid w:val="00D801DE"/>
    <w:rsid w:val="00D80773"/>
    <w:rsid w:val="00D8139E"/>
    <w:rsid w:val="00D8654A"/>
    <w:rsid w:val="00D86E17"/>
    <w:rsid w:val="00D90A89"/>
    <w:rsid w:val="00D91BA2"/>
    <w:rsid w:val="00D95315"/>
    <w:rsid w:val="00D9569D"/>
    <w:rsid w:val="00DA2C23"/>
    <w:rsid w:val="00DA41CD"/>
    <w:rsid w:val="00DA4431"/>
    <w:rsid w:val="00DA4DEF"/>
    <w:rsid w:val="00DA57BA"/>
    <w:rsid w:val="00DB0072"/>
    <w:rsid w:val="00DB1241"/>
    <w:rsid w:val="00DB338F"/>
    <w:rsid w:val="00DB5DA0"/>
    <w:rsid w:val="00DB7712"/>
    <w:rsid w:val="00DC1446"/>
    <w:rsid w:val="00DC7B54"/>
    <w:rsid w:val="00DD0133"/>
    <w:rsid w:val="00DD114B"/>
    <w:rsid w:val="00DD7569"/>
    <w:rsid w:val="00DE357E"/>
    <w:rsid w:val="00DE5D74"/>
    <w:rsid w:val="00DE5FFC"/>
    <w:rsid w:val="00DE625B"/>
    <w:rsid w:val="00DE67BD"/>
    <w:rsid w:val="00DF02D5"/>
    <w:rsid w:val="00E01ABC"/>
    <w:rsid w:val="00E01FF9"/>
    <w:rsid w:val="00E02AA2"/>
    <w:rsid w:val="00E048D8"/>
    <w:rsid w:val="00E07AAA"/>
    <w:rsid w:val="00E07BB2"/>
    <w:rsid w:val="00E115C9"/>
    <w:rsid w:val="00E121FF"/>
    <w:rsid w:val="00E148E8"/>
    <w:rsid w:val="00E150FD"/>
    <w:rsid w:val="00E15DF5"/>
    <w:rsid w:val="00E17577"/>
    <w:rsid w:val="00E17F5C"/>
    <w:rsid w:val="00E20066"/>
    <w:rsid w:val="00E25915"/>
    <w:rsid w:val="00E259EC"/>
    <w:rsid w:val="00E25FCA"/>
    <w:rsid w:val="00E2652E"/>
    <w:rsid w:val="00E30EB2"/>
    <w:rsid w:val="00E327BE"/>
    <w:rsid w:val="00E40367"/>
    <w:rsid w:val="00E4107D"/>
    <w:rsid w:val="00E4113E"/>
    <w:rsid w:val="00E42075"/>
    <w:rsid w:val="00E447CA"/>
    <w:rsid w:val="00E524F1"/>
    <w:rsid w:val="00E52A22"/>
    <w:rsid w:val="00E541FF"/>
    <w:rsid w:val="00E55C9E"/>
    <w:rsid w:val="00E57154"/>
    <w:rsid w:val="00E571C0"/>
    <w:rsid w:val="00E57C21"/>
    <w:rsid w:val="00E61575"/>
    <w:rsid w:val="00E62853"/>
    <w:rsid w:val="00E62C5A"/>
    <w:rsid w:val="00E6471B"/>
    <w:rsid w:val="00E6736B"/>
    <w:rsid w:val="00E700D1"/>
    <w:rsid w:val="00E74E5D"/>
    <w:rsid w:val="00E74EF6"/>
    <w:rsid w:val="00E76C6B"/>
    <w:rsid w:val="00E82952"/>
    <w:rsid w:val="00E8450F"/>
    <w:rsid w:val="00E87C7C"/>
    <w:rsid w:val="00E90853"/>
    <w:rsid w:val="00E92B59"/>
    <w:rsid w:val="00E96618"/>
    <w:rsid w:val="00EA0AB8"/>
    <w:rsid w:val="00EB1A8B"/>
    <w:rsid w:val="00EB26ED"/>
    <w:rsid w:val="00EB298A"/>
    <w:rsid w:val="00EB38B3"/>
    <w:rsid w:val="00EC18EF"/>
    <w:rsid w:val="00EC1B7C"/>
    <w:rsid w:val="00EC2E1D"/>
    <w:rsid w:val="00EC434B"/>
    <w:rsid w:val="00EC5F43"/>
    <w:rsid w:val="00EC7A7E"/>
    <w:rsid w:val="00ED2570"/>
    <w:rsid w:val="00ED4BFB"/>
    <w:rsid w:val="00ED5628"/>
    <w:rsid w:val="00ED6FEE"/>
    <w:rsid w:val="00ED7115"/>
    <w:rsid w:val="00EE1454"/>
    <w:rsid w:val="00EE1BAD"/>
    <w:rsid w:val="00EE318D"/>
    <w:rsid w:val="00EE36C3"/>
    <w:rsid w:val="00EE3F2E"/>
    <w:rsid w:val="00EE4E72"/>
    <w:rsid w:val="00EE5739"/>
    <w:rsid w:val="00EE5CD5"/>
    <w:rsid w:val="00EE6463"/>
    <w:rsid w:val="00EF1F87"/>
    <w:rsid w:val="00EF2E37"/>
    <w:rsid w:val="00EF400C"/>
    <w:rsid w:val="00EF4D3C"/>
    <w:rsid w:val="00F04347"/>
    <w:rsid w:val="00F0463F"/>
    <w:rsid w:val="00F05143"/>
    <w:rsid w:val="00F101B7"/>
    <w:rsid w:val="00F11F6D"/>
    <w:rsid w:val="00F13015"/>
    <w:rsid w:val="00F13979"/>
    <w:rsid w:val="00F14797"/>
    <w:rsid w:val="00F14E04"/>
    <w:rsid w:val="00F1678A"/>
    <w:rsid w:val="00F20582"/>
    <w:rsid w:val="00F21960"/>
    <w:rsid w:val="00F21ADD"/>
    <w:rsid w:val="00F21B90"/>
    <w:rsid w:val="00F231A7"/>
    <w:rsid w:val="00F25017"/>
    <w:rsid w:val="00F25A92"/>
    <w:rsid w:val="00F25B62"/>
    <w:rsid w:val="00F31B2A"/>
    <w:rsid w:val="00F32389"/>
    <w:rsid w:val="00F325CF"/>
    <w:rsid w:val="00F3268B"/>
    <w:rsid w:val="00F3283D"/>
    <w:rsid w:val="00F43C98"/>
    <w:rsid w:val="00F445AA"/>
    <w:rsid w:val="00F445ED"/>
    <w:rsid w:val="00F460BD"/>
    <w:rsid w:val="00F47979"/>
    <w:rsid w:val="00F53BE5"/>
    <w:rsid w:val="00F54713"/>
    <w:rsid w:val="00F54F34"/>
    <w:rsid w:val="00F55240"/>
    <w:rsid w:val="00F55B8F"/>
    <w:rsid w:val="00F578C7"/>
    <w:rsid w:val="00F579DF"/>
    <w:rsid w:val="00F631C5"/>
    <w:rsid w:val="00F64B65"/>
    <w:rsid w:val="00F64BF2"/>
    <w:rsid w:val="00F65460"/>
    <w:rsid w:val="00F65AE7"/>
    <w:rsid w:val="00F6750A"/>
    <w:rsid w:val="00F72278"/>
    <w:rsid w:val="00F72CD1"/>
    <w:rsid w:val="00F80931"/>
    <w:rsid w:val="00F85DEE"/>
    <w:rsid w:val="00F873E2"/>
    <w:rsid w:val="00F93EF3"/>
    <w:rsid w:val="00F94D21"/>
    <w:rsid w:val="00F94F8C"/>
    <w:rsid w:val="00F95166"/>
    <w:rsid w:val="00F9581B"/>
    <w:rsid w:val="00F9764A"/>
    <w:rsid w:val="00F97A81"/>
    <w:rsid w:val="00FA2693"/>
    <w:rsid w:val="00FA6C6D"/>
    <w:rsid w:val="00FB0F95"/>
    <w:rsid w:val="00FB148F"/>
    <w:rsid w:val="00FB1508"/>
    <w:rsid w:val="00FB1AA6"/>
    <w:rsid w:val="00FB2899"/>
    <w:rsid w:val="00FB4BCA"/>
    <w:rsid w:val="00FB6CDD"/>
    <w:rsid w:val="00FB7326"/>
    <w:rsid w:val="00FC476A"/>
    <w:rsid w:val="00FC54D0"/>
    <w:rsid w:val="00FC7DC9"/>
    <w:rsid w:val="00FD0CD0"/>
    <w:rsid w:val="00FD15C1"/>
    <w:rsid w:val="00FD3579"/>
    <w:rsid w:val="00FD4A01"/>
    <w:rsid w:val="00FD64CC"/>
    <w:rsid w:val="00FD7B92"/>
    <w:rsid w:val="00FE076A"/>
    <w:rsid w:val="00FE21EC"/>
    <w:rsid w:val="00FE2212"/>
    <w:rsid w:val="00FE281F"/>
    <w:rsid w:val="00FE3CF9"/>
    <w:rsid w:val="00FE5A30"/>
    <w:rsid w:val="00FE6234"/>
    <w:rsid w:val="00FE6C48"/>
    <w:rsid w:val="00FF0DF4"/>
    <w:rsid w:val="00FF0E54"/>
    <w:rsid w:val="0A942E10"/>
    <w:rsid w:val="11E3372C"/>
    <w:rsid w:val="29F90F12"/>
    <w:rsid w:val="55F2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E0F67"/>
  <w15:docId w15:val="{3370E97B-0EFE-44C6-89F6-4FAA0358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sz w:val="18"/>
      <w:szCs w:val="18"/>
    </w:rPr>
  </w:style>
  <w:style w:type="paragraph" w:styleId="af0">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等线" w:eastAsia="等线" w:cs="等线"/>
      <w:color w:val="000000"/>
      <w:sz w:val="24"/>
      <w:szCs w:val="24"/>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styleId="af1">
    <w:name w:val="Revision"/>
    <w:hidden/>
    <w:uiPriority w:val="99"/>
    <w:semiHidden/>
    <w:rsid w:val="00552806"/>
    <w:rPr>
      <w:kern w:val="2"/>
      <w:sz w:val="21"/>
      <w:szCs w:val="22"/>
    </w:rPr>
  </w:style>
  <w:style w:type="paragraph" w:styleId="HTML">
    <w:name w:val="HTML Preformatted"/>
    <w:basedOn w:val="a"/>
    <w:link w:val="HTML0"/>
    <w:uiPriority w:val="99"/>
    <w:unhideWhenUsed/>
    <w:rsid w:val="00AF4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AF4AE3"/>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810">
      <w:bodyDiv w:val="1"/>
      <w:marLeft w:val="0"/>
      <w:marRight w:val="0"/>
      <w:marTop w:val="0"/>
      <w:marBottom w:val="0"/>
      <w:divBdr>
        <w:top w:val="none" w:sz="0" w:space="0" w:color="auto"/>
        <w:left w:val="none" w:sz="0" w:space="0" w:color="auto"/>
        <w:bottom w:val="none" w:sz="0" w:space="0" w:color="auto"/>
        <w:right w:val="none" w:sz="0" w:space="0" w:color="auto"/>
      </w:divBdr>
    </w:div>
    <w:div w:id="12464832">
      <w:bodyDiv w:val="1"/>
      <w:marLeft w:val="0"/>
      <w:marRight w:val="0"/>
      <w:marTop w:val="0"/>
      <w:marBottom w:val="0"/>
      <w:divBdr>
        <w:top w:val="none" w:sz="0" w:space="0" w:color="auto"/>
        <w:left w:val="none" w:sz="0" w:space="0" w:color="auto"/>
        <w:bottom w:val="none" w:sz="0" w:space="0" w:color="auto"/>
        <w:right w:val="none" w:sz="0" w:space="0" w:color="auto"/>
      </w:divBdr>
    </w:div>
    <w:div w:id="28335492">
      <w:bodyDiv w:val="1"/>
      <w:marLeft w:val="0"/>
      <w:marRight w:val="0"/>
      <w:marTop w:val="0"/>
      <w:marBottom w:val="0"/>
      <w:divBdr>
        <w:top w:val="none" w:sz="0" w:space="0" w:color="auto"/>
        <w:left w:val="none" w:sz="0" w:space="0" w:color="auto"/>
        <w:bottom w:val="none" w:sz="0" w:space="0" w:color="auto"/>
        <w:right w:val="none" w:sz="0" w:space="0" w:color="auto"/>
      </w:divBdr>
    </w:div>
    <w:div w:id="42607297">
      <w:bodyDiv w:val="1"/>
      <w:marLeft w:val="0"/>
      <w:marRight w:val="0"/>
      <w:marTop w:val="0"/>
      <w:marBottom w:val="0"/>
      <w:divBdr>
        <w:top w:val="none" w:sz="0" w:space="0" w:color="auto"/>
        <w:left w:val="none" w:sz="0" w:space="0" w:color="auto"/>
        <w:bottom w:val="none" w:sz="0" w:space="0" w:color="auto"/>
        <w:right w:val="none" w:sz="0" w:space="0" w:color="auto"/>
      </w:divBdr>
    </w:div>
    <w:div w:id="52586473">
      <w:bodyDiv w:val="1"/>
      <w:marLeft w:val="0"/>
      <w:marRight w:val="0"/>
      <w:marTop w:val="0"/>
      <w:marBottom w:val="0"/>
      <w:divBdr>
        <w:top w:val="none" w:sz="0" w:space="0" w:color="auto"/>
        <w:left w:val="none" w:sz="0" w:space="0" w:color="auto"/>
        <w:bottom w:val="none" w:sz="0" w:space="0" w:color="auto"/>
        <w:right w:val="none" w:sz="0" w:space="0" w:color="auto"/>
      </w:divBdr>
    </w:div>
    <w:div w:id="54545759">
      <w:bodyDiv w:val="1"/>
      <w:marLeft w:val="0"/>
      <w:marRight w:val="0"/>
      <w:marTop w:val="0"/>
      <w:marBottom w:val="0"/>
      <w:divBdr>
        <w:top w:val="none" w:sz="0" w:space="0" w:color="auto"/>
        <w:left w:val="none" w:sz="0" w:space="0" w:color="auto"/>
        <w:bottom w:val="none" w:sz="0" w:space="0" w:color="auto"/>
        <w:right w:val="none" w:sz="0" w:space="0" w:color="auto"/>
      </w:divBdr>
    </w:div>
    <w:div w:id="120266347">
      <w:bodyDiv w:val="1"/>
      <w:marLeft w:val="0"/>
      <w:marRight w:val="0"/>
      <w:marTop w:val="0"/>
      <w:marBottom w:val="0"/>
      <w:divBdr>
        <w:top w:val="none" w:sz="0" w:space="0" w:color="auto"/>
        <w:left w:val="none" w:sz="0" w:space="0" w:color="auto"/>
        <w:bottom w:val="none" w:sz="0" w:space="0" w:color="auto"/>
        <w:right w:val="none" w:sz="0" w:space="0" w:color="auto"/>
      </w:divBdr>
    </w:div>
    <w:div w:id="168326008">
      <w:bodyDiv w:val="1"/>
      <w:marLeft w:val="0"/>
      <w:marRight w:val="0"/>
      <w:marTop w:val="0"/>
      <w:marBottom w:val="0"/>
      <w:divBdr>
        <w:top w:val="none" w:sz="0" w:space="0" w:color="auto"/>
        <w:left w:val="none" w:sz="0" w:space="0" w:color="auto"/>
        <w:bottom w:val="none" w:sz="0" w:space="0" w:color="auto"/>
        <w:right w:val="none" w:sz="0" w:space="0" w:color="auto"/>
      </w:divBdr>
    </w:div>
    <w:div w:id="365914432">
      <w:bodyDiv w:val="1"/>
      <w:marLeft w:val="0"/>
      <w:marRight w:val="0"/>
      <w:marTop w:val="0"/>
      <w:marBottom w:val="0"/>
      <w:divBdr>
        <w:top w:val="none" w:sz="0" w:space="0" w:color="auto"/>
        <w:left w:val="none" w:sz="0" w:space="0" w:color="auto"/>
        <w:bottom w:val="none" w:sz="0" w:space="0" w:color="auto"/>
        <w:right w:val="none" w:sz="0" w:space="0" w:color="auto"/>
      </w:divBdr>
    </w:div>
    <w:div w:id="398328383">
      <w:bodyDiv w:val="1"/>
      <w:marLeft w:val="0"/>
      <w:marRight w:val="0"/>
      <w:marTop w:val="0"/>
      <w:marBottom w:val="0"/>
      <w:divBdr>
        <w:top w:val="none" w:sz="0" w:space="0" w:color="auto"/>
        <w:left w:val="none" w:sz="0" w:space="0" w:color="auto"/>
        <w:bottom w:val="none" w:sz="0" w:space="0" w:color="auto"/>
        <w:right w:val="none" w:sz="0" w:space="0" w:color="auto"/>
      </w:divBdr>
    </w:div>
    <w:div w:id="411397567">
      <w:bodyDiv w:val="1"/>
      <w:marLeft w:val="0"/>
      <w:marRight w:val="0"/>
      <w:marTop w:val="0"/>
      <w:marBottom w:val="0"/>
      <w:divBdr>
        <w:top w:val="none" w:sz="0" w:space="0" w:color="auto"/>
        <w:left w:val="none" w:sz="0" w:space="0" w:color="auto"/>
        <w:bottom w:val="none" w:sz="0" w:space="0" w:color="auto"/>
        <w:right w:val="none" w:sz="0" w:space="0" w:color="auto"/>
      </w:divBdr>
    </w:div>
    <w:div w:id="417869172">
      <w:bodyDiv w:val="1"/>
      <w:marLeft w:val="0"/>
      <w:marRight w:val="0"/>
      <w:marTop w:val="0"/>
      <w:marBottom w:val="0"/>
      <w:divBdr>
        <w:top w:val="none" w:sz="0" w:space="0" w:color="auto"/>
        <w:left w:val="none" w:sz="0" w:space="0" w:color="auto"/>
        <w:bottom w:val="none" w:sz="0" w:space="0" w:color="auto"/>
        <w:right w:val="none" w:sz="0" w:space="0" w:color="auto"/>
      </w:divBdr>
    </w:div>
    <w:div w:id="420368744">
      <w:bodyDiv w:val="1"/>
      <w:marLeft w:val="0"/>
      <w:marRight w:val="0"/>
      <w:marTop w:val="0"/>
      <w:marBottom w:val="0"/>
      <w:divBdr>
        <w:top w:val="none" w:sz="0" w:space="0" w:color="auto"/>
        <w:left w:val="none" w:sz="0" w:space="0" w:color="auto"/>
        <w:bottom w:val="none" w:sz="0" w:space="0" w:color="auto"/>
        <w:right w:val="none" w:sz="0" w:space="0" w:color="auto"/>
      </w:divBdr>
    </w:div>
    <w:div w:id="510027418">
      <w:bodyDiv w:val="1"/>
      <w:marLeft w:val="0"/>
      <w:marRight w:val="0"/>
      <w:marTop w:val="0"/>
      <w:marBottom w:val="0"/>
      <w:divBdr>
        <w:top w:val="none" w:sz="0" w:space="0" w:color="auto"/>
        <w:left w:val="none" w:sz="0" w:space="0" w:color="auto"/>
        <w:bottom w:val="none" w:sz="0" w:space="0" w:color="auto"/>
        <w:right w:val="none" w:sz="0" w:space="0" w:color="auto"/>
      </w:divBdr>
    </w:div>
    <w:div w:id="510224405">
      <w:bodyDiv w:val="1"/>
      <w:marLeft w:val="0"/>
      <w:marRight w:val="0"/>
      <w:marTop w:val="0"/>
      <w:marBottom w:val="0"/>
      <w:divBdr>
        <w:top w:val="none" w:sz="0" w:space="0" w:color="auto"/>
        <w:left w:val="none" w:sz="0" w:space="0" w:color="auto"/>
        <w:bottom w:val="none" w:sz="0" w:space="0" w:color="auto"/>
        <w:right w:val="none" w:sz="0" w:space="0" w:color="auto"/>
      </w:divBdr>
    </w:div>
    <w:div w:id="539169047">
      <w:bodyDiv w:val="1"/>
      <w:marLeft w:val="0"/>
      <w:marRight w:val="0"/>
      <w:marTop w:val="0"/>
      <w:marBottom w:val="0"/>
      <w:divBdr>
        <w:top w:val="none" w:sz="0" w:space="0" w:color="auto"/>
        <w:left w:val="none" w:sz="0" w:space="0" w:color="auto"/>
        <w:bottom w:val="none" w:sz="0" w:space="0" w:color="auto"/>
        <w:right w:val="none" w:sz="0" w:space="0" w:color="auto"/>
      </w:divBdr>
    </w:div>
    <w:div w:id="579173150">
      <w:bodyDiv w:val="1"/>
      <w:marLeft w:val="0"/>
      <w:marRight w:val="0"/>
      <w:marTop w:val="0"/>
      <w:marBottom w:val="0"/>
      <w:divBdr>
        <w:top w:val="none" w:sz="0" w:space="0" w:color="auto"/>
        <w:left w:val="none" w:sz="0" w:space="0" w:color="auto"/>
        <w:bottom w:val="none" w:sz="0" w:space="0" w:color="auto"/>
        <w:right w:val="none" w:sz="0" w:space="0" w:color="auto"/>
      </w:divBdr>
    </w:div>
    <w:div w:id="581571249">
      <w:bodyDiv w:val="1"/>
      <w:marLeft w:val="0"/>
      <w:marRight w:val="0"/>
      <w:marTop w:val="0"/>
      <w:marBottom w:val="0"/>
      <w:divBdr>
        <w:top w:val="none" w:sz="0" w:space="0" w:color="auto"/>
        <w:left w:val="none" w:sz="0" w:space="0" w:color="auto"/>
        <w:bottom w:val="none" w:sz="0" w:space="0" w:color="auto"/>
        <w:right w:val="none" w:sz="0" w:space="0" w:color="auto"/>
      </w:divBdr>
    </w:div>
    <w:div w:id="600525722">
      <w:bodyDiv w:val="1"/>
      <w:marLeft w:val="0"/>
      <w:marRight w:val="0"/>
      <w:marTop w:val="0"/>
      <w:marBottom w:val="0"/>
      <w:divBdr>
        <w:top w:val="none" w:sz="0" w:space="0" w:color="auto"/>
        <w:left w:val="none" w:sz="0" w:space="0" w:color="auto"/>
        <w:bottom w:val="none" w:sz="0" w:space="0" w:color="auto"/>
        <w:right w:val="none" w:sz="0" w:space="0" w:color="auto"/>
      </w:divBdr>
    </w:div>
    <w:div w:id="657925406">
      <w:bodyDiv w:val="1"/>
      <w:marLeft w:val="0"/>
      <w:marRight w:val="0"/>
      <w:marTop w:val="0"/>
      <w:marBottom w:val="0"/>
      <w:divBdr>
        <w:top w:val="none" w:sz="0" w:space="0" w:color="auto"/>
        <w:left w:val="none" w:sz="0" w:space="0" w:color="auto"/>
        <w:bottom w:val="none" w:sz="0" w:space="0" w:color="auto"/>
        <w:right w:val="none" w:sz="0" w:space="0" w:color="auto"/>
      </w:divBdr>
    </w:div>
    <w:div w:id="684786708">
      <w:bodyDiv w:val="1"/>
      <w:marLeft w:val="0"/>
      <w:marRight w:val="0"/>
      <w:marTop w:val="0"/>
      <w:marBottom w:val="0"/>
      <w:divBdr>
        <w:top w:val="none" w:sz="0" w:space="0" w:color="auto"/>
        <w:left w:val="none" w:sz="0" w:space="0" w:color="auto"/>
        <w:bottom w:val="none" w:sz="0" w:space="0" w:color="auto"/>
        <w:right w:val="none" w:sz="0" w:space="0" w:color="auto"/>
      </w:divBdr>
    </w:div>
    <w:div w:id="799112048">
      <w:bodyDiv w:val="1"/>
      <w:marLeft w:val="0"/>
      <w:marRight w:val="0"/>
      <w:marTop w:val="0"/>
      <w:marBottom w:val="0"/>
      <w:divBdr>
        <w:top w:val="none" w:sz="0" w:space="0" w:color="auto"/>
        <w:left w:val="none" w:sz="0" w:space="0" w:color="auto"/>
        <w:bottom w:val="none" w:sz="0" w:space="0" w:color="auto"/>
        <w:right w:val="none" w:sz="0" w:space="0" w:color="auto"/>
      </w:divBdr>
    </w:div>
    <w:div w:id="850603681">
      <w:bodyDiv w:val="1"/>
      <w:marLeft w:val="0"/>
      <w:marRight w:val="0"/>
      <w:marTop w:val="0"/>
      <w:marBottom w:val="0"/>
      <w:divBdr>
        <w:top w:val="none" w:sz="0" w:space="0" w:color="auto"/>
        <w:left w:val="none" w:sz="0" w:space="0" w:color="auto"/>
        <w:bottom w:val="none" w:sz="0" w:space="0" w:color="auto"/>
        <w:right w:val="none" w:sz="0" w:space="0" w:color="auto"/>
      </w:divBdr>
    </w:div>
    <w:div w:id="894926407">
      <w:bodyDiv w:val="1"/>
      <w:marLeft w:val="0"/>
      <w:marRight w:val="0"/>
      <w:marTop w:val="0"/>
      <w:marBottom w:val="0"/>
      <w:divBdr>
        <w:top w:val="none" w:sz="0" w:space="0" w:color="auto"/>
        <w:left w:val="none" w:sz="0" w:space="0" w:color="auto"/>
        <w:bottom w:val="none" w:sz="0" w:space="0" w:color="auto"/>
        <w:right w:val="none" w:sz="0" w:space="0" w:color="auto"/>
      </w:divBdr>
    </w:div>
    <w:div w:id="907686886">
      <w:bodyDiv w:val="1"/>
      <w:marLeft w:val="0"/>
      <w:marRight w:val="0"/>
      <w:marTop w:val="0"/>
      <w:marBottom w:val="0"/>
      <w:divBdr>
        <w:top w:val="none" w:sz="0" w:space="0" w:color="auto"/>
        <w:left w:val="none" w:sz="0" w:space="0" w:color="auto"/>
        <w:bottom w:val="none" w:sz="0" w:space="0" w:color="auto"/>
        <w:right w:val="none" w:sz="0" w:space="0" w:color="auto"/>
      </w:divBdr>
    </w:div>
    <w:div w:id="918638035">
      <w:bodyDiv w:val="1"/>
      <w:marLeft w:val="0"/>
      <w:marRight w:val="0"/>
      <w:marTop w:val="0"/>
      <w:marBottom w:val="0"/>
      <w:divBdr>
        <w:top w:val="none" w:sz="0" w:space="0" w:color="auto"/>
        <w:left w:val="none" w:sz="0" w:space="0" w:color="auto"/>
        <w:bottom w:val="none" w:sz="0" w:space="0" w:color="auto"/>
        <w:right w:val="none" w:sz="0" w:space="0" w:color="auto"/>
      </w:divBdr>
    </w:div>
    <w:div w:id="943264380">
      <w:bodyDiv w:val="1"/>
      <w:marLeft w:val="0"/>
      <w:marRight w:val="0"/>
      <w:marTop w:val="0"/>
      <w:marBottom w:val="0"/>
      <w:divBdr>
        <w:top w:val="none" w:sz="0" w:space="0" w:color="auto"/>
        <w:left w:val="none" w:sz="0" w:space="0" w:color="auto"/>
        <w:bottom w:val="none" w:sz="0" w:space="0" w:color="auto"/>
        <w:right w:val="none" w:sz="0" w:space="0" w:color="auto"/>
      </w:divBdr>
    </w:div>
    <w:div w:id="950741115">
      <w:bodyDiv w:val="1"/>
      <w:marLeft w:val="0"/>
      <w:marRight w:val="0"/>
      <w:marTop w:val="0"/>
      <w:marBottom w:val="0"/>
      <w:divBdr>
        <w:top w:val="none" w:sz="0" w:space="0" w:color="auto"/>
        <w:left w:val="none" w:sz="0" w:space="0" w:color="auto"/>
        <w:bottom w:val="none" w:sz="0" w:space="0" w:color="auto"/>
        <w:right w:val="none" w:sz="0" w:space="0" w:color="auto"/>
      </w:divBdr>
    </w:div>
    <w:div w:id="983126543">
      <w:bodyDiv w:val="1"/>
      <w:marLeft w:val="0"/>
      <w:marRight w:val="0"/>
      <w:marTop w:val="0"/>
      <w:marBottom w:val="0"/>
      <w:divBdr>
        <w:top w:val="none" w:sz="0" w:space="0" w:color="auto"/>
        <w:left w:val="none" w:sz="0" w:space="0" w:color="auto"/>
        <w:bottom w:val="none" w:sz="0" w:space="0" w:color="auto"/>
        <w:right w:val="none" w:sz="0" w:space="0" w:color="auto"/>
      </w:divBdr>
    </w:div>
    <w:div w:id="1003510255">
      <w:bodyDiv w:val="1"/>
      <w:marLeft w:val="0"/>
      <w:marRight w:val="0"/>
      <w:marTop w:val="0"/>
      <w:marBottom w:val="0"/>
      <w:divBdr>
        <w:top w:val="none" w:sz="0" w:space="0" w:color="auto"/>
        <w:left w:val="none" w:sz="0" w:space="0" w:color="auto"/>
        <w:bottom w:val="none" w:sz="0" w:space="0" w:color="auto"/>
        <w:right w:val="none" w:sz="0" w:space="0" w:color="auto"/>
      </w:divBdr>
    </w:div>
    <w:div w:id="1017774796">
      <w:bodyDiv w:val="1"/>
      <w:marLeft w:val="0"/>
      <w:marRight w:val="0"/>
      <w:marTop w:val="0"/>
      <w:marBottom w:val="0"/>
      <w:divBdr>
        <w:top w:val="none" w:sz="0" w:space="0" w:color="auto"/>
        <w:left w:val="none" w:sz="0" w:space="0" w:color="auto"/>
        <w:bottom w:val="none" w:sz="0" w:space="0" w:color="auto"/>
        <w:right w:val="none" w:sz="0" w:space="0" w:color="auto"/>
      </w:divBdr>
    </w:div>
    <w:div w:id="1020471964">
      <w:bodyDiv w:val="1"/>
      <w:marLeft w:val="0"/>
      <w:marRight w:val="0"/>
      <w:marTop w:val="0"/>
      <w:marBottom w:val="0"/>
      <w:divBdr>
        <w:top w:val="none" w:sz="0" w:space="0" w:color="auto"/>
        <w:left w:val="none" w:sz="0" w:space="0" w:color="auto"/>
        <w:bottom w:val="none" w:sz="0" w:space="0" w:color="auto"/>
        <w:right w:val="none" w:sz="0" w:space="0" w:color="auto"/>
      </w:divBdr>
    </w:div>
    <w:div w:id="1026446342">
      <w:bodyDiv w:val="1"/>
      <w:marLeft w:val="0"/>
      <w:marRight w:val="0"/>
      <w:marTop w:val="0"/>
      <w:marBottom w:val="0"/>
      <w:divBdr>
        <w:top w:val="none" w:sz="0" w:space="0" w:color="auto"/>
        <w:left w:val="none" w:sz="0" w:space="0" w:color="auto"/>
        <w:bottom w:val="none" w:sz="0" w:space="0" w:color="auto"/>
        <w:right w:val="none" w:sz="0" w:space="0" w:color="auto"/>
      </w:divBdr>
    </w:div>
    <w:div w:id="1027951188">
      <w:bodyDiv w:val="1"/>
      <w:marLeft w:val="0"/>
      <w:marRight w:val="0"/>
      <w:marTop w:val="0"/>
      <w:marBottom w:val="0"/>
      <w:divBdr>
        <w:top w:val="none" w:sz="0" w:space="0" w:color="auto"/>
        <w:left w:val="none" w:sz="0" w:space="0" w:color="auto"/>
        <w:bottom w:val="none" w:sz="0" w:space="0" w:color="auto"/>
        <w:right w:val="none" w:sz="0" w:space="0" w:color="auto"/>
      </w:divBdr>
    </w:div>
    <w:div w:id="1129207485">
      <w:bodyDiv w:val="1"/>
      <w:marLeft w:val="0"/>
      <w:marRight w:val="0"/>
      <w:marTop w:val="0"/>
      <w:marBottom w:val="0"/>
      <w:divBdr>
        <w:top w:val="none" w:sz="0" w:space="0" w:color="auto"/>
        <w:left w:val="none" w:sz="0" w:space="0" w:color="auto"/>
        <w:bottom w:val="none" w:sz="0" w:space="0" w:color="auto"/>
        <w:right w:val="none" w:sz="0" w:space="0" w:color="auto"/>
      </w:divBdr>
    </w:div>
    <w:div w:id="1133597966">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213999736">
      <w:bodyDiv w:val="1"/>
      <w:marLeft w:val="0"/>
      <w:marRight w:val="0"/>
      <w:marTop w:val="0"/>
      <w:marBottom w:val="0"/>
      <w:divBdr>
        <w:top w:val="none" w:sz="0" w:space="0" w:color="auto"/>
        <w:left w:val="none" w:sz="0" w:space="0" w:color="auto"/>
        <w:bottom w:val="none" w:sz="0" w:space="0" w:color="auto"/>
        <w:right w:val="none" w:sz="0" w:space="0" w:color="auto"/>
      </w:divBdr>
    </w:div>
    <w:div w:id="1242064926">
      <w:bodyDiv w:val="1"/>
      <w:marLeft w:val="0"/>
      <w:marRight w:val="0"/>
      <w:marTop w:val="0"/>
      <w:marBottom w:val="0"/>
      <w:divBdr>
        <w:top w:val="none" w:sz="0" w:space="0" w:color="auto"/>
        <w:left w:val="none" w:sz="0" w:space="0" w:color="auto"/>
        <w:bottom w:val="none" w:sz="0" w:space="0" w:color="auto"/>
        <w:right w:val="none" w:sz="0" w:space="0" w:color="auto"/>
      </w:divBdr>
    </w:div>
    <w:div w:id="1346830504">
      <w:bodyDiv w:val="1"/>
      <w:marLeft w:val="0"/>
      <w:marRight w:val="0"/>
      <w:marTop w:val="0"/>
      <w:marBottom w:val="0"/>
      <w:divBdr>
        <w:top w:val="none" w:sz="0" w:space="0" w:color="auto"/>
        <w:left w:val="none" w:sz="0" w:space="0" w:color="auto"/>
        <w:bottom w:val="none" w:sz="0" w:space="0" w:color="auto"/>
        <w:right w:val="none" w:sz="0" w:space="0" w:color="auto"/>
      </w:divBdr>
    </w:div>
    <w:div w:id="1377587202">
      <w:bodyDiv w:val="1"/>
      <w:marLeft w:val="0"/>
      <w:marRight w:val="0"/>
      <w:marTop w:val="0"/>
      <w:marBottom w:val="0"/>
      <w:divBdr>
        <w:top w:val="none" w:sz="0" w:space="0" w:color="auto"/>
        <w:left w:val="none" w:sz="0" w:space="0" w:color="auto"/>
        <w:bottom w:val="none" w:sz="0" w:space="0" w:color="auto"/>
        <w:right w:val="none" w:sz="0" w:space="0" w:color="auto"/>
      </w:divBdr>
    </w:div>
    <w:div w:id="1411076286">
      <w:bodyDiv w:val="1"/>
      <w:marLeft w:val="0"/>
      <w:marRight w:val="0"/>
      <w:marTop w:val="0"/>
      <w:marBottom w:val="0"/>
      <w:divBdr>
        <w:top w:val="none" w:sz="0" w:space="0" w:color="auto"/>
        <w:left w:val="none" w:sz="0" w:space="0" w:color="auto"/>
        <w:bottom w:val="none" w:sz="0" w:space="0" w:color="auto"/>
        <w:right w:val="none" w:sz="0" w:space="0" w:color="auto"/>
      </w:divBdr>
    </w:div>
    <w:div w:id="1431468962">
      <w:bodyDiv w:val="1"/>
      <w:marLeft w:val="0"/>
      <w:marRight w:val="0"/>
      <w:marTop w:val="0"/>
      <w:marBottom w:val="0"/>
      <w:divBdr>
        <w:top w:val="none" w:sz="0" w:space="0" w:color="auto"/>
        <w:left w:val="none" w:sz="0" w:space="0" w:color="auto"/>
        <w:bottom w:val="none" w:sz="0" w:space="0" w:color="auto"/>
        <w:right w:val="none" w:sz="0" w:space="0" w:color="auto"/>
      </w:divBdr>
    </w:div>
    <w:div w:id="1438911886">
      <w:bodyDiv w:val="1"/>
      <w:marLeft w:val="0"/>
      <w:marRight w:val="0"/>
      <w:marTop w:val="0"/>
      <w:marBottom w:val="0"/>
      <w:divBdr>
        <w:top w:val="none" w:sz="0" w:space="0" w:color="auto"/>
        <w:left w:val="none" w:sz="0" w:space="0" w:color="auto"/>
        <w:bottom w:val="none" w:sz="0" w:space="0" w:color="auto"/>
        <w:right w:val="none" w:sz="0" w:space="0" w:color="auto"/>
      </w:divBdr>
    </w:div>
    <w:div w:id="1472014511">
      <w:bodyDiv w:val="1"/>
      <w:marLeft w:val="0"/>
      <w:marRight w:val="0"/>
      <w:marTop w:val="0"/>
      <w:marBottom w:val="0"/>
      <w:divBdr>
        <w:top w:val="none" w:sz="0" w:space="0" w:color="auto"/>
        <w:left w:val="none" w:sz="0" w:space="0" w:color="auto"/>
        <w:bottom w:val="none" w:sz="0" w:space="0" w:color="auto"/>
        <w:right w:val="none" w:sz="0" w:space="0" w:color="auto"/>
      </w:divBdr>
    </w:div>
    <w:div w:id="1514690292">
      <w:bodyDiv w:val="1"/>
      <w:marLeft w:val="0"/>
      <w:marRight w:val="0"/>
      <w:marTop w:val="0"/>
      <w:marBottom w:val="0"/>
      <w:divBdr>
        <w:top w:val="none" w:sz="0" w:space="0" w:color="auto"/>
        <w:left w:val="none" w:sz="0" w:space="0" w:color="auto"/>
        <w:bottom w:val="none" w:sz="0" w:space="0" w:color="auto"/>
        <w:right w:val="none" w:sz="0" w:space="0" w:color="auto"/>
      </w:divBdr>
    </w:div>
    <w:div w:id="1531991039">
      <w:bodyDiv w:val="1"/>
      <w:marLeft w:val="0"/>
      <w:marRight w:val="0"/>
      <w:marTop w:val="0"/>
      <w:marBottom w:val="0"/>
      <w:divBdr>
        <w:top w:val="none" w:sz="0" w:space="0" w:color="auto"/>
        <w:left w:val="none" w:sz="0" w:space="0" w:color="auto"/>
        <w:bottom w:val="none" w:sz="0" w:space="0" w:color="auto"/>
        <w:right w:val="none" w:sz="0" w:space="0" w:color="auto"/>
      </w:divBdr>
    </w:div>
    <w:div w:id="1543250107">
      <w:bodyDiv w:val="1"/>
      <w:marLeft w:val="0"/>
      <w:marRight w:val="0"/>
      <w:marTop w:val="0"/>
      <w:marBottom w:val="0"/>
      <w:divBdr>
        <w:top w:val="none" w:sz="0" w:space="0" w:color="auto"/>
        <w:left w:val="none" w:sz="0" w:space="0" w:color="auto"/>
        <w:bottom w:val="none" w:sz="0" w:space="0" w:color="auto"/>
        <w:right w:val="none" w:sz="0" w:space="0" w:color="auto"/>
      </w:divBdr>
    </w:div>
    <w:div w:id="1565330264">
      <w:bodyDiv w:val="1"/>
      <w:marLeft w:val="0"/>
      <w:marRight w:val="0"/>
      <w:marTop w:val="0"/>
      <w:marBottom w:val="0"/>
      <w:divBdr>
        <w:top w:val="none" w:sz="0" w:space="0" w:color="auto"/>
        <w:left w:val="none" w:sz="0" w:space="0" w:color="auto"/>
        <w:bottom w:val="none" w:sz="0" w:space="0" w:color="auto"/>
        <w:right w:val="none" w:sz="0" w:space="0" w:color="auto"/>
      </w:divBdr>
    </w:div>
    <w:div w:id="1605922939">
      <w:bodyDiv w:val="1"/>
      <w:marLeft w:val="0"/>
      <w:marRight w:val="0"/>
      <w:marTop w:val="0"/>
      <w:marBottom w:val="0"/>
      <w:divBdr>
        <w:top w:val="none" w:sz="0" w:space="0" w:color="auto"/>
        <w:left w:val="none" w:sz="0" w:space="0" w:color="auto"/>
        <w:bottom w:val="none" w:sz="0" w:space="0" w:color="auto"/>
        <w:right w:val="none" w:sz="0" w:space="0" w:color="auto"/>
      </w:divBdr>
    </w:div>
    <w:div w:id="1728608701">
      <w:bodyDiv w:val="1"/>
      <w:marLeft w:val="0"/>
      <w:marRight w:val="0"/>
      <w:marTop w:val="0"/>
      <w:marBottom w:val="0"/>
      <w:divBdr>
        <w:top w:val="none" w:sz="0" w:space="0" w:color="auto"/>
        <w:left w:val="none" w:sz="0" w:space="0" w:color="auto"/>
        <w:bottom w:val="none" w:sz="0" w:space="0" w:color="auto"/>
        <w:right w:val="none" w:sz="0" w:space="0" w:color="auto"/>
      </w:divBdr>
    </w:div>
    <w:div w:id="1733459505">
      <w:bodyDiv w:val="1"/>
      <w:marLeft w:val="0"/>
      <w:marRight w:val="0"/>
      <w:marTop w:val="0"/>
      <w:marBottom w:val="0"/>
      <w:divBdr>
        <w:top w:val="none" w:sz="0" w:space="0" w:color="auto"/>
        <w:left w:val="none" w:sz="0" w:space="0" w:color="auto"/>
        <w:bottom w:val="none" w:sz="0" w:space="0" w:color="auto"/>
        <w:right w:val="none" w:sz="0" w:space="0" w:color="auto"/>
      </w:divBdr>
    </w:div>
    <w:div w:id="1776169141">
      <w:bodyDiv w:val="1"/>
      <w:marLeft w:val="0"/>
      <w:marRight w:val="0"/>
      <w:marTop w:val="0"/>
      <w:marBottom w:val="0"/>
      <w:divBdr>
        <w:top w:val="none" w:sz="0" w:space="0" w:color="auto"/>
        <w:left w:val="none" w:sz="0" w:space="0" w:color="auto"/>
        <w:bottom w:val="none" w:sz="0" w:space="0" w:color="auto"/>
        <w:right w:val="none" w:sz="0" w:space="0" w:color="auto"/>
      </w:divBdr>
    </w:div>
    <w:div w:id="1802503235">
      <w:bodyDiv w:val="1"/>
      <w:marLeft w:val="0"/>
      <w:marRight w:val="0"/>
      <w:marTop w:val="0"/>
      <w:marBottom w:val="0"/>
      <w:divBdr>
        <w:top w:val="none" w:sz="0" w:space="0" w:color="auto"/>
        <w:left w:val="none" w:sz="0" w:space="0" w:color="auto"/>
        <w:bottom w:val="none" w:sz="0" w:space="0" w:color="auto"/>
        <w:right w:val="none" w:sz="0" w:space="0" w:color="auto"/>
      </w:divBdr>
    </w:div>
    <w:div w:id="1803648840">
      <w:bodyDiv w:val="1"/>
      <w:marLeft w:val="0"/>
      <w:marRight w:val="0"/>
      <w:marTop w:val="0"/>
      <w:marBottom w:val="0"/>
      <w:divBdr>
        <w:top w:val="none" w:sz="0" w:space="0" w:color="auto"/>
        <w:left w:val="none" w:sz="0" w:space="0" w:color="auto"/>
        <w:bottom w:val="none" w:sz="0" w:space="0" w:color="auto"/>
        <w:right w:val="none" w:sz="0" w:space="0" w:color="auto"/>
      </w:divBdr>
    </w:div>
    <w:div w:id="1852529754">
      <w:bodyDiv w:val="1"/>
      <w:marLeft w:val="0"/>
      <w:marRight w:val="0"/>
      <w:marTop w:val="0"/>
      <w:marBottom w:val="0"/>
      <w:divBdr>
        <w:top w:val="none" w:sz="0" w:space="0" w:color="auto"/>
        <w:left w:val="none" w:sz="0" w:space="0" w:color="auto"/>
        <w:bottom w:val="none" w:sz="0" w:space="0" w:color="auto"/>
        <w:right w:val="none" w:sz="0" w:space="0" w:color="auto"/>
      </w:divBdr>
    </w:div>
    <w:div w:id="1882202447">
      <w:bodyDiv w:val="1"/>
      <w:marLeft w:val="0"/>
      <w:marRight w:val="0"/>
      <w:marTop w:val="0"/>
      <w:marBottom w:val="0"/>
      <w:divBdr>
        <w:top w:val="none" w:sz="0" w:space="0" w:color="auto"/>
        <w:left w:val="none" w:sz="0" w:space="0" w:color="auto"/>
        <w:bottom w:val="none" w:sz="0" w:space="0" w:color="auto"/>
        <w:right w:val="none" w:sz="0" w:space="0" w:color="auto"/>
      </w:divBdr>
    </w:div>
    <w:div w:id="1949897443">
      <w:bodyDiv w:val="1"/>
      <w:marLeft w:val="0"/>
      <w:marRight w:val="0"/>
      <w:marTop w:val="0"/>
      <w:marBottom w:val="0"/>
      <w:divBdr>
        <w:top w:val="none" w:sz="0" w:space="0" w:color="auto"/>
        <w:left w:val="none" w:sz="0" w:space="0" w:color="auto"/>
        <w:bottom w:val="none" w:sz="0" w:space="0" w:color="auto"/>
        <w:right w:val="none" w:sz="0" w:space="0" w:color="auto"/>
      </w:divBdr>
    </w:div>
    <w:div w:id="2004160714">
      <w:bodyDiv w:val="1"/>
      <w:marLeft w:val="0"/>
      <w:marRight w:val="0"/>
      <w:marTop w:val="0"/>
      <w:marBottom w:val="0"/>
      <w:divBdr>
        <w:top w:val="none" w:sz="0" w:space="0" w:color="auto"/>
        <w:left w:val="none" w:sz="0" w:space="0" w:color="auto"/>
        <w:bottom w:val="none" w:sz="0" w:space="0" w:color="auto"/>
        <w:right w:val="none" w:sz="0" w:space="0" w:color="auto"/>
      </w:divBdr>
    </w:div>
    <w:div w:id="2021003733">
      <w:bodyDiv w:val="1"/>
      <w:marLeft w:val="0"/>
      <w:marRight w:val="0"/>
      <w:marTop w:val="0"/>
      <w:marBottom w:val="0"/>
      <w:divBdr>
        <w:top w:val="none" w:sz="0" w:space="0" w:color="auto"/>
        <w:left w:val="none" w:sz="0" w:space="0" w:color="auto"/>
        <w:bottom w:val="none" w:sz="0" w:space="0" w:color="auto"/>
        <w:right w:val="none" w:sz="0" w:space="0" w:color="auto"/>
      </w:divBdr>
    </w:div>
    <w:div w:id="2054110037">
      <w:bodyDiv w:val="1"/>
      <w:marLeft w:val="0"/>
      <w:marRight w:val="0"/>
      <w:marTop w:val="0"/>
      <w:marBottom w:val="0"/>
      <w:divBdr>
        <w:top w:val="none" w:sz="0" w:space="0" w:color="auto"/>
        <w:left w:val="none" w:sz="0" w:space="0" w:color="auto"/>
        <w:bottom w:val="none" w:sz="0" w:space="0" w:color="auto"/>
        <w:right w:val="none" w:sz="0" w:space="0" w:color="auto"/>
      </w:divBdr>
    </w:div>
    <w:div w:id="2105956183">
      <w:bodyDiv w:val="1"/>
      <w:marLeft w:val="0"/>
      <w:marRight w:val="0"/>
      <w:marTop w:val="0"/>
      <w:marBottom w:val="0"/>
      <w:divBdr>
        <w:top w:val="none" w:sz="0" w:space="0" w:color="auto"/>
        <w:left w:val="none" w:sz="0" w:space="0" w:color="auto"/>
        <w:bottom w:val="none" w:sz="0" w:space="0" w:color="auto"/>
        <w:right w:val="none" w:sz="0" w:space="0" w:color="auto"/>
      </w:divBdr>
    </w:div>
    <w:div w:id="2134014521">
      <w:bodyDiv w:val="1"/>
      <w:marLeft w:val="0"/>
      <w:marRight w:val="0"/>
      <w:marTop w:val="0"/>
      <w:marBottom w:val="0"/>
      <w:divBdr>
        <w:top w:val="none" w:sz="0" w:space="0" w:color="auto"/>
        <w:left w:val="none" w:sz="0" w:space="0" w:color="auto"/>
        <w:bottom w:val="none" w:sz="0" w:space="0" w:color="auto"/>
        <w:right w:val="none" w:sz="0" w:space="0" w:color="auto"/>
      </w:divBdr>
    </w:div>
    <w:div w:id="213879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5695</TotalTime>
  <Pages>3</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 Jian</dc:creator>
  <cp:lastModifiedBy>wei.zhang</cp:lastModifiedBy>
  <cp:revision>43</cp:revision>
  <cp:lastPrinted>2020-01-15T06:59:00Z</cp:lastPrinted>
  <dcterms:created xsi:type="dcterms:W3CDTF">2022-04-18T07:51:00Z</dcterms:created>
  <dcterms:modified xsi:type="dcterms:W3CDTF">2024-09-06T00:58:00Z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B0151C277C6044EE84F8FA1ABAEEB173</vt:lpwstr>
  </property>
</Properties>
</file>