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4B15C" w14:textId="77777777" w:rsidR="0067575F" w:rsidRDefault="008A5BC6">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证券代码：603266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证券简称：天龙股份</w:t>
      </w:r>
    </w:p>
    <w:p w14:paraId="04BB30A7" w14:textId="77777777" w:rsidR="0067575F" w:rsidRDefault="0067575F">
      <w:pPr>
        <w:spacing w:line="360" w:lineRule="auto"/>
        <w:jc w:val="center"/>
        <w:rPr>
          <w:rFonts w:ascii="宋体" w:eastAsia="宋体" w:hAnsi="宋体" w:cs="宋体"/>
          <w:b/>
          <w:bCs/>
          <w:sz w:val="44"/>
          <w:szCs w:val="44"/>
        </w:rPr>
      </w:pPr>
    </w:p>
    <w:p w14:paraId="0EC33032" w14:textId="77777777" w:rsidR="0067575F" w:rsidRDefault="008A5BC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宁波天龙电子股份有限公司</w:t>
      </w:r>
    </w:p>
    <w:p w14:paraId="64686747" w14:textId="77777777" w:rsidR="0067575F" w:rsidRDefault="008A5BC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4D16BEAD" w14:textId="6D46EC21" w:rsidR="0067575F" w:rsidRDefault="008A5BC6" w:rsidP="000B5EFC">
      <w:pPr>
        <w:spacing w:before="51" w:after="32"/>
        <w:ind w:right="319"/>
        <w:jc w:val="right"/>
        <w:rPr>
          <w:rFonts w:ascii="宋体" w:eastAsia="宋体" w:hAnsi="宋体" w:cs="宋体"/>
          <w:sz w:val="20"/>
          <w:szCs w:val="20"/>
        </w:rPr>
      </w:pPr>
      <w:bookmarkStart w:id="0" w:name="_GoBack"/>
      <w:bookmarkEnd w:id="0"/>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67575F" w14:paraId="5D2A23A5" w14:textId="77777777">
        <w:trPr>
          <w:trHeight w:val="2801"/>
          <w:jc w:val="center"/>
        </w:trPr>
        <w:tc>
          <w:tcPr>
            <w:tcW w:w="2580" w:type="dxa"/>
          </w:tcPr>
          <w:p w14:paraId="578D783E" w14:textId="77777777" w:rsidR="0067575F" w:rsidRDefault="0067575F">
            <w:pPr>
              <w:pStyle w:val="TableParagraph"/>
              <w:spacing w:before="7"/>
              <w:rPr>
                <w:rFonts w:ascii="宋体" w:eastAsia="宋体" w:hAnsi="宋体" w:cs="宋体"/>
                <w:b/>
                <w:bCs/>
                <w:sz w:val="20"/>
                <w:szCs w:val="20"/>
              </w:rPr>
            </w:pPr>
          </w:p>
          <w:p w14:paraId="6D068BE0" w14:textId="77777777" w:rsidR="0067575F" w:rsidRDefault="008A5BC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10B82C19" w14:textId="77777777" w:rsidR="0067575F" w:rsidRDefault="0067575F">
            <w:pPr>
              <w:pStyle w:val="TableParagraph"/>
              <w:spacing w:before="7"/>
              <w:rPr>
                <w:rFonts w:ascii="宋体" w:eastAsia="宋体" w:hAnsi="宋体" w:cs="宋体"/>
                <w:sz w:val="20"/>
                <w:szCs w:val="20"/>
              </w:rPr>
            </w:pPr>
          </w:p>
          <w:p w14:paraId="31BFC6FA" w14:textId="77777777" w:rsidR="0067575F" w:rsidRDefault="000B5EFC">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特</w:t>
            </w:r>
            <w:r w:rsidR="008A5BC6">
              <w:rPr>
                <w:rFonts w:ascii="宋体" w:eastAsia="宋体" w:hAnsi="宋体" w:cs="宋体" w:hint="eastAsia"/>
                <w:spacing w:val="-3"/>
                <w:sz w:val="20"/>
                <w:szCs w:val="20"/>
              </w:rPr>
              <w:t>定</w:t>
            </w:r>
            <w:r w:rsidR="008A5BC6">
              <w:rPr>
                <w:rFonts w:ascii="宋体" w:eastAsia="宋体" w:hAnsi="宋体" w:cs="宋体" w:hint="eastAsia"/>
                <w:sz w:val="20"/>
                <w:szCs w:val="20"/>
              </w:rPr>
              <w:t>对</w:t>
            </w:r>
            <w:r w:rsidR="008A5BC6">
              <w:rPr>
                <w:rFonts w:ascii="宋体" w:eastAsia="宋体" w:hAnsi="宋体" w:cs="宋体" w:hint="eastAsia"/>
                <w:spacing w:val="-3"/>
                <w:sz w:val="20"/>
                <w:szCs w:val="20"/>
              </w:rPr>
              <w:t>象</w:t>
            </w:r>
            <w:r w:rsidR="008A5BC6">
              <w:rPr>
                <w:rFonts w:ascii="宋体" w:eastAsia="宋体" w:hAnsi="宋体" w:cs="宋体" w:hint="eastAsia"/>
                <w:sz w:val="20"/>
                <w:szCs w:val="20"/>
              </w:rPr>
              <w:t>调研</w:t>
            </w:r>
            <w:r w:rsidR="008A5BC6">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分</w:t>
            </w:r>
            <w:r w:rsidR="008A5BC6">
              <w:rPr>
                <w:rFonts w:ascii="宋体" w:eastAsia="宋体" w:hAnsi="宋体" w:cs="宋体" w:hint="eastAsia"/>
                <w:spacing w:val="-3"/>
                <w:sz w:val="20"/>
                <w:szCs w:val="20"/>
              </w:rPr>
              <w:t>析</w:t>
            </w:r>
            <w:r w:rsidR="008A5BC6">
              <w:rPr>
                <w:rFonts w:ascii="宋体" w:eastAsia="宋体" w:hAnsi="宋体" w:cs="宋体" w:hint="eastAsia"/>
                <w:sz w:val="20"/>
                <w:szCs w:val="20"/>
              </w:rPr>
              <w:t>师</w:t>
            </w:r>
            <w:r w:rsidR="008A5BC6">
              <w:rPr>
                <w:rFonts w:ascii="宋体" w:eastAsia="宋体" w:hAnsi="宋体" w:cs="宋体" w:hint="eastAsia"/>
                <w:spacing w:val="-3"/>
                <w:sz w:val="20"/>
                <w:szCs w:val="20"/>
              </w:rPr>
              <w:t>会</w:t>
            </w:r>
            <w:r w:rsidR="008A5BC6">
              <w:rPr>
                <w:rFonts w:ascii="宋体" w:eastAsia="宋体" w:hAnsi="宋体" w:cs="宋体" w:hint="eastAsia"/>
                <w:sz w:val="20"/>
                <w:szCs w:val="20"/>
              </w:rPr>
              <w:t>议</w:t>
            </w:r>
          </w:p>
          <w:p w14:paraId="0B0086EE" w14:textId="77777777" w:rsidR="0067575F" w:rsidRDefault="0067575F">
            <w:pPr>
              <w:pStyle w:val="TableParagraph"/>
              <w:spacing w:before="11"/>
              <w:rPr>
                <w:rFonts w:ascii="宋体" w:eastAsia="宋体" w:hAnsi="宋体" w:cs="宋体"/>
                <w:sz w:val="20"/>
                <w:szCs w:val="20"/>
              </w:rPr>
            </w:pPr>
          </w:p>
          <w:p w14:paraId="0AE6F2C4" w14:textId="77777777" w:rsidR="0067575F" w:rsidRDefault="000B5EF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媒</w:t>
            </w:r>
            <w:r w:rsidR="008A5BC6">
              <w:rPr>
                <w:rFonts w:ascii="宋体" w:eastAsia="宋体" w:hAnsi="宋体" w:cs="宋体" w:hint="eastAsia"/>
                <w:spacing w:val="-3"/>
                <w:sz w:val="20"/>
                <w:szCs w:val="20"/>
              </w:rPr>
              <w:t>体</w:t>
            </w:r>
            <w:r w:rsidR="008A5BC6">
              <w:rPr>
                <w:rFonts w:ascii="宋体" w:eastAsia="宋体" w:hAnsi="宋体" w:cs="宋体" w:hint="eastAsia"/>
                <w:sz w:val="20"/>
                <w:szCs w:val="20"/>
              </w:rPr>
              <w:t>采访</w:t>
            </w:r>
            <w:r w:rsidR="008A5BC6">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8A5BC6">
                  <w:rPr>
                    <w:rFonts w:ascii="Wingdings 2" w:eastAsia="MS Gothic" w:hAnsi="Wingdings 2" w:cs="宋体"/>
                    <w:sz w:val="20"/>
                    <w:szCs w:val="20"/>
                  </w:rPr>
                  <w:t></w:t>
                </w:r>
              </w:sdtContent>
            </w:sdt>
            <w:r w:rsidR="008A5BC6">
              <w:rPr>
                <w:rFonts w:ascii="宋体" w:eastAsia="宋体" w:hAnsi="宋体" w:cs="宋体" w:hint="eastAsia"/>
                <w:sz w:val="20"/>
                <w:szCs w:val="20"/>
              </w:rPr>
              <w:t>业</w:t>
            </w:r>
            <w:r w:rsidR="008A5BC6">
              <w:rPr>
                <w:rFonts w:ascii="宋体" w:eastAsia="宋体" w:hAnsi="宋体" w:cs="宋体" w:hint="eastAsia"/>
                <w:spacing w:val="-3"/>
                <w:sz w:val="20"/>
                <w:szCs w:val="20"/>
              </w:rPr>
              <w:t>绩</w:t>
            </w:r>
            <w:r w:rsidR="008A5BC6">
              <w:rPr>
                <w:rFonts w:ascii="宋体" w:eastAsia="宋体" w:hAnsi="宋体" w:cs="宋体" w:hint="eastAsia"/>
                <w:sz w:val="20"/>
                <w:szCs w:val="20"/>
              </w:rPr>
              <w:t>说</w:t>
            </w:r>
            <w:r w:rsidR="008A5BC6">
              <w:rPr>
                <w:rFonts w:ascii="宋体" w:eastAsia="宋体" w:hAnsi="宋体" w:cs="宋体" w:hint="eastAsia"/>
                <w:spacing w:val="-3"/>
                <w:sz w:val="20"/>
                <w:szCs w:val="20"/>
              </w:rPr>
              <w:t>明</w:t>
            </w:r>
            <w:r w:rsidR="008A5BC6">
              <w:rPr>
                <w:rFonts w:ascii="宋体" w:eastAsia="宋体" w:hAnsi="宋体" w:cs="宋体" w:hint="eastAsia"/>
                <w:sz w:val="20"/>
                <w:szCs w:val="20"/>
              </w:rPr>
              <w:t>会</w:t>
            </w:r>
          </w:p>
          <w:p w14:paraId="64BCF847" w14:textId="77777777" w:rsidR="0067575F" w:rsidRDefault="0067575F">
            <w:pPr>
              <w:pStyle w:val="TableParagraph"/>
              <w:spacing w:before="8"/>
              <w:rPr>
                <w:rFonts w:ascii="宋体" w:eastAsia="宋体" w:hAnsi="宋体" w:cs="宋体"/>
                <w:sz w:val="20"/>
                <w:szCs w:val="20"/>
              </w:rPr>
            </w:pPr>
          </w:p>
          <w:p w14:paraId="3514BF29" w14:textId="77777777" w:rsidR="0067575F" w:rsidRDefault="000B5EF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新</w:t>
            </w:r>
            <w:r w:rsidR="008A5BC6">
              <w:rPr>
                <w:rFonts w:ascii="宋体" w:eastAsia="宋体" w:hAnsi="宋体" w:cs="宋体" w:hint="eastAsia"/>
                <w:spacing w:val="-3"/>
                <w:sz w:val="20"/>
                <w:szCs w:val="20"/>
              </w:rPr>
              <w:t>闻</w:t>
            </w:r>
            <w:r w:rsidR="008A5BC6">
              <w:rPr>
                <w:rFonts w:ascii="宋体" w:eastAsia="宋体" w:hAnsi="宋体" w:cs="宋体" w:hint="eastAsia"/>
                <w:sz w:val="20"/>
                <w:szCs w:val="20"/>
              </w:rPr>
              <w:t>发</w:t>
            </w:r>
            <w:r w:rsidR="008A5BC6">
              <w:rPr>
                <w:rFonts w:ascii="宋体" w:eastAsia="宋体" w:hAnsi="宋体" w:cs="宋体" w:hint="eastAsia"/>
                <w:spacing w:val="-3"/>
                <w:sz w:val="20"/>
                <w:szCs w:val="20"/>
              </w:rPr>
              <w:t>布</w:t>
            </w:r>
            <w:r w:rsidR="008A5BC6">
              <w:rPr>
                <w:rFonts w:ascii="宋体" w:eastAsia="宋体" w:hAnsi="宋体" w:cs="宋体" w:hint="eastAsia"/>
                <w:sz w:val="20"/>
                <w:szCs w:val="20"/>
              </w:rPr>
              <w:t>会</w:t>
            </w:r>
            <w:r w:rsidR="008A5BC6">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路</w:t>
            </w:r>
            <w:r w:rsidR="008A5BC6">
              <w:rPr>
                <w:rFonts w:ascii="宋体" w:eastAsia="宋体" w:hAnsi="宋体" w:cs="宋体" w:hint="eastAsia"/>
                <w:spacing w:val="-3"/>
                <w:sz w:val="20"/>
                <w:szCs w:val="20"/>
              </w:rPr>
              <w:t>演</w:t>
            </w:r>
            <w:r w:rsidR="008A5BC6">
              <w:rPr>
                <w:rFonts w:ascii="宋体" w:eastAsia="宋体" w:hAnsi="宋体" w:cs="宋体" w:hint="eastAsia"/>
                <w:sz w:val="20"/>
                <w:szCs w:val="20"/>
              </w:rPr>
              <w:t>活动</w:t>
            </w:r>
          </w:p>
          <w:p w14:paraId="17B0875C" w14:textId="77777777" w:rsidR="0067575F" w:rsidRDefault="0067575F">
            <w:pPr>
              <w:pStyle w:val="TableParagraph"/>
              <w:spacing w:before="8"/>
              <w:rPr>
                <w:rFonts w:ascii="宋体" w:eastAsia="宋体" w:hAnsi="宋体" w:cs="宋体"/>
                <w:sz w:val="20"/>
                <w:szCs w:val="20"/>
              </w:rPr>
            </w:pPr>
          </w:p>
          <w:p w14:paraId="2A4F0AB7" w14:textId="77777777" w:rsidR="0067575F" w:rsidRDefault="000B5EFC">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现场参观</w:t>
            </w:r>
          </w:p>
          <w:p w14:paraId="568B5D53" w14:textId="77777777" w:rsidR="0067575F" w:rsidRDefault="0067575F">
            <w:pPr>
              <w:pStyle w:val="TableParagraph"/>
              <w:spacing w:before="11"/>
              <w:rPr>
                <w:rFonts w:ascii="宋体" w:eastAsia="宋体" w:hAnsi="宋体" w:cs="宋体"/>
                <w:sz w:val="20"/>
                <w:szCs w:val="20"/>
              </w:rPr>
            </w:pPr>
          </w:p>
          <w:p w14:paraId="757AA204" w14:textId="77777777" w:rsidR="0067575F" w:rsidRDefault="000B5EFC">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8A5BC6">
                  <w:rPr>
                    <w:rFonts w:ascii="MS Gothic" w:eastAsia="MS Gothic" w:hAnsi="MS Gothic" w:cs="宋体" w:hint="eastAsia"/>
                    <w:sz w:val="20"/>
                    <w:szCs w:val="20"/>
                  </w:rPr>
                  <w:t>☐</w:t>
                </w:r>
              </w:sdtContent>
            </w:sdt>
            <w:r w:rsidR="008A5BC6">
              <w:rPr>
                <w:rFonts w:ascii="宋体" w:eastAsia="宋体" w:hAnsi="宋体" w:cs="宋体" w:hint="eastAsia"/>
                <w:sz w:val="20"/>
                <w:szCs w:val="20"/>
              </w:rPr>
              <w:t>其他（</w:t>
            </w:r>
            <w:proofErr w:type="gramStart"/>
            <w:r w:rsidR="008A5BC6">
              <w:rPr>
                <w:rFonts w:ascii="宋体" w:eastAsia="宋体" w:hAnsi="宋体" w:cs="宋体" w:hint="eastAsia"/>
                <w:sz w:val="20"/>
                <w:szCs w:val="20"/>
                <w:u w:val="single"/>
              </w:rPr>
              <w:t>请文字</w:t>
            </w:r>
            <w:proofErr w:type="gramEnd"/>
            <w:r w:rsidR="008A5BC6">
              <w:rPr>
                <w:rFonts w:ascii="宋体" w:eastAsia="宋体" w:hAnsi="宋体" w:cs="宋体" w:hint="eastAsia"/>
                <w:sz w:val="20"/>
                <w:szCs w:val="20"/>
                <w:u w:val="single"/>
              </w:rPr>
              <w:t>说明其他活动内容）</w:t>
            </w:r>
          </w:p>
        </w:tc>
      </w:tr>
      <w:tr w:rsidR="0067575F" w14:paraId="03FD8C13" w14:textId="77777777">
        <w:trPr>
          <w:trHeight w:val="1120"/>
          <w:jc w:val="center"/>
        </w:trPr>
        <w:tc>
          <w:tcPr>
            <w:tcW w:w="2580" w:type="dxa"/>
            <w:vAlign w:val="center"/>
          </w:tcPr>
          <w:p w14:paraId="49A5C37D" w14:textId="77777777" w:rsidR="0067575F" w:rsidRDefault="008A5BC6">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342B31D" w14:textId="77777777" w:rsidR="0067575F" w:rsidRPr="00390732" w:rsidRDefault="008A5BC6">
            <w:pPr>
              <w:pStyle w:val="TableParagraph"/>
              <w:spacing w:before="100" w:beforeAutospacing="1" w:line="360" w:lineRule="auto"/>
              <w:rPr>
                <w:rFonts w:asciiTheme="minorEastAsia" w:eastAsia="宋体" w:hAnsiTheme="minorEastAsia" w:cs="宋体"/>
                <w:sz w:val="20"/>
                <w:szCs w:val="20"/>
                <w:lang w:val="en-US"/>
              </w:rPr>
            </w:pPr>
            <w:r w:rsidRPr="00390732">
              <w:rPr>
                <w:rFonts w:ascii="Helvetica" w:eastAsia="宋体" w:hAnsi="Helvetica" w:cs="Helvetica" w:hint="eastAsia"/>
                <w:color w:val="333333"/>
                <w:sz w:val="20"/>
                <w:szCs w:val="20"/>
                <w:shd w:val="clear" w:color="auto" w:fill="FFFFFF"/>
                <w:lang w:val="en-US"/>
              </w:rPr>
              <w:t>线上参与公司</w:t>
            </w:r>
            <w:r w:rsidRPr="00390732">
              <w:rPr>
                <w:rFonts w:ascii="Helvetica" w:eastAsia="Helvetica" w:hAnsi="Helvetica" w:cs="Helvetica"/>
                <w:color w:val="333333"/>
                <w:sz w:val="20"/>
                <w:szCs w:val="20"/>
                <w:shd w:val="clear" w:color="auto" w:fill="FFFFFF"/>
              </w:rPr>
              <w:t>2024年半年度业绩说明会</w:t>
            </w:r>
            <w:r w:rsidRPr="00390732">
              <w:rPr>
                <w:rFonts w:ascii="Helvetica" w:eastAsia="宋体" w:hAnsi="Helvetica" w:cs="Helvetica" w:hint="eastAsia"/>
                <w:color w:val="333333"/>
                <w:sz w:val="20"/>
                <w:szCs w:val="20"/>
                <w:shd w:val="clear" w:color="auto" w:fill="FFFFFF"/>
                <w:lang w:val="en-US"/>
              </w:rPr>
              <w:t>的投资者</w:t>
            </w:r>
          </w:p>
        </w:tc>
      </w:tr>
      <w:tr w:rsidR="0067575F" w14:paraId="49872A71" w14:textId="77777777">
        <w:trPr>
          <w:trHeight w:val="558"/>
          <w:jc w:val="center"/>
        </w:trPr>
        <w:tc>
          <w:tcPr>
            <w:tcW w:w="2580" w:type="dxa"/>
            <w:vAlign w:val="center"/>
          </w:tcPr>
          <w:p w14:paraId="2BF11832" w14:textId="77777777" w:rsidR="0067575F" w:rsidRDefault="008A5BC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ECE7437" w14:textId="77777777" w:rsidR="0067575F" w:rsidRDefault="008A5BC6">
            <w:pPr>
              <w:spacing w:before="100" w:beforeAutospacing="1" w:line="360" w:lineRule="auto"/>
              <w:rPr>
                <w:sz w:val="20"/>
                <w:szCs w:val="20"/>
              </w:rPr>
            </w:pPr>
            <w:r>
              <w:rPr>
                <w:rFonts w:asciiTheme="minorEastAsia" w:eastAsiaTheme="minorEastAsia" w:hAnsiTheme="minorEastAsia" w:cstheme="minorEastAsia" w:hint="eastAsia"/>
                <w:sz w:val="20"/>
                <w:szCs w:val="20"/>
              </w:rPr>
              <w:t>2024年09月10日 15:00-16:00</w:t>
            </w:r>
          </w:p>
        </w:tc>
      </w:tr>
      <w:tr w:rsidR="0067575F" w14:paraId="747596F9" w14:textId="77777777">
        <w:trPr>
          <w:trHeight w:val="561"/>
          <w:jc w:val="center"/>
        </w:trPr>
        <w:tc>
          <w:tcPr>
            <w:tcW w:w="2580" w:type="dxa"/>
            <w:vAlign w:val="center"/>
          </w:tcPr>
          <w:p w14:paraId="21EBF258" w14:textId="77777777" w:rsidR="0067575F" w:rsidRDefault="008A5BC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EAD806D" w14:textId="77777777" w:rsidR="0067575F" w:rsidRDefault="008A5BC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67575F" w14:paraId="3C5A4E1B" w14:textId="77777777">
        <w:trPr>
          <w:trHeight w:val="558"/>
          <w:jc w:val="center"/>
        </w:trPr>
        <w:tc>
          <w:tcPr>
            <w:tcW w:w="2580" w:type="dxa"/>
            <w:vAlign w:val="center"/>
          </w:tcPr>
          <w:p w14:paraId="12A4607D" w14:textId="77777777" w:rsidR="0067575F" w:rsidRDefault="008A5BC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2B4CE88" w14:textId="77777777" w:rsidR="0067575F" w:rsidRDefault="008A5BC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总经理 沈朝晖</w:t>
            </w:r>
          </w:p>
          <w:p w14:paraId="3A2BD574" w14:textId="77777777" w:rsidR="0067575F" w:rsidRDefault="008A5BC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财务总监 于忠灿</w:t>
            </w:r>
          </w:p>
          <w:p w14:paraId="5D938E89" w14:textId="77777777" w:rsidR="0067575F" w:rsidRDefault="008A5BC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 xml:space="preserve">董事会秘书 </w:t>
            </w:r>
            <w:proofErr w:type="gramStart"/>
            <w:r>
              <w:rPr>
                <w:rFonts w:ascii="宋体" w:eastAsia="宋体" w:hAnsi="宋体" w:cs="宋体"/>
                <w:sz w:val="20"/>
                <w:szCs w:val="20"/>
              </w:rPr>
              <w:t>虞建锋</w:t>
            </w:r>
            <w:proofErr w:type="gramEnd"/>
          </w:p>
          <w:p w14:paraId="0B0E47DE" w14:textId="77777777" w:rsidR="0067575F" w:rsidRDefault="008A5BC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独立董事 杨隽萍</w:t>
            </w:r>
          </w:p>
        </w:tc>
      </w:tr>
      <w:tr w:rsidR="0067575F" w14:paraId="1EEB5AB1" w14:textId="77777777">
        <w:trPr>
          <w:trHeight w:val="2800"/>
          <w:jc w:val="center"/>
        </w:trPr>
        <w:tc>
          <w:tcPr>
            <w:tcW w:w="2580" w:type="dxa"/>
          </w:tcPr>
          <w:p w14:paraId="02AE4D4A" w14:textId="77777777" w:rsidR="0067575F" w:rsidRDefault="0067575F">
            <w:pPr>
              <w:pStyle w:val="TableParagraph"/>
              <w:rPr>
                <w:rFonts w:ascii="宋体" w:eastAsia="宋体" w:hAnsi="宋体" w:cs="宋体"/>
                <w:b/>
                <w:bCs/>
                <w:sz w:val="20"/>
                <w:szCs w:val="20"/>
              </w:rPr>
            </w:pPr>
          </w:p>
          <w:p w14:paraId="2313BFC3" w14:textId="77777777" w:rsidR="0067575F" w:rsidRDefault="0067575F">
            <w:pPr>
              <w:pStyle w:val="TableParagraph"/>
              <w:rPr>
                <w:rFonts w:ascii="宋体" w:eastAsia="宋体" w:hAnsi="宋体" w:cs="宋体"/>
                <w:b/>
                <w:bCs/>
                <w:sz w:val="20"/>
                <w:szCs w:val="20"/>
              </w:rPr>
            </w:pPr>
          </w:p>
          <w:p w14:paraId="47D97575" w14:textId="77777777" w:rsidR="0067575F" w:rsidRDefault="0067575F">
            <w:pPr>
              <w:pStyle w:val="TableParagraph"/>
              <w:spacing w:before="5"/>
              <w:rPr>
                <w:rFonts w:ascii="宋体" w:eastAsia="宋体" w:hAnsi="宋体" w:cs="宋体"/>
                <w:b/>
                <w:bCs/>
                <w:sz w:val="20"/>
                <w:szCs w:val="20"/>
              </w:rPr>
            </w:pPr>
          </w:p>
          <w:p w14:paraId="40D7B59C" w14:textId="77777777" w:rsidR="0067575F" w:rsidRDefault="008A5BC6">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5AB73D6C" w14:textId="77777777"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1.为什么公司盈利，账面现金流却是负数。</w:t>
            </w:r>
          </w:p>
          <w:p w14:paraId="21C88C18"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答:2024年上半年公司现金及现金等价物净增加额为负数的主要原因是本期使用闲置资金理财较年初增加13000万元，日常经营性现金流正常。</w:t>
            </w:r>
          </w:p>
          <w:p w14:paraId="78E087B4" w14:textId="77777777"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2.请问公司营业收入同比增长7.70%，净利润同比增长7.97%。请问这些增长的主要驱动力是什么？是哪些产品或市场板块的贡献最大？</w:t>
            </w:r>
          </w:p>
          <w:p w14:paraId="278A5C19" w14:textId="683B3D15"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lastRenderedPageBreak/>
              <w:t xml:space="preserve">    答:</w:t>
            </w:r>
            <w:r w:rsidR="007804A2">
              <w:rPr>
                <w:rFonts w:ascii="宋体" w:eastAsia="宋体" w:hAnsi="宋体" w:cs="宋体"/>
                <w:sz w:val="20"/>
              </w:rPr>
              <w:t>受益于前期应用于新能源汽车车灯、</w:t>
            </w:r>
            <w:proofErr w:type="gramStart"/>
            <w:r w:rsidR="007804A2">
              <w:rPr>
                <w:rFonts w:ascii="宋体" w:eastAsia="宋体" w:hAnsi="宋体" w:cs="宋体"/>
                <w:sz w:val="20"/>
              </w:rPr>
              <w:t>热管理</w:t>
            </w:r>
            <w:proofErr w:type="gramEnd"/>
            <w:r w:rsidR="007804A2">
              <w:rPr>
                <w:rFonts w:ascii="宋体" w:eastAsia="宋体" w:hAnsi="宋体" w:cs="宋体"/>
                <w:sz w:val="20"/>
              </w:rPr>
              <w:t>等新项目的量产，</w:t>
            </w:r>
            <w:r>
              <w:rPr>
                <w:rFonts w:ascii="宋体" w:eastAsia="宋体" w:hAnsi="宋体" w:cs="宋体"/>
                <w:sz w:val="20"/>
              </w:rPr>
              <w:t>2024年上半年，公司汽车零部件业务实现销售49,838.00万元，同比增加9.20%。</w:t>
            </w:r>
          </w:p>
          <w:p w14:paraId="5CF9C827" w14:textId="77777777"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3.贵司在新能源汽车市场的具体布局是怎样的？有哪些新项目已</w:t>
            </w:r>
            <w:proofErr w:type="gramStart"/>
            <w:r>
              <w:rPr>
                <w:rFonts w:ascii="宋体" w:eastAsia="宋体" w:hAnsi="宋体" w:cs="宋体"/>
                <w:b/>
                <w:sz w:val="20"/>
              </w:rPr>
              <w:t>量产并贡献</w:t>
            </w:r>
            <w:proofErr w:type="gramEnd"/>
            <w:r>
              <w:rPr>
                <w:rFonts w:ascii="宋体" w:eastAsia="宋体" w:hAnsi="宋体" w:cs="宋体"/>
                <w:b/>
                <w:sz w:val="20"/>
              </w:rPr>
              <w:t>收入？未来还有哪些潜在的增长点？</w:t>
            </w:r>
          </w:p>
          <w:p w14:paraId="22634D18"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答:公司未来将继续围绕新能源汽车领域进行布局与发力，在汽车轻量化业务方面，公司将重点发展如汽车功能门板、车灯、</w:t>
            </w:r>
            <w:proofErr w:type="gramStart"/>
            <w:r>
              <w:rPr>
                <w:rFonts w:ascii="宋体" w:eastAsia="宋体" w:hAnsi="宋体" w:cs="宋体"/>
                <w:sz w:val="20"/>
              </w:rPr>
              <w:t>热管理</w:t>
            </w:r>
            <w:proofErr w:type="gramEnd"/>
            <w:r>
              <w:rPr>
                <w:rFonts w:ascii="宋体" w:eastAsia="宋体" w:hAnsi="宋体" w:cs="宋体"/>
                <w:sz w:val="20"/>
              </w:rPr>
              <w:t>电子冷却风扇等中大型功能类精密塑料零部件，并向部件小总成方向发展，不断提升单车价值。在汽车电子类业务方面，公司将重点开发新能源汽车三电及智能网</w:t>
            </w:r>
            <w:proofErr w:type="gramStart"/>
            <w:r>
              <w:rPr>
                <w:rFonts w:ascii="宋体" w:eastAsia="宋体" w:hAnsi="宋体" w:cs="宋体"/>
                <w:sz w:val="20"/>
              </w:rPr>
              <w:t>联化领域的高</w:t>
            </w:r>
            <w:proofErr w:type="gramEnd"/>
            <w:r>
              <w:rPr>
                <w:rFonts w:ascii="宋体" w:eastAsia="宋体" w:hAnsi="宋体" w:cs="宋体"/>
                <w:sz w:val="20"/>
              </w:rPr>
              <w:t>度集成化电子产品（如IGBT功能承载模块、BDU组件、传感器组件</w:t>
            </w:r>
            <w:r>
              <w:rPr>
                <w:rFonts w:ascii="宋体" w:eastAsia="宋体" w:hAnsi="宋体" w:cs="宋体" w:hint="eastAsia"/>
                <w:sz w:val="20"/>
              </w:rPr>
              <w:t>、</w:t>
            </w:r>
            <w:r>
              <w:rPr>
                <w:rFonts w:ascii="宋体" w:eastAsia="宋体" w:hAnsi="宋体" w:cs="宋体"/>
                <w:sz w:val="20"/>
              </w:rPr>
              <w:t>鱼眼类连接器等），持续加大产品研发投入，提高产品的市场竞争力。同时公司上半年相继开发了鱼眼类连接器、BDU组件（电池配电单元底座）等相关汽车电子精密类新产品，并获得了客户定点。</w:t>
            </w:r>
          </w:p>
          <w:p w14:paraId="416170AD" w14:textId="77777777"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4.经营活动产生的现金流量净额同比下降38.90%。显著下降的原因是？产生了哪些不利影响？公司未来计划？</w:t>
            </w:r>
          </w:p>
          <w:p w14:paraId="57425509"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答:主要原因是本期购买商品、接受劳务支付的现金增加。属于正常生产经营支付，公司经营性现金流量正常。</w:t>
            </w:r>
          </w:p>
          <w:p w14:paraId="0AA489D5" w14:textId="77777777"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5.请管理层详细介绍国内外市场的拓展情况，是否有新的重要客户加入或现有客户订单量显著增加。谢谢。</w:t>
            </w:r>
          </w:p>
          <w:p w14:paraId="578CDA32" w14:textId="41CBA21A" w:rsidR="0067575F" w:rsidRPr="00EF6D37"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答:2024 年上半年，公司外销收入占营业收入的 17.91%。公司泰国生产基地，目前已顺利开工建设，预计2025年上半年投产，泰国生产基地的顺利落地，将增加公司海外产能建设，更好的满足国际客户的订单需求。公司持续加强市场开发力度，2024年上半年累计获得核心客户68个新项目定点，其中与新能源汽车有关的项目定点有53个。新能源汽车市场开拓情况良好。</w:t>
            </w:r>
          </w:p>
          <w:p w14:paraId="2A3F3B93" w14:textId="48C165AD"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w:t>
            </w:r>
            <w:r w:rsidR="00EF6D37">
              <w:rPr>
                <w:rFonts w:ascii="宋体" w:eastAsia="宋体" w:hAnsi="宋体" w:cs="宋体" w:hint="eastAsia"/>
                <w:b/>
                <w:sz w:val="20"/>
              </w:rPr>
              <w:t>6</w:t>
            </w:r>
            <w:r>
              <w:rPr>
                <w:rFonts w:ascii="宋体" w:eastAsia="宋体" w:hAnsi="宋体" w:cs="宋体"/>
                <w:b/>
                <w:sz w:val="20"/>
              </w:rPr>
              <w:t>.面对原材料价格波动、人工成本上升等挑战，公司如何有效控制成本以保持或提升毛利率？</w:t>
            </w:r>
          </w:p>
          <w:p w14:paraId="45D465FB"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答:面对挑战，公司将持续优化采购策略，发挥集团集中采购优</w:t>
            </w:r>
            <w:r>
              <w:rPr>
                <w:rFonts w:ascii="宋体" w:eastAsia="宋体" w:hAnsi="宋体" w:cs="宋体"/>
                <w:sz w:val="20"/>
              </w:rPr>
              <w:lastRenderedPageBreak/>
              <w:t>势，降低原材料成本，同时部分材料价格与产品价格存在联动的情形;不断提升自动化生产水平，提高生产效率，减少人工用时；加强成本管理，杜绝浪费</w:t>
            </w:r>
            <w:r>
              <w:rPr>
                <w:rFonts w:ascii="宋体" w:eastAsia="宋体" w:hAnsi="宋体" w:cs="宋体" w:hint="eastAsia"/>
                <w:sz w:val="20"/>
              </w:rPr>
              <w:t>，</w:t>
            </w:r>
            <w:r>
              <w:rPr>
                <w:rFonts w:ascii="宋体" w:eastAsia="宋体" w:hAnsi="宋体" w:cs="宋体"/>
                <w:sz w:val="20"/>
              </w:rPr>
              <w:t>努力提升毛利率水平。</w:t>
            </w:r>
          </w:p>
          <w:p w14:paraId="4588E182" w14:textId="7C272B50"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w:t>
            </w:r>
            <w:r w:rsidR="00EF6D37">
              <w:rPr>
                <w:rFonts w:ascii="宋体" w:eastAsia="宋体" w:hAnsi="宋体" w:cs="宋体" w:hint="eastAsia"/>
                <w:b/>
                <w:sz w:val="20"/>
              </w:rPr>
              <w:t>7</w:t>
            </w:r>
            <w:r>
              <w:rPr>
                <w:rFonts w:ascii="宋体" w:eastAsia="宋体" w:hAnsi="宋体" w:cs="宋体"/>
                <w:b/>
                <w:sz w:val="20"/>
              </w:rPr>
              <w:t>.公司未来三年的财务预测是怎样的？公司的股息政策是怎样的？</w:t>
            </w:r>
          </w:p>
          <w:p w14:paraId="68E0C321"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答:公司经营稳健，近几年经营业绩持续增长，公司管理层对公司未来发展保持乐观，公司高度重视股东回报，根据公司章程及上市公司现金分红等相关规定实施长期稳健的股息政策。</w:t>
            </w:r>
          </w:p>
          <w:p w14:paraId="7F75E168" w14:textId="22BA3424"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w:t>
            </w:r>
            <w:r w:rsidR="00EF6D37">
              <w:rPr>
                <w:rFonts w:ascii="宋体" w:eastAsia="宋体" w:hAnsi="宋体" w:cs="宋体" w:hint="eastAsia"/>
                <w:b/>
                <w:sz w:val="20"/>
              </w:rPr>
              <w:t>8</w:t>
            </w:r>
            <w:r>
              <w:rPr>
                <w:rFonts w:ascii="宋体" w:eastAsia="宋体" w:hAnsi="宋体" w:cs="宋体"/>
                <w:b/>
                <w:sz w:val="20"/>
              </w:rPr>
              <w:t>.公司的研发投入费用增加，主要用于哪些研发项目和技术创新，未来的研发投入计划</w:t>
            </w:r>
          </w:p>
          <w:p w14:paraId="0551F6E0"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答:随着汽车电动化与智能化快速发展，为了进一步提升公司在汽车电子领域核心竞争能力，公司在新能源汽车电子部</w:t>
            </w:r>
            <w:proofErr w:type="gramStart"/>
            <w:r>
              <w:rPr>
                <w:rFonts w:ascii="宋体" w:eastAsia="宋体" w:hAnsi="宋体" w:cs="宋体"/>
                <w:sz w:val="20"/>
              </w:rPr>
              <w:t>件配套</w:t>
            </w:r>
            <w:proofErr w:type="gramEnd"/>
            <w:r>
              <w:rPr>
                <w:rFonts w:ascii="宋体" w:eastAsia="宋体" w:hAnsi="宋体" w:cs="宋体"/>
                <w:sz w:val="20"/>
              </w:rPr>
              <w:t>的各类精密端子、高压铜排等精密五金冲压的设计开发、生产及镶嵌注塑集成工艺自动化开发等关键技术方面加强投入。上半年公司相继开发了鱼眼类连接器、BDU组件（电池配电单元底座）等相关汽车电子精密类新产品，并获得了客户定点。2024年上半年，公司研发投入3,073.61 万元，占营业收入比例为4.71%，同比增长10.01%。</w:t>
            </w:r>
          </w:p>
          <w:p w14:paraId="50D827F7" w14:textId="2E0309E6"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w:t>
            </w:r>
            <w:r w:rsidR="00EF6D37">
              <w:rPr>
                <w:rFonts w:ascii="宋体" w:eastAsia="宋体" w:hAnsi="宋体" w:cs="宋体" w:hint="eastAsia"/>
                <w:b/>
                <w:sz w:val="20"/>
              </w:rPr>
              <w:t>9</w:t>
            </w:r>
            <w:r>
              <w:rPr>
                <w:rFonts w:ascii="宋体" w:eastAsia="宋体" w:hAnsi="宋体" w:cs="宋体"/>
                <w:b/>
                <w:sz w:val="20"/>
              </w:rPr>
              <w:t>.高新技术企业认证对公司税率的影响？未来其他子公司是否也有类似认证计划？</w:t>
            </w:r>
          </w:p>
          <w:p w14:paraId="3869FBCB"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答:公司及下属6家子公司为国家高新技术企业，完整地掌握了模具设计所需</w:t>
            </w:r>
            <w:proofErr w:type="gramStart"/>
            <w:r>
              <w:rPr>
                <w:rFonts w:ascii="宋体" w:eastAsia="宋体" w:hAnsi="宋体" w:cs="宋体"/>
                <w:sz w:val="20"/>
              </w:rPr>
              <w:t>的模流分析</w:t>
            </w:r>
            <w:proofErr w:type="gramEnd"/>
            <w:r>
              <w:rPr>
                <w:rFonts w:ascii="宋体" w:eastAsia="宋体" w:hAnsi="宋体" w:cs="宋体"/>
                <w:sz w:val="20"/>
              </w:rPr>
              <w:t>、CAD/CAM/CAE 设计能力以及精密注塑所需的多次分件成型等关键技术，并拥有专业的高效低能耗塑料轴流冷却风扇产品、轻量化功能门板、车灯功能结构件、电子水泵、各类功能性电机刷架、IGBT功能承载模块、鱼眼类连接器等产品的设计能力。同时作为国家高新技术企业，享受企业所得税税率15%的优惠政策。</w:t>
            </w:r>
          </w:p>
          <w:p w14:paraId="55C589F6" w14:textId="1484E772"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1</w:t>
            </w:r>
            <w:r w:rsidR="00EF6D37">
              <w:rPr>
                <w:rFonts w:ascii="宋体" w:eastAsia="宋体" w:hAnsi="宋体" w:cs="宋体" w:hint="eastAsia"/>
                <w:b/>
                <w:sz w:val="20"/>
              </w:rPr>
              <w:t>0</w:t>
            </w:r>
            <w:r>
              <w:rPr>
                <w:rFonts w:ascii="宋体" w:eastAsia="宋体" w:hAnsi="宋体" w:cs="宋体"/>
                <w:b/>
                <w:sz w:val="20"/>
              </w:rPr>
              <w:t>.领导好，请问公司是否有股权激励计划以吸引和保留优秀人才？</w:t>
            </w:r>
          </w:p>
          <w:p w14:paraId="415FB7F2" w14:textId="77777777" w:rsidR="0067575F" w:rsidRDefault="008A5BC6">
            <w:pPr>
              <w:pStyle w:val="TableParagraph"/>
              <w:spacing w:before="100" w:beforeAutospacing="1" w:line="360" w:lineRule="auto"/>
              <w:rPr>
                <w:rFonts w:ascii="宋体" w:eastAsia="宋体" w:hAnsi="宋体" w:cs="宋体"/>
                <w:sz w:val="20"/>
              </w:rPr>
            </w:pPr>
            <w:r>
              <w:rPr>
                <w:rFonts w:ascii="宋体" w:eastAsia="宋体" w:hAnsi="宋体" w:cs="宋体"/>
                <w:sz w:val="20"/>
              </w:rPr>
              <w:t xml:space="preserve">    答:公司十分重视对人才队伍的建设和投入，通过具有竞争力的薪酬体系、激励措施、企业文化等方式，引进并培养了一批核心技</w:t>
            </w:r>
            <w:r>
              <w:rPr>
                <w:rFonts w:ascii="宋体" w:eastAsia="宋体" w:hAnsi="宋体" w:cs="宋体"/>
                <w:sz w:val="20"/>
              </w:rPr>
              <w:lastRenderedPageBreak/>
              <w:t>术及管理人才。上市以来，针对管理人才及技术骨干公司已实施了1次股权激励计划，并全部获得解锁。未来，公司会继续健全长效激励机制，进一步增强公司核心人才团队的凝聚力和创造力。</w:t>
            </w:r>
          </w:p>
          <w:p w14:paraId="15E6BB3A" w14:textId="77720285" w:rsidR="0067575F" w:rsidRDefault="008A5BC6">
            <w:pPr>
              <w:pStyle w:val="TableParagraph"/>
              <w:spacing w:before="100" w:beforeAutospacing="1" w:line="360" w:lineRule="auto"/>
              <w:rPr>
                <w:rFonts w:ascii="宋体" w:eastAsia="宋体" w:hAnsi="宋体" w:cs="宋体"/>
                <w:b/>
                <w:sz w:val="20"/>
              </w:rPr>
            </w:pPr>
            <w:r>
              <w:rPr>
                <w:rFonts w:ascii="宋体" w:eastAsia="宋体" w:hAnsi="宋体" w:cs="宋体"/>
                <w:b/>
                <w:sz w:val="20"/>
              </w:rPr>
              <w:t xml:space="preserve">    1</w:t>
            </w:r>
            <w:r w:rsidR="00EF6D37">
              <w:rPr>
                <w:rFonts w:ascii="宋体" w:eastAsia="宋体" w:hAnsi="宋体" w:cs="宋体" w:hint="eastAsia"/>
                <w:b/>
                <w:sz w:val="20"/>
              </w:rPr>
              <w:t>1</w:t>
            </w:r>
            <w:r>
              <w:rPr>
                <w:rFonts w:ascii="宋体" w:eastAsia="宋体" w:hAnsi="宋体" w:cs="宋体"/>
                <w:b/>
                <w:sz w:val="20"/>
              </w:rPr>
              <w:t>.贵</w:t>
            </w:r>
            <w:proofErr w:type="gramStart"/>
            <w:r>
              <w:rPr>
                <w:rFonts w:ascii="宋体" w:eastAsia="宋体" w:hAnsi="宋体" w:cs="宋体"/>
                <w:b/>
                <w:sz w:val="20"/>
              </w:rPr>
              <w:t>司海外</w:t>
            </w:r>
            <w:proofErr w:type="gramEnd"/>
            <w:r>
              <w:rPr>
                <w:rFonts w:ascii="宋体" w:eastAsia="宋体" w:hAnsi="宋体" w:cs="宋体"/>
                <w:b/>
                <w:sz w:val="20"/>
              </w:rPr>
              <w:t>业务进展如何？汇率波动对公司业绩有何影响？谢谢</w:t>
            </w:r>
          </w:p>
          <w:p w14:paraId="00456BEF" w14:textId="77777777" w:rsidR="0067575F" w:rsidRDefault="008A5BC6">
            <w:pPr>
              <w:pStyle w:val="TableParagraph"/>
              <w:spacing w:before="100" w:beforeAutospacing="1" w:line="360" w:lineRule="auto"/>
              <w:rPr>
                <w:rFonts w:ascii="宋体" w:eastAsia="宋体" w:hAnsi="宋体" w:cs="宋体"/>
                <w:sz w:val="20"/>
                <w:szCs w:val="20"/>
              </w:rPr>
            </w:pPr>
            <w:r>
              <w:rPr>
                <w:rFonts w:ascii="宋体" w:eastAsia="宋体" w:hAnsi="宋体" w:cs="宋体"/>
                <w:sz w:val="20"/>
              </w:rPr>
              <w:t xml:space="preserve">    答:2024 年上半年，公司外销收入占营业收入的 17.91%，外销业务占比不大。公司上半年因汇率因素产生一定的汇兑收益，公司将持续关注汇率波动状况，采取有利的销售策略及远期结售汇等金融手段规避风险。</w:t>
            </w:r>
          </w:p>
        </w:tc>
      </w:tr>
      <w:tr w:rsidR="0067575F" w14:paraId="0150D41D" w14:textId="77777777">
        <w:trPr>
          <w:trHeight w:val="999"/>
          <w:jc w:val="center"/>
        </w:trPr>
        <w:tc>
          <w:tcPr>
            <w:tcW w:w="2580" w:type="dxa"/>
            <w:vAlign w:val="center"/>
          </w:tcPr>
          <w:p w14:paraId="2454CE87" w14:textId="77777777" w:rsidR="0067575F" w:rsidRDefault="008A5BC6">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2064331" w14:textId="77777777" w:rsidR="0067575F" w:rsidRDefault="008A5BC6">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B496517" w14:textId="77777777" w:rsidR="0067575F" w:rsidRDefault="008A5BC6">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67575F" w14:paraId="5B2D046C" w14:textId="77777777">
        <w:trPr>
          <w:trHeight w:val="558"/>
          <w:jc w:val="center"/>
        </w:trPr>
        <w:tc>
          <w:tcPr>
            <w:tcW w:w="2580" w:type="dxa"/>
            <w:vAlign w:val="center"/>
          </w:tcPr>
          <w:p w14:paraId="11FA006B" w14:textId="77777777" w:rsidR="0067575F" w:rsidRDefault="008A5BC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2E92A1BA" w14:textId="77777777" w:rsidR="0067575F" w:rsidRDefault="0067575F">
            <w:pPr>
              <w:pStyle w:val="TableParagraph"/>
              <w:spacing w:before="100" w:beforeAutospacing="1" w:line="360" w:lineRule="auto"/>
              <w:rPr>
                <w:rFonts w:ascii="宋体" w:eastAsia="宋体" w:hAnsi="宋体" w:cs="宋体"/>
                <w:sz w:val="20"/>
                <w:szCs w:val="20"/>
              </w:rPr>
            </w:pPr>
          </w:p>
        </w:tc>
      </w:tr>
      <w:tr w:rsidR="0067575F" w14:paraId="10D3C195" w14:textId="77777777">
        <w:trPr>
          <w:trHeight w:val="558"/>
          <w:jc w:val="center"/>
        </w:trPr>
        <w:tc>
          <w:tcPr>
            <w:tcW w:w="2580" w:type="dxa"/>
            <w:vAlign w:val="center"/>
          </w:tcPr>
          <w:p w14:paraId="45828A98" w14:textId="77777777" w:rsidR="0067575F" w:rsidRDefault="008A5BC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24F13519" w14:textId="77777777" w:rsidR="0067575F" w:rsidRDefault="008A5BC6">
            <w:pPr>
              <w:pStyle w:val="TableParagraph"/>
              <w:spacing w:before="100" w:beforeAutospacing="1"/>
              <w:rPr>
                <w:rFonts w:ascii="宋体" w:eastAsia="宋体" w:hAnsi="宋体" w:cs="宋体"/>
                <w:sz w:val="20"/>
                <w:szCs w:val="20"/>
              </w:rPr>
            </w:pPr>
            <w:r>
              <w:rPr>
                <w:rFonts w:ascii="宋体" w:eastAsia="宋体" w:hAnsi="宋体" w:cs="宋体"/>
                <w:sz w:val="20"/>
                <w:szCs w:val="20"/>
              </w:rPr>
              <w:t>2024年09月10日</w:t>
            </w:r>
          </w:p>
        </w:tc>
      </w:tr>
    </w:tbl>
    <w:p w14:paraId="0A1F925D" w14:textId="77777777" w:rsidR="0067575F" w:rsidRDefault="0067575F">
      <w:pPr>
        <w:rPr>
          <w:rFonts w:ascii="宋体" w:eastAsia="宋体" w:hAnsi="宋体" w:cs="宋体"/>
          <w:sz w:val="28"/>
          <w:szCs w:val="36"/>
        </w:rPr>
      </w:pPr>
    </w:p>
    <w:sectPr w:rsidR="0067575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YTJiZWMwMzU5MTRmY2ZlYjlkYWMzZjc1MjUwNjEifQ=="/>
  </w:docVars>
  <w:rsids>
    <w:rsidRoot w:val="00301D32"/>
    <w:rsid w:val="00026CC3"/>
    <w:rsid w:val="00036089"/>
    <w:rsid w:val="00053CFA"/>
    <w:rsid w:val="000633EC"/>
    <w:rsid w:val="00063804"/>
    <w:rsid w:val="000665A2"/>
    <w:rsid w:val="000877AB"/>
    <w:rsid w:val="000B5EFC"/>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0732"/>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575F"/>
    <w:rsid w:val="00677B77"/>
    <w:rsid w:val="0068718A"/>
    <w:rsid w:val="006A2739"/>
    <w:rsid w:val="006B5C95"/>
    <w:rsid w:val="006E14B0"/>
    <w:rsid w:val="006F0108"/>
    <w:rsid w:val="00704AE6"/>
    <w:rsid w:val="007153A2"/>
    <w:rsid w:val="00724A68"/>
    <w:rsid w:val="007271BF"/>
    <w:rsid w:val="00730DD3"/>
    <w:rsid w:val="00733224"/>
    <w:rsid w:val="00764128"/>
    <w:rsid w:val="007804A2"/>
    <w:rsid w:val="007824B8"/>
    <w:rsid w:val="007910DD"/>
    <w:rsid w:val="007A3EC1"/>
    <w:rsid w:val="007B3368"/>
    <w:rsid w:val="007D0A69"/>
    <w:rsid w:val="007D6DC4"/>
    <w:rsid w:val="00853463"/>
    <w:rsid w:val="00893F25"/>
    <w:rsid w:val="00895035"/>
    <w:rsid w:val="008A5BC6"/>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EF6D37"/>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10B7B68"/>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CC73D94"/>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025DD5"/>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0E752F"/>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FD2D-213C-4D28-A78F-C3F5655C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zhuyn(诸幼南)</cp:lastModifiedBy>
  <cp:revision>12</cp:revision>
  <dcterms:created xsi:type="dcterms:W3CDTF">2022-04-12T06:10:00Z</dcterms:created>
  <dcterms:modified xsi:type="dcterms:W3CDTF">2024-09-10T08:37:00Z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B381AD13700049B085637F08FF1891A4_13</vt:lpwstr>
  </property>
</Properties>
</file>