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925AA">
      <w:pPr>
        <w:overflowPunct w:val="0"/>
        <w:spacing w:line="56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szCs w:val="24"/>
        </w:rPr>
        <w:t>证券代码：600925                               证券简称：苏能股份</w:t>
      </w:r>
    </w:p>
    <w:p w14:paraId="4804B9E7">
      <w:pPr>
        <w:overflowPunct w:val="0"/>
        <w:spacing w:line="560" w:lineRule="exact"/>
        <w:jc w:val="center"/>
        <w:rPr>
          <w:b/>
          <w:bCs/>
          <w:sz w:val="32"/>
          <w:szCs w:val="32"/>
        </w:rPr>
      </w:pPr>
    </w:p>
    <w:p w14:paraId="08E9AF55">
      <w:pPr>
        <w:overflowPunct w:val="0"/>
        <w:spacing w:line="56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江苏徐矿能源股份有限公司</w:t>
      </w:r>
    </w:p>
    <w:p w14:paraId="395B7437">
      <w:pPr>
        <w:overflowPunct w:val="0"/>
        <w:spacing w:line="560" w:lineRule="exact"/>
        <w:jc w:val="center"/>
      </w:pPr>
      <w:r>
        <w:rPr>
          <w:rFonts w:hint="eastAsia"/>
          <w:b/>
          <w:bCs/>
          <w:sz w:val="32"/>
          <w:szCs w:val="32"/>
        </w:rPr>
        <w:t>投资者关系活动记录表</w:t>
      </w:r>
    </w:p>
    <w:p w14:paraId="3840A796">
      <w:pPr>
        <w:overflowPunct w:val="0"/>
        <w:spacing w:line="560" w:lineRule="exact"/>
        <w:ind w:firstLine="241" w:firstLineChars="100"/>
        <w:rPr>
          <w:rFonts w:hint="eastAsia" w:eastAsia="宋体"/>
          <w:b/>
          <w:bCs/>
          <w:szCs w:val="24"/>
          <w:lang w:val="en-US" w:eastAsia="zh-CN"/>
        </w:rPr>
      </w:pPr>
      <w:r>
        <w:rPr>
          <w:b/>
          <w:bCs/>
          <w:szCs w:val="24"/>
        </w:rPr>
        <w:t xml:space="preserve">         </w:t>
      </w:r>
      <w:r>
        <w:rPr>
          <w:rFonts w:hint="eastAsia"/>
          <w:b/>
          <w:bCs/>
          <w:szCs w:val="24"/>
        </w:rPr>
        <w:t xml:space="preserve">                                     </w:t>
      </w:r>
      <w:r>
        <w:rPr>
          <w:rFonts w:hint="eastAsia"/>
          <w:szCs w:val="24"/>
        </w:rPr>
        <w:t xml:space="preserve">     编号：2024-00</w:t>
      </w:r>
      <w:r>
        <w:rPr>
          <w:rFonts w:hint="eastAsia"/>
          <w:szCs w:val="24"/>
          <w:lang w:val="en-US" w:eastAsia="zh-CN"/>
        </w:rPr>
        <w:t>7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891"/>
      </w:tblGrid>
      <w:tr w14:paraId="03B0C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7E2A1E99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投资者关系活动</w:t>
            </w:r>
          </w:p>
          <w:p w14:paraId="48C585AE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类别</w:t>
            </w:r>
          </w:p>
        </w:tc>
        <w:tc>
          <w:tcPr>
            <w:tcW w:w="5891" w:type="dxa"/>
          </w:tcPr>
          <w:p w14:paraId="41B568A8">
            <w:pPr>
              <w:spacing w:line="360" w:lineRule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eastAsia" w:cs="Times New Roman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Cs w:val="24"/>
              </w:rPr>
              <w:t xml:space="preserve">特定对象调研    </w:t>
            </w:r>
            <w:r>
              <w:rPr>
                <w:rFonts w:hint="eastAsia" w:cs="Times New Roman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Cs w:val="24"/>
              </w:rPr>
              <w:t>分析师会议</w:t>
            </w:r>
          </w:p>
          <w:p w14:paraId="7533B1A8">
            <w:pPr>
              <w:spacing w:line="360" w:lineRule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eastAsia" w:cs="Times New Roman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Cs w:val="24"/>
              </w:rPr>
              <w:t xml:space="preserve">媒体采访        </w:t>
            </w:r>
            <w:r>
              <w:rPr>
                <w:rFonts w:hint="default" w:ascii="Times New Roman" w:hAnsi="Times New Roman" w:cs="Times New Roman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4"/>
              </w:rPr>
              <w:t>业绩说明会</w:t>
            </w:r>
          </w:p>
          <w:p w14:paraId="7668B517">
            <w:pPr>
              <w:spacing w:line="360" w:lineRule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eastAsia" w:cs="Times New Roman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Cs w:val="24"/>
              </w:rPr>
              <w:t xml:space="preserve">新闻发布会      </w:t>
            </w:r>
            <w:r>
              <w:rPr>
                <w:rFonts w:hint="default" w:ascii="Times New Roman" w:hAnsi="Times New Roman" w:cs="Times New Roman"/>
                <w:szCs w:val="24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szCs w:val="24"/>
              </w:rPr>
              <w:t>路演活动</w:t>
            </w:r>
          </w:p>
          <w:p w14:paraId="1C86080E">
            <w:pPr>
              <w:spacing w:line="360" w:lineRule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4"/>
              </w:rPr>
              <w:t xml:space="preserve">现场参观        </w:t>
            </w:r>
            <w:r>
              <w:rPr>
                <w:rFonts w:hint="default" w:ascii="Times New Roman" w:hAnsi="Times New Roman" w:cs="Times New Roman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4"/>
              </w:rPr>
              <w:t>其他（一对一沟通）</w:t>
            </w:r>
          </w:p>
        </w:tc>
      </w:tr>
      <w:tr w14:paraId="29A7E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5E056AE7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参与单位名称</w:t>
            </w:r>
          </w:p>
        </w:tc>
        <w:tc>
          <w:tcPr>
            <w:tcW w:w="5891" w:type="dxa"/>
          </w:tcPr>
          <w:p w14:paraId="5B13BCAA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 深圳创富兆业企业管理合伙企业</w:t>
            </w:r>
            <w:r>
              <w:rPr>
                <w:rFonts w:hint="eastAsia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</w:rPr>
              <w:t>有限合伙</w:t>
            </w:r>
            <w:r>
              <w:rPr>
                <w:rFonts w:hint="eastAsia" w:cs="Times New Roman"/>
                <w:lang w:eastAsia="zh-CN"/>
              </w:rPr>
              <w:t>）</w:t>
            </w:r>
          </w:p>
          <w:p w14:paraId="529AEA75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cs="Times New Roman"/>
              </w:rPr>
              <w:t>深圳前海行健资本管理有限公司</w:t>
            </w:r>
          </w:p>
          <w:p w14:paraId="5EBD61D6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3. </w:t>
            </w:r>
            <w:r>
              <w:rPr>
                <w:rFonts w:hint="default" w:ascii="Times New Roman" w:hAnsi="Times New Roman" w:cs="Times New Roman"/>
              </w:rPr>
              <w:t>深圳奇楷控股有限公司</w:t>
            </w:r>
          </w:p>
          <w:p w14:paraId="5095E98B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4. </w:t>
            </w:r>
            <w:r>
              <w:rPr>
                <w:rFonts w:hint="default" w:ascii="Times New Roman" w:hAnsi="Times New Roman" w:cs="Times New Roman"/>
              </w:rPr>
              <w:t>国融证券股份有限公司</w:t>
            </w:r>
          </w:p>
          <w:p w14:paraId="59C45EBD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5. </w:t>
            </w:r>
            <w:r>
              <w:rPr>
                <w:rFonts w:hint="default" w:ascii="Times New Roman" w:hAnsi="Times New Roman" w:cs="Times New Roman"/>
              </w:rPr>
              <w:t>路博迈基金管理</w:t>
            </w:r>
            <w:r>
              <w:rPr>
                <w:rFonts w:hint="eastAsia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</w:rPr>
              <w:t>中国</w:t>
            </w:r>
            <w:r>
              <w:rPr>
                <w:rFonts w:hint="eastAsia" w:cs="Times New Roman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</w:rPr>
              <w:t>有限公司</w:t>
            </w:r>
          </w:p>
          <w:p w14:paraId="70387196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6. </w:t>
            </w:r>
            <w:r>
              <w:rPr>
                <w:rFonts w:hint="default" w:ascii="Times New Roman" w:hAnsi="Times New Roman" w:cs="Times New Roman"/>
              </w:rPr>
              <w:t>北京真科基金有限公司</w:t>
            </w:r>
          </w:p>
          <w:p w14:paraId="2D14B4CD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7. </w:t>
            </w:r>
            <w:r>
              <w:rPr>
                <w:rFonts w:hint="default" w:ascii="Times New Roman" w:hAnsi="Times New Roman" w:cs="Times New Roman"/>
              </w:rPr>
              <w:t>长盛基金管理有限公司</w:t>
            </w:r>
          </w:p>
          <w:p w14:paraId="6EC0B6D5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8. </w:t>
            </w:r>
            <w:r>
              <w:rPr>
                <w:rFonts w:hint="default" w:ascii="Times New Roman" w:hAnsi="Times New Roman" w:cs="Times New Roman"/>
              </w:rPr>
              <w:t>瑞锐投资管理咨询</w:t>
            </w:r>
            <w:r>
              <w:rPr>
                <w:rFonts w:hint="eastAsia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</w:rPr>
              <w:t>上海</w:t>
            </w:r>
            <w:r>
              <w:rPr>
                <w:rFonts w:hint="eastAsia" w:cs="Times New Roman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</w:rPr>
              <w:t>有限公司</w:t>
            </w:r>
          </w:p>
          <w:p w14:paraId="5B96349A">
            <w:pPr>
              <w:widowControl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9. 天风证券股份有限公司</w:t>
            </w:r>
          </w:p>
          <w:p w14:paraId="6ABF4813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10. </w:t>
            </w:r>
            <w:r>
              <w:rPr>
                <w:rFonts w:hint="default" w:ascii="Times New Roman" w:hAnsi="Times New Roman" w:cs="Times New Roman"/>
              </w:rPr>
              <w:t>兴华基金</w:t>
            </w:r>
          </w:p>
          <w:p w14:paraId="23942CDB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11. </w:t>
            </w:r>
            <w:r>
              <w:rPr>
                <w:rFonts w:hint="default" w:ascii="Times New Roman" w:hAnsi="Times New Roman" w:cs="Times New Roman"/>
              </w:rPr>
              <w:t>弘毅远方基金</w:t>
            </w:r>
          </w:p>
          <w:p w14:paraId="528FF73B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12. </w:t>
            </w:r>
            <w:r>
              <w:rPr>
                <w:rFonts w:hint="default" w:ascii="Times New Roman" w:hAnsi="Times New Roman" w:cs="Times New Roman"/>
              </w:rPr>
              <w:t>招商基金</w:t>
            </w:r>
          </w:p>
          <w:p w14:paraId="57ACED26">
            <w:pPr>
              <w:widowControl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13. 国投证券</w:t>
            </w:r>
          </w:p>
          <w:p w14:paraId="0FA45EE5">
            <w:pPr>
              <w:widowControl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14. 华福</w:t>
            </w:r>
            <w:r>
              <w:rPr>
                <w:rFonts w:hint="eastAsia" w:cs="Times New Roman"/>
                <w:lang w:val="en-US" w:eastAsia="zh-CN"/>
              </w:rPr>
              <w:t>证券</w:t>
            </w:r>
          </w:p>
          <w:p w14:paraId="5E822248">
            <w:pPr>
              <w:widowControl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15. 富国基金</w:t>
            </w:r>
          </w:p>
        </w:tc>
      </w:tr>
      <w:tr w14:paraId="51CF6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405" w:type="dxa"/>
            <w:vAlign w:val="center"/>
          </w:tcPr>
          <w:p w14:paraId="3805B925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时间</w:t>
            </w:r>
          </w:p>
        </w:tc>
        <w:tc>
          <w:tcPr>
            <w:tcW w:w="5891" w:type="dxa"/>
            <w:vAlign w:val="center"/>
          </w:tcPr>
          <w:p w14:paraId="39DAD864">
            <w:pPr>
              <w:pStyle w:val="8"/>
              <w:spacing w:beforeAutospacing="0" w:afterAutospacing="0" w:line="36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2024年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>28</w:t>
            </w:r>
            <w:r>
              <w:rPr>
                <w:rFonts w:hint="default" w:ascii="Times New Roman" w:hAnsi="Times New Roman" w:cs="Times New Roman"/>
              </w:rPr>
              <w:t>日（周</w:t>
            </w:r>
            <w:r>
              <w:rPr>
                <w:rFonts w:hint="eastAsia" w:cs="Times New Roman"/>
                <w:lang w:val="en-US" w:eastAsia="zh-CN"/>
              </w:rPr>
              <w:t>三</w:t>
            </w:r>
            <w:r>
              <w:rPr>
                <w:rFonts w:hint="default" w:ascii="Times New Roman" w:hAnsi="Times New Roman" w:cs="Times New Roman"/>
              </w:rPr>
              <w:t>）</w:t>
            </w:r>
            <w:r>
              <w:rPr>
                <w:rFonts w:hint="eastAsia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</w:rPr>
              <w:t>2024年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</w:rPr>
              <w:t>日（周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五</w:t>
            </w:r>
            <w:r>
              <w:rPr>
                <w:rFonts w:hint="default" w:ascii="Times New Roman" w:hAnsi="Times New Roman" w:cs="Times New Roman"/>
              </w:rPr>
              <w:t>）</w:t>
            </w:r>
          </w:p>
        </w:tc>
      </w:tr>
      <w:tr w14:paraId="009F5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405" w:type="dxa"/>
            <w:vAlign w:val="center"/>
          </w:tcPr>
          <w:p w14:paraId="2855769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地点</w:t>
            </w:r>
          </w:p>
        </w:tc>
        <w:tc>
          <w:tcPr>
            <w:tcW w:w="5891" w:type="dxa"/>
          </w:tcPr>
          <w:p w14:paraId="14A89190">
            <w:pPr>
              <w:pStyle w:val="8"/>
              <w:spacing w:beforeAutospacing="0" w:afterAutospacing="0" w:line="360" w:lineRule="exact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cs="Times New Roman"/>
                <w:szCs w:val="24"/>
                <w:lang w:val="en-US" w:eastAsia="zh-CN"/>
              </w:rPr>
              <w:t>线上路演会议</w:t>
            </w:r>
          </w:p>
        </w:tc>
      </w:tr>
      <w:tr w14:paraId="0D602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6EAF45A7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上市公司接待人员</w:t>
            </w:r>
          </w:p>
          <w:p w14:paraId="5C158B96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姓名</w:t>
            </w:r>
          </w:p>
        </w:tc>
        <w:tc>
          <w:tcPr>
            <w:tcW w:w="5891" w:type="dxa"/>
            <w:vAlign w:val="center"/>
          </w:tcPr>
          <w:p w14:paraId="02CBB6A1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董事会办公室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王曦</w:t>
            </w:r>
          </w:p>
          <w:p w14:paraId="3A86B403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财务部 顾中华</w:t>
            </w:r>
          </w:p>
        </w:tc>
      </w:tr>
      <w:tr w14:paraId="36C0E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14A5EACA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5891" w:type="dxa"/>
          </w:tcPr>
          <w:p w14:paraId="63433331">
            <w:pPr>
              <w:widowControl/>
              <w:spacing w:line="440" w:lineRule="exact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活动期间沟通交流的主要内容如下：</w:t>
            </w:r>
          </w:p>
          <w:p w14:paraId="5384A2C5">
            <w:pPr>
              <w:widowControl/>
              <w:spacing w:line="440" w:lineRule="exact"/>
              <w:ind w:firstLine="482" w:firstLineChars="200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问题一：</w:t>
            </w:r>
            <w:r>
              <w:rPr>
                <w:rFonts w:hint="default" w:ascii="Times New Roman" w:hAnsi="Times New Roman" w:cs="Times New Roman"/>
                <w:b/>
                <w:bCs/>
                <w:szCs w:val="24"/>
                <w:lang w:val="en-US" w:eastAsia="zh-CN"/>
              </w:rPr>
              <w:t>公司新能源方面</w:t>
            </w:r>
            <w:r>
              <w:rPr>
                <w:rFonts w:hint="eastAsia" w:cs="Times New Roman"/>
                <w:b/>
                <w:bCs/>
                <w:szCs w:val="24"/>
                <w:lang w:val="en-US" w:eastAsia="zh-CN"/>
              </w:rPr>
              <w:t>的进展和</w:t>
            </w:r>
            <w:r>
              <w:rPr>
                <w:rFonts w:hint="default" w:ascii="Times New Roman" w:hAnsi="Times New Roman" w:cs="Times New Roman"/>
                <w:b/>
                <w:bCs/>
                <w:szCs w:val="24"/>
                <w:lang w:val="en-US" w:eastAsia="zh-CN"/>
              </w:rPr>
              <w:t>规划</w:t>
            </w:r>
            <w:r>
              <w:rPr>
                <w:rFonts w:hint="eastAsia" w:cs="Times New Roman"/>
                <w:b/>
                <w:bCs/>
                <w:szCs w:val="24"/>
                <w:lang w:val="en-US" w:eastAsia="zh-CN"/>
              </w:rPr>
              <w:t>是怎样的？</w:t>
            </w:r>
          </w:p>
          <w:p w14:paraId="0B766A2A">
            <w:pPr>
              <w:widowControl/>
              <w:spacing w:line="440" w:lineRule="exact"/>
              <w:ind w:firstLine="480" w:firstLineChars="200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答：</w:t>
            </w:r>
            <w:r>
              <w:rPr>
                <w:rFonts w:hint="eastAsia" w:cs="Times New Roman"/>
                <w:szCs w:val="24"/>
                <w:lang w:val="en-US" w:eastAsia="zh-CN"/>
              </w:rPr>
              <w:t>截至2024年6月30日</w:t>
            </w:r>
            <w:r>
              <w:rPr>
                <w:rFonts w:hint="default" w:ascii="Times New Roman" w:hAnsi="Times New Roman" w:cs="Times New Roman"/>
                <w:szCs w:val="24"/>
              </w:rPr>
              <w:t>，公司并网运行及在建项目33个，总容量达812MW。</w:t>
            </w:r>
            <w:r>
              <w:rPr>
                <w:rFonts w:hint="eastAsia" w:cs="Times New Roman"/>
                <w:szCs w:val="24"/>
                <w:lang w:val="en-US" w:eastAsia="zh-CN"/>
              </w:rPr>
              <w:t>其中，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垞城电力200MW储能项目已经建成并网，陕西麟游100MW光伏项目、内蒙古锡林郭勒盟正镶白旗320MW风电项目、苏能正镶80MW光伏项目开工建设，垞城矿采煤塌陷区100MW光伏发电项目、睢宁50MW/100MWh储能电站项目已经履行完成决策程序。2026年，公司新能源</w:t>
            </w:r>
            <w:r>
              <w:rPr>
                <w:rFonts w:hint="eastAsia" w:cs="Times New Roman"/>
                <w:szCs w:val="24"/>
                <w:lang w:val="en-US" w:eastAsia="zh-CN"/>
              </w:rPr>
              <w:t>建设投运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规模将达到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 xml:space="preserve">2200MW以上，实现大幅跃升。 </w:t>
            </w:r>
          </w:p>
          <w:p w14:paraId="71FD03B3">
            <w:pPr>
              <w:widowControl/>
              <w:spacing w:line="440" w:lineRule="exact"/>
              <w:ind w:firstLine="480" w:firstLineChars="200"/>
              <w:rPr>
                <w:rFonts w:hint="default" w:ascii="Times New Roman" w:hAnsi="Times New Roman" w:cs="Times New Roman"/>
                <w:szCs w:val="24"/>
              </w:rPr>
            </w:pPr>
          </w:p>
          <w:p w14:paraId="541A60D2">
            <w:pPr>
              <w:widowControl/>
              <w:spacing w:line="440" w:lineRule="exact"/>
              <w:ind w:firstLine="482" w:firstLineChars="200"/>
              <w:rPr>
                <w:rFonts w:hint="default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问题二：</w:t>
            </w:r>
            <w:r>
              <w:rPr>
                <w:rFonts w:hint="eastAsia" w:cs="Times New Roman"/>
                <w:b/>
                <w:bCs/>
                <w:szCs w:val="24"/>
                <w:lang w:val="en-US" w:eastAsia="zh-CN"/>
              </w:rPr>
              <w:t>百贯沟煤业竞拍探矿权，该项目资源如何规划？</w:t>
            </w:r>
          </w:p>
          <w:p w14:paraId="574B13B1">
            <w:pPr>
              <w:widowControl/>
              <w:spacing w:line="440" w:lineRule="exact"/>
              <w:ind w:firstLine="480" w:firstLineChars="200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答</w:t>
            </w:r>
            <w:r>
              <w:rPr>
                <w:rFonts w:hint="eastAsia" w:cs="Times New Roman"/>
                <w:szCs w:val="24"/>
                <w:lang w:eastAsia="zh-CN"/>
              </w:rPr>
              <w:t>：</w:t>
            </w:r>
            <w:r>
              <w:rPr>
                <w:rFonts w:hint="eastAsia" w:cs="Times New Roman"/>
                <w:szCs w:val="24"/>
                <w:lang w:val="en-US" w:eastAsia="zh-CN"/>
              </w:rPr>
              <w:t xml:space="preserve">上半年，公司在资源获取方面取得了重要进展，成功竞得百贯沟西部煤炭资源的探矿权，该区域面积约 </w:t>
            </w:r>
            <w:r>
              <w:rPr>
                <w:rFonts w:hint="default" w:ascii="Times New Roman" w:hAnsi="Times New Roman" w:cs="Times New Roman"/>
                <w:bCs w:val="0"/>
                <w:kern w:val="2"/>
                <w:szCs w:val="24"/>
              </w:rPr>
              <w:t>16.08km</w:t>
            </w:r>
            <w:r>
              <w:rPr>
                <w:rFonts w:hint="default" w:ascii="Times New Roman" w:hAnsi="Times New Roman" w:cs="Times New Roman"/>
                <w:bCs w:val="0"/>
                <w:kern w:val="2"/>
                <w:szCs w:val="24"/>
                <w:vertAlign w:val="superscript"/>
              </w:rPr>
              <w:t>2</w:t>
            </w:r>
            <w:r>
              <w:rPr>
                <w:rFonts w:hint="eastAsia" w:cs="Times New Roman"/>
                <w:szCs w:val="24"/>
                <w:lang w:val="en-US" w:eastAsia="zh-CN"/>
              </w:rPr>
              <w:t>，煤类为不粘煤，干燥基高位发热量平均值为 26.75MJ/kg，属中高发热量煤（MHQ），区域范围内查明资源量3605.60万吨。该资源位于百贯沟煤业井田周边，可直接利用现有开采系统对资源进行整合开发，不需要单独建井、建矿，后续将根据百贯沟煤业未来生产规划进行开采，进一步延长百贯沟煤业可采年限。</w:t>
            </w:r>
          </w:p>
          <w:p w14:paraId="1B0E1E0B">
            <w:pPr>
              <w:widowControl/>
              <w:spacing w:line="440" w:lineRule="exact"/>
              <w:ind w:firstLine="482" w:firstLineChars="200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</w:p>
          <w:p w14:paraId="5A3CB282">
            <w:pPr>
              <w:widowControl/>
              <w:spacing w:line="440" w:lineRule="exact"/>
              <w:ind w:firstLine="482" w:firstLineChars="200"/>
              <w:rPr>
                <w:rFonts w:hint="default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问题三：</w:t>
            </w:r>
            <w:r>
              <w:rPr>
                <w:rFonts w:hint="default" w:ascii="Times New Roman" w:hAnsi="Times New Roman" w:cs="Times New Roman"/>
                <w:b/>
                <w:bCs/>
                <w:szCs w:val="24"/>
                <w:lang w:val="en-US" w:eastAsia="zh-CN"/>
              </w:rPr>
              <w:t>苏能沿海发电1000MW</w:t>
            </w:r>
            <w:r>
              <w:rPr>
                <w:rFonts w:hint="eastAsia" w:cs="Times New Roman"/>
                <w:b/>
                <w:bCs/>
                <w:szCs w:val="24"/>
                <w:lang w:val="en-US" w:eastAsia="zh-CN"/>
              </w:rPr>
              <w:t>机组运行情况如何？</w:t>
            </w:r>
          </w:p>
          <w:p w14:paraId="613DDEF0">
            <w:pPr>
              <w:widowControl/>
              <w:spacing w:line="440" w:lineRule="exact"/>
              <w:ind w:firstLine="480" w:firstLineChars="200"/>
              <w:rPr>
                <w:rFonts w:hint="eastAsia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答：</w:t>
            </w:r>
            <w:r>
              <w:rPr>
                <w:rFonts w:hint="eastAsia" w:cs="Times New Roman"/>
                <w:szCs w:val="24"/>
                <w:lang w:val="en-US" w:eastAsia="zh-CN"/>
              </w:rPr>
              <w:t>苏能沿海发电1000MW煤电机组于2023年底完成168小时满负荷试运行，投入商业运营。该项目是江苏省“十四五”首个投产的煤电项目，采用了国内先进的1,000MW超超临界二次再热技术，能源利用率高。作为公司首台百万火电机组，自投产以来，机组运行情况整体符合预期。</w:t>
            </w:r>
          </w:p>
          <w:p w14:paraId="1C2E9490">
            <w:pPr>
              <w:widowControl/>
              <w:spacing w:line="440" w:lineRule="exact"/>
              <w:ind w:firstLine="480" w:firstLineChars="200"/>
              <w:rPr>
                <w:rFonts w:hint="default" w:cs="Times New Roman"/>
                <w:szCs w:val="24"/>
                <w:lang w:val="en-US" w:eastAsia="zh-CN"/>
              </w:rPr>
            </w:pPr>
            <w:r>
              <w:rPr>
                <w:rFonts w:hint="eastAsia" w:cs="Times New Roman"/>
                <w:szCs w:val="24"/>
                <w:lang w:val="en-US" w:eastAsia="zh-CN"/>
              </w:rPr>
              <w:t>下半年，公司将积极争取长协煤，保障</w:t>
            </w:r>
            <w:r>
              <w:rPr>
                <w:rFonts w:hint="default" w:cs="Times New Roman"/>
                <w:szCs w:val="24"/>
                <w:lang w:val="en-US" w:eastAsia="zh-CN"/>
              </w:rPr>
              <w:t>机组稳定运行，降低市场因素对公司生产经营带来的不利影响</w:t>
            </w:r>
            <w:r>
              <w:rPr>
                <w:rFonts w:hint="eastAsia" w:cs="Times New Roman"/>
                <w:szCs w:val="24"/>
                <w:lang w:val="en-US" w:eastAsia="zh-CN"/>
              </w:rPr>
              <w:t>。</w:t>
            </w:r>
          </w:p>
          <w:p w14:paraId="5AE66BA5">
            <w:pPr>
              <w:widowControl/>
              <w:spacing w:line="440" w:lineRule="exact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</w:p>
          <w:p w14:paraId="512DC72C">
            <w:pPr>
              <w:widowControl/>
              <w:spacing w:line="440" w:lineRule="exact"/>
              <w:ind w:firstLine="482" w:firstLineChars="200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问题</w:t>
            </w:r>
            <w:r>
              <w:rPr>
                <w:rFonts w:hint="eastAsia" w:cs="Times New Roman"/>
                <w:b/>
                <w:bCs/>
                <w:szCs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：</w:t>
            </w:r>
            <w:r>
              <w:rPr>
                <w:rFonts w:hint="eastAsia" w:cs="Times New Roman"/>
                <w:b/>
                <w:bCs/>
                <w:szCs w:val="24"/>
                <w:lang w:val="en-US" w:eastAsia="zh-CN"/>
              </w:rPr>
              <w:t>公司</w:t>
            </w:r>
            <w:r>
              <w:rPr>
                <w:rFonts w:hint="default" w:ascii="Times New Roman" w:hAnsi="Times New Roman" w:cs="Times New Roman"/>
                <w:b/>
                <w:bCs/>
                <w:szCs w:val="24"/>
                <w:lang w:val="en-US" w:eastAsia="zh-CN"/>
              </w:rPr>
              <w:t>在建</w:t>
            </w:r>
            <w:r>
              <w:rPr>
                <w:rFonts w:hint="eastAsia" w:cs="Times New Roman"/>
                <w:b/>
                <w:bCs/>
                <w:szCs w:val="24"/>
                <w:lang w:val="en-US" w:eastAsia="zh-CN"/>
              </w:rPr>
              <w:t>火电</w:t>
            </w:r>
            <w:r>
              <w:rPr>
                <w:rFonts w:hint="default" w:ascii="Times New Roman" w:hAnsi="Times New Roman" w:cs="Times New Roman"/>
                <w:b/>
                <w:bCs/>
                <w:szCs w:val="24"/>
                <w:lang w:val="en-US" w:eastAsia="zh-CN"/>
              </w:rPr>
              <w:t>项目进度</w:t>
            </w:r>
            <w:r>
              <w:rPr>
                <w:rFonts w:hint="eastAsia" w:cs="Times New Roman"/>
                <w:b/>
                <w:bCs/>
                <w:szCs w:val="24"/>
                <w:lang w:val="en-US" w:eastAsia="zh-CN"/>
              </w:rPr>
              <w:t>与</w:t>
            </w:r>
            <w:r>
              <w:rPr>
                <w:rFonts w:hint="default" w:ascii="Times New Roman" w:hAnsi="Times New Roman" w:cs="Times New Roman"/>
                <w:b/>
                <w:bCs/>
                <w:szCs w:val="24"/>
                <w:lang w:val="en-US" w:eastAsia="zh-CN"/>
              </w:rPr>
              <w:t>投产时间</w:t>
            </w:r>
            <w:r>
              <w:rPr>
                <w:rFonts w:hint="eastAsia" w:cs="Times New Roman"/>
                <w:b/>
                <w:bCs/>
                <w:szCs w:val="24"/>
                <w:lang w:val="en-US" w:eastAsia="zh-CN"/>
              </w:rPr>
              <w:t>是怎样的？</w:t>
            </w:r>
          </w:p>
          <w:p w14:paraId="33580270">
            <w:pPr>
              <w:pStyle w:val="17"/>
              <w:spacing w:line="440" w:lineRule="exact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答：公司在建火电机组装机容量3,320MW，分别为苏能锡电2×1,000MW、苏能白音华2×660MW发电机组，均是“蒙电送苏”工程项目，是公司依托“锡盟～泰州”±800KV特高压直流输电线路建设的重要配套电源点，单位电量燃煤消耗水平较低，项目建成后，公司火电业务的盈利能力将得到显著提升。</w:t>
            </w:r>
          </w:p>
          <w:p w14:paraId="518675F9">
            <w:pPr>
              <w:pStyle w:val="17"/>
              <w:spacing w:line="440" w:lineRule="exact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eastAsia="宋体" w:cs="Times New Roman"/>
                <w:szCs w:val="24"/>
                <w:lang w:val="en-US" w:eastAsia="zh-CN"/>
              </w:rPr>
              <w:t>截至2024年6月末，</w:t>
            </w:r>
            <w:r>
              <w:rPr>
                <w:rFonts w:hint="default" w:ascii="Times New Roman" w:hAnsi="Times New Roman" w:eastAsia="宋体" w:cs="Times New Roman"/>
                <w:szCs w:val="24"/>
              </w:rPr>
              <w:t>苏能锡电2×1,000MW项目已完成总工程量的75%以上，预计2025年建成投产；苏能白音华2×660MW项目已开工建设，主厂房浇筑了第一罐混凝土，预计2026年建成投产。</w:t>
            </w:r>
          </w:p>
          <w:p w14:paraId="3F6D220D">
            <w:pPr>
              <w:widowControl/>
              <w:spacing w:line="440" w:lineRule="exact"/>
              <w:ind w:firstLine="482" w:firstLineChars="200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</w:p>
          <w:p w14:paraId="283A7966">
            <w:pPr>
              <w:widowControl/>
              <w:spacing w:line="440" w:lineRule="exact"/>
              <w:ind w:firstLine="482" w:firstLineChars="200"/>
              <w:rPr>
                <w:rFonts w:hint="default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问题</w:t>
            </w:r>
            <w:r>
              <w:rPr>
                <w:rFonts w:hint="eastAsia" w:cs="Times New Roman"/>
                <w:b/>
                <w:bCs/>
                <w:szCs w:val="24"/>
                <w:lang w:val="en-US" w:eastAsia="zh-CN"/>
              </w:rPr>
              <w:t>五</w:t>
            </w: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：</w:t>
            </w:r>
            <w:r>
              <w:rPr>
                <w:rFonts w:hint="default" w:ascii="Times New Roman" w:hAnsi="Times New Roman" w:cs="Times New Roman"/>
                <w:b/>
                <w:bCs/>
                <w:szCs w:val="24"/>
                <w:lang w:val="en-US" w:eastAsia="zh-CN"/>
              </w:rPr>
              <w:t>非煤矿山业务上的推进情况</w:t>
            </w:r>
            <w:r>
              <w:rPr>
                <w:rFonts w:hint="eastAsia" w:cs="Times New Roman"/>
                <w:b/>
                <w:bCs/>
                <w:szCs w:val="24"/>
                <w:lang w:val="en-US" w:eastAsia="zh-CN"/>
              </w:rPr>
              <w:t>？</w:t>
            </w:r>
          </w:p>
          <w:p w14:paraId="7A922AF9">
            <w:pPr>
              <w:pStyle w:val="17"/>
              <w:spacing w:line="440" w:lineRule="exact"/>
              <w:ind w:firstLine="480" w:firstLineChars="200"/>
              <w:jc w:val="both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答：2023年6月，</w:t>
            </w:r>
            <w:r>
              <w:rPr>
                <w:rFonts w:hint="eastAsia" w:ascii="Times New Roman" w:eastAsia="宋体" w:cs="Times New Roman"/>
                <w:szCs w:val="24"/>
                <w:lang w:val="en-US" w:eastAsia="zh-CN"/>
              </w:rPr>
              <w:t>公司控股股东</w:t>
            </w:r>
            <w:r>
              <w:rPr>
                <w:rFonts w:hint="default" w:ascii="Times New Roman" w:hAnsi="Times New Roman" w:eastAsia="宋体" w:cs="Times New Roman"/>
                <w:szCs w:val="24"/>
              </w:rPr>
              <w:t>徐矿集团与江苏省地质局举行战略合作签约仪式，双方计划在非煤矿山开发、技术管理服务、国内外矿产资源勘探、矿山生态修复治理与项目并购等方面开展合作</w:t>
            </w:r>
            <w:r>
              <w:rPr>
                <w:rFonts w:hint="eastAsia" w:ascii="Times New Roman" w:eastAsia="宋体" w:cs="Times New Roman"/>
                <w:szCs w:val="24"/>
                <w:lang w:eastAsia="zh-CN"/>
              </w:rPr>
              <w:t>。</w:t>
            </w:r>
          </w:p>
          <w:p w14:paraId="18516AC2">
            <w:pPr>
              <w:pStyle w:val="17"/>
              <w:spacing w:line="440" w:lineRule="exact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公司</w:t>
            </w:r>
            <w:r>
              <w:rPr>
                <w:rFonts w:hint="eastAsia" w:ascii="Times New Roman" w:eastAsia="宋体" w:cs="Times New Roman"/>
                <w:szCs w:val="24"/>
                <w:lang w:val="en-US" w:eastAsia="zh-CN"/>
              </w:rPr>
              <w:t>将</w:t>
            </w:r>
            <w:r>
              <w:rPr>
                <w:rFonts w:hint="default" w:ascii="Times New Roman" w:hAnsi="Times New Roman" w:eastAsia="宋体" w:cs="Times New Roman"/>
                <w:szCs w:val="24"/>
              </w:rPr>
              <w:t>依托江苏省旺盛的市场需求，</w:t>
            </w:r>
            <w:r>
              <w:rPr>
                <w:rFonts w:hint="eastAsia" w:ascii="Times New Roman" w:eastAsia="宋体" w:cs="Times New Roman"/>
                <w:szCs w:val="24"/>
                <w:lang w:val="en-US" w:eastAsia="zh-CN"/>
              </w:rPr>
              <w:t>借助与</w:t>
            </w:r>
            <w:r>
              <w:rPr>
                <w:rFonts w:hint="eastAsia" w:ascii="Times New Roman" w:eastAsia="宋体"/>
                <w:szCs w:val="24"/>
              </w:rPr>
              <w:t>江苏省地质局</w:t>
            </w:r>
            <w:r>
              <w:rPr>
                <w:rFonts w:hint="eastAsia" w:ascii="Times New Roman" w:eastAsia="宋体"/>
                <w:szCs w:val="24"/>
                <w:lang w:val="en-US" w:eastAsia="zh-CN"/>
              </w:rPr>
              <w:t>的战略合作关系</w:t>
            </w:r>
            <w:r>
              <w:rPr>
                <w:rFonts w:hint="default" w:ascii="Times New Roman" w:hAnsi="Times New Roman" w:eastAsia="宋体" w:cs="Times New Roman"/>
                <w:szCs w:val="24"/>
              </w:rPr>
              <w:t>，加快推动项目并购、资源开发前期工作，力争早日落地。</w:t>
            </w:r>
            <w:r>
              <w:rPr>
                <w:rFonts w:hint="eastAsia" w:ascii="Times New Roman" w:eastAsia="宋体" w:cs="Times New Roman"/>
                <w:szCs w:val="24"/>
                <w:lang w:val="en-US" w:eastAsia="zh-CN"/>
              </w:rPr>
              <w:t>若有突破性进展，公司将依规履行信息披露程序，请广大投资者关注公司公告。</w:t>
            </w:r>
          </w:p>
          <w:p w14:paraId="36B3C21A">
            <w:pPr>
              <w:widowControl/>
              <w:spacing w:line="440" w:lineRule="exact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</w:p>
          <w:p w14:paraId="66D75CEA">
            <w:pPr>
              <w:widowControl/>
              <w:spacing w:line="440" w:lineRule="exact"/>
              <w:ind w:firstLine="482" w:firstLineChars="200"/>
              <w:rPr>
                <w:rFonts w:hint="default" w:ascii="Times New Roman" w:hAnsi="Times New Roman" w:cs="Times New Roman"/>
                <w:b/>
                <w:bCs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问题</w:t>
            </w:r>
            <w:r>
              <w:rPr>
                <w:rFonts w:hint="eastAsia" w:cs="Times New Roman"/>
                <w:b/>
                <w:bCs/>
                <w:szCs w:val="24"/>
                <w:lang w:val="en-US" w:eastAsia="zh-CN"/>
              </w:rPr>
              <w:t>六</w:t>
            </w: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：</w:t>
            </w:r>
            <w:r>
              <w:rPr>
                <w:rFonts w:hint="default" w:ascii="Times New Roman" w:hAnsi="Times New Roman" w:cs="Times New Roman"/>
                <w:b/>
                <w:bCs/>
                <w:szCs w:val="24"/>
                <w:lang w:val="en-US" w:eastAsia="zh-CN"/>
              </w:rPr>
              <w:t>未来分红的情况是否会有变化</w:t>
            </w:r>
            <w:r>
              <w:rPr>
                <w:rFonts w:hint="eastAsia" w:cs="Times New Roman"/>
                <w:b/>
                <w:bCs/>
                <w:szCs w:val="24"/>
                <w:lang w:val="en-US" w:eastAsia="zh-CN"/>
              </w:rPr>
              <w:t>？</w:t>
            </w:r>
          </w:p>
          <w:p w14:paraId="6F8B0179">
            <w:pPr>
              <w:pStyle w:val="17"/>
              <w:spacing w:line="440" w:lineRule="exact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答：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公司高度重视股东回报，2023年一季度利润分配，每10股派发现金股利2元（含税），共派发现金股利约13.78亿元（含税）；2023年度利润分配，公司向全体股东每10股派发现金红利2.1元（含税），合计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派发现金红利14.47亿元（含税），占2023年归母净利润的60.37%。</w:t>
            </w:r>
          </w:p>
          <w:p w14:paraId="3D982C49">
            <w:pPr>
              <w:pStyle w:val="17"/>
              <w:spacing w:line="440" w:lineRule="exact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未来，公司将最大程度兼顾全体股东的整体利益和公司的可持续发展，如有分红规划，将履行信息披露程序，请</w:t>
            </w:r>
            <w:r>
              <w:rPr>
                <w:rFonts w:hint="eastAsia" w:ascii="Times New Roman" w:eastAsia="宋体" w:cs="Times New Roman"/>
                <w:szCs w:val="24"/>
                <w:lang w:val="en-US" w:eastAsia="zh-CN"/>
              </w:rPr>
              <w:t>广大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投资者关注公司公告。</w:t>
            </w:r>
          </w:p>
          <w:p w14:paraId="70C54770">
            <w:pPr>
              <w:pStyle w:val="17"/>
              <w:spacing w:line="440" w:lineRule="exact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szCs w:val="24"/>
              </w:rPr>
            </w:pPr>
          </w:p>
          <w:p w14:paraId="5CCE7680">
            <w:pPr>
              <w:widowControl/>
              <w:spacing w:line="440" w:lineRule="exact"/>
              <w:ind w:firstLine="482" w:firstLineChars="200"/>
              <w:rPr>
                <w:rFonts w:hint="default" w:ascii="Times New Roman" w:hAnsi="Times New Roman" w:cs="Times New Roman"/>
                <w:b/>
                <w:bCs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  <w:highlight w:val="none"/>
              </w:rPr>
              <w:t>问题</w:t>
            </w:r>
            <w:r>
              <w:rPr>
                <w:rFonts w:hint="eastAsia" w:cs="Times New Roman"/>
                <w:b/>
                <w:bCs/>
                <w:szCs w:val="24"/>
                <w:highlight w:val="none"/>
                <w:lang w:val="en-US" w:eastAsia="zh-CN"/>
              </w:rPr>
              <w:t>七</w:t>
            </w:r>
            <w:r>
              <w:rPr>
                <w:rFonts w:hint="default" w:ascii="Times New Roman" w:hAnsi="Times New Roman" w:cs="Times New Roman"/>
                <w:b/>
                <w:bCs/>
                <w:szCs w:val="24"/>
                <w:highlight w:val="none"/>
              </w:rPr>
              <w:t>：</w:t>
            </w:r>
            <w:r>
              <w:rPr>
                <w:rFonts w:hint="eastAsia" w:cs="Times New Roman"/>
                <w:b/>
                <w:bCs/>
                <w:szCs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  <w:highlight w:val="none"/>
                <w:lang w:val="en-US" w:eastAsia="zh-CN"/>
              </w:rPr>
              <w:t>资本开支</w:t>
            </w:r>
            <w:r>
              <w:rPr>
                <w:rFonts w:hint="eastAsia" w:cs="Times New Roman"/>
                <w:b/>
                <w:bCs/>
                <w:szCs w:val="24"/>
                <w:highlight w:val="none"/>
                <w:lang w:val="en-US" w:eastAsia="zh-CN"/>
              </w:rPr>
              <w:t>情况，是否会影响分红？</w:t>
            </w:r>
          </w:p>
          <w:p w14:paraId="7D8BB5C6">
            <w:pPr>
              <w:pStyle w:val="17"/>
              <w:spacing w:line="440" w:lineRule="exact"/>
              <w:ind w:firstLine="480" w:firstLineChars="200"/>
              <w:jc w:val="both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Cs w:val="24"/>
                <w:lang w:val="en-US" w:eastAsia="zh-CN"/>
              </w:rPr>
              <w:t>答：</w:t>
            </w:r>
            <w:r>
              <w:rPr>
                <w:rFonts w:hint="eastAsia" w:ascii="Times New Roman" w:eastAsia="宋体"/>
                <w:szCs w:val="24"/>
              </w:rPr>
              <w:t>公司结合煤矿生产需求、火电及新能源项目建设、优质煤炭及战略性矿产资源项目并购等因素制定2024年投资计划。目前公司在手货币资金较为充裕，满足当前资本开支及未来分红</w:t>
            </w:r>
            <w:r>
              <w:rPr>
                <w:rFonts w:hint="eastAsia" w:ascii="Times New Roman" w:eastAsia="宋体"/>
                <w:szCs w:val="24"/>
                <w:lang w:eastAsia="zh-CN"/>
              </w:rPr>
              <w:t>。</w:t>
            </w:r>
          </w:p>
          <w:p w14:paraId="326C4FC8">
            <w:pPr>
              <w:pStyle w:val="17"/>
              <w:spacing w:line="440" w:lineRule="exact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  <w:p w14:paraId="27F61D66">
            <w:pPr>
              <w:widowControl/>
              <w:spacing w:line="440" w:lineRule="exact"/>
              <w:ind w:firstLine="482" w:firstLineChars="200"/>
              <w:jc w:val="both"/>
              <w:rPr>
                <w:rFonts w:hint="eastAsia" w:ascii="Times New Roman" w:cs="Times New Roman"/>
                <w:b/>
                <w:bCs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  <w:highlight w:val="none"/>
              </w:rPr>
              <w:t>问题</w:t>
            </w:r>
            <w:r>
              <w:rPr>
                <w:rFonts w:hint="eastAsia" w:cs="Times New Roman"/>
                <w:b/>
                <w:bCs/>
                <w:szCs w:val="24"/>
                <w:highlight w:val="none"/>
                <w:lang w:val="en-US" w:eastAsia="zh-CN"/>
              </w:rPr>
              <w:t>八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  <w:highlight w:val="none"/>
              </w:rPr>
              <w:t>：</w:t>
            </w:r>
            <w:r>
              <w:rPr>
                <w:rFonts w:hint="eastAsia" w:ascii="Times New Roman" w:cs="Times New Roman"/>
                <w:b/>
                <w:bCs/>
                <w:szCs w:val="24"/>
                <w:highlight w:val="none"/>
                <w:lang w:val="en-US" w:eastAsia="zh-CN"/>
              </w:rPr>
              <w:t>目前江苏电价情况及展望？</w:t>
            </w:r>
          </w:p>
          <w:p w14:paraId="0018C94F">
            <w:pPr>
              <w:pStyle w:val="17"/>
              <w:spacing w:line="440" w:lineRule="exact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eastAsia="宋体" w:cs="Times New Roman"/>
                <w:szCs w:val="24"/>
                <w:lang w:val="en-US" w:eastAsia="zh-CN"/>
              </w:rPr>
              <w:t>答：江苏市场电力需求旺盛，公司综合电价与去年基本持平，供需整体稳定。</w:t>
            </w:r>
          </w:p>
        </w:tc>
      </w:tr>
      <w:tr w14:paraId="649F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454F30F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关于本次活动是否涉及应披露重大信息</w:t>
            </w:r>
          </w:p>
          <w:p w14:paraId="52FB6B54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的说明</w:t>
            </w:r>
          </w:p>
        </w:tc>
        <w:tc>
          <w:tcPr>
            <w:tcW w:w="5891" w:type="dxa"/>
          </w:tcPr>
          <w:p w14:paraId="33E80792">
            <w:pPr>
              <w:pStyle w:val="8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  <w:p w14:paraId="58EB9577">
            <w:pPr>
              <w:pStyle w:val="8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本次活动不涉及未公开披露的重大信息。</w:t>
            </w:r>
          </w:p>
        </w:tc>
      </w:tr>
      <w:tr w14:paraId="0029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405" w:type="dxa"/>
          </w:tcPr>
          <w:p w14:paraId="13C8A54A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</w:p>
          <w:p w14:paraId="727D81A2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</w:rPr>
              <w:t>附件清单（如有）</w:t>
            </w:r>
          </w:p>
          <w:p w14:paraId="3166C066">
            <w:pPr>
              <w:rPr>
                <w:rFonts w:hint="default"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5891" w:type="dxa"/>
          </w:tcPr>
          <w:p w14:paraId="60C806D7">
            <w:pPr>
              <w:pStyle w:val="8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</w:p>
          <w:p w14:paraId="2DFCD498">
            <w:pPr>
              <w:pStyle w:val="8"/>
              <w:spacing w:before="0" w:beforeAutospacing="0" w:after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无</w:t>
            </w:r>
          </w:p>
        </w:tc>
      </w:tr>
    </w:tbl>
    <w:p w14:paraId="69FDFEAE">
      <w:r>
        <w:rPr>
          <w:rFonts w:hint="eastAsia"/>
        </w:rPr>
        <w:t>注：公司严格遵守信息披露相关规则与投资者进行交流，如涉及公司战略规划等意向性目标，不视为公司或管理层对公司业绩的保证或承诺，敬请广大投资者注意投资风险。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1" w:fontKey="{25FD0B77-B676-4474-AA03-172347C9D64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BC04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7E033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7E033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YjgyYjE0NmU2OWMyNzkzNDgyZTE5YmVmMGY3OTIifQ=="/>
  </w:docVars>
  <w:rsids>
    <w:rsidRoot w:val="00CF6EB4"/>
    <w:rsid w:val="000A642E"/>
    <w:rsid w:val="00137A94"/>
    <w:rsid w:val="00164224"/>
    <w:rsid w:val="00432077"/>
    <w:rsid w:val="004379E5"/>
    <w:rsid w:val="004F0CDC"/>
    <w:rsid w:val="005D7400"/>
    <w:rsid w:val="005F0B6A"/>
    <w:rsid w:val="006D0C19"/>
    <w:rsid w:val="00705000"/>
    <w:rsid w:val="007B1855"/>
    <w:rsid w:val="0084439E"/>
    <w:rsid w:val="00880A99"/>
    <w:rsid w:val="008858A9"/>
    <w:rsid w:val="008E6ACE"/>
    <w:rsid w:val="00B05B94"/>
    <w:rsid w:val="00C1169A"/>
    <w:rsid w:val="00C46C16"/>
    <w:rsid w:val="00CF6EB4"/>
    <w:rsid w:val="00E337F5"/>
    <w:rsid w:val="012226E8"/>
    <w:rsid w:val="01261A00"/>
    <w:rsid w:val="01711111"/>
    <w:rsid w:val="01B81F3A"/>
    <w:rsid w:val="01FD1152"/>
    <w:rsid w:val="022B0E5C"/>
    <w:rsid w:val="02564B04"/>
    <w:rsid w:val="02A44DE3"/>
    <w:rsid w:val="035717DD"/>
    <w:rsid w:val="03586DF0"/>
    <w:rsid w:val="036761A6"/>
    <w:rsid w:val="03697072"/>
    <w:rsid w:val="03F070F9"/>
    <w:rsid w:val="04D475AC"/>
    <w:rsid w:val="04D702E0"/>
    <w:rsid w:val="05041731"/>
    <w:rsid w:val="052C2B62"/>
    <w:rsid w:val="05440580"/>
    <w:rsid w:val="058645FB"/>
    <w:rsid w:val="069375D7"/>
    <w:rsid w:val="069F33CD"/>
    <w:rsid w:val="06A562A0"/>
    <w:rsid w:val="07E2277C"/>
    <w:rsid w:val="085D1D62"/>
    <w:rsid w:val="08830107"/>
    <w:rsid w:val="08874912"/>
    <w:rsid w:val="08BD11E5"/>
    <w:rsid w:val="08CA79D1"/>
    <w:rsid w:val="090B419B"/>
    <w:rsid w:val="09A86753"/>
    <w:rsid w:val="09C42B1D"/>
    <w:rsid w:val="0B7E63CF"/>
    <w:rsid w:val="0BA40353"/>
    <w:rsid w:val="0BA6461C"/>
    <w:rsid w:val="0BA92A20"/>
    <w:rsid w:val="0BC10B3B"/>
    <w:rsid w:val="0BD80503"/>
    <w:rsid w:val="0BE469D3"/>
    <w:rsid w:val="0C6F5DE9"/>
    <w:rsid w:val="0C8F1EAB"/>
    <w:rsid w:val="0CC37D7B"/>
    <w:rsid w:val="0D10182B"/>
    <w:rsid w:val="0D526ED3"/>
    <w:rsid w:val="0D6C7D43"/>
    <w:rsid w:val="0D9553DC"/>
    <w:rsid w:val="0E302477"/>
    <w:rsid w:val="0E713FE0"/>
    <w:rsid w:val="0E9438E5"/>
    <w:rsid w:val="0EA163DB"/>
    <w:rsid w:val="0EF6229A"/>
    <w:rsid w:val="0F2D74B5"/>
    <w:rsid w:val="0F3B253B"/>
    <w:rsid w:val="0FDA3B91"/>
    <w:rsid w:val="102E7FD9"/>
    <w:rsid w:val="105772C0"/>
    <w:rsid w:val="10A86DB8"/>
    <w:rsid w:val="111D2F70"/>
    <w:rsid w:val="11344D93"/>
    <w:rsid w:val="117745A6"/>
    <w:rsid w:val="13201BEB"/>
    <w:rsid w:val="13310210"/>
    <w:rsid w:val="13384EDE"/>
    <w:rsid w:val="133D19A4"/>
    <w:rsid w:val="1348787A"/>
    <w:rsid w:val="13720B07"/>
    <w:rsid w:val="13A74B4C"/>
    <w:rsid w:val="13BE7FF4"/>
    <w:rsid w:val="14224055"/>
    <w:rsid w:val="143B7FF8"/>
    <w:rsid w:val="145404AA"/>
    <w:rsid w:val="14622558"/>
    <w:rsid w:val="14930218"/>
    <w:rsid w:val="14962C57"/>
    <w:rsid w:val="14AC5365"/>
    <w:rsid w:val="14E70D5B"/>
    <w:rsid w:val="14F45A61"/>
    <w:rsid w:val="15632263"/>
    <w:rsid w:val="15BB6500"/>
    <w:rsid w:val="15E85804"/>
    <w:rsid w:val="161377E5"/>
    <w:rsid w:val="161C0D90"/>
    <w:rsid w:val="167A5AB7"/>
    <w:rsid w:val="16E4531E"/>
    <w:rsid w:val="16FD3303"/>
    <w:rsid w:val="173C3F12"/>
    <w:rsid w:val="175669D4"/>
    <w:rsid w:val="176410EF"/>
    <w:rsid w:val="17B03F93"/>
    <w:rsid w:val="17BA627B"/>
    <w:rsid w:val="1802520F"/>
    <w:rsid w:val="182C0929"/>
    <w:rsid w:val="186F6594"/>
    <w:rsid w:val="18785957"/>
    <w:rsid w:val="18E54254"/>
    <w:rsid w:val="18F41B50"/>
    <w:rsid w:val="191B532F"/>
    <w:rsid w:val="19AF1F1B"/>
    <w:rsid w:val="19B14317"/>
    <w:rsid w:val="19E47182"/>
    <w:rsid w:val="19EA6AAF"/>
    <w:rsid w:val="19EC6CCB"/>
    <w:rsid w:val="1A251757"/>
    <w:rsid w:val="1ADA169B"/>
    <w:rsid w:val="1AE57390"/>
    <w:rsid w:val="1B412C4F"/>
    <w:rsid w:val="1B55253D"/>
    <w:rsid w:val="1B5B4B17"/>
    <w:rsid w:val="1B9C202B"/>
    <w:rsid w:val="1BB44881"/>
    <w:rsid w:val="1BDF758D"/>
    <w:rsid w:val="1BF260EF"/>
    <w:rsid w:val="1C0C0F5F"/>
    <w:rsid w:val="1C3D7FBF"/>
    <w:rsid w:val="1C517F8C"/>
    <w:rsid w:val="1CC90AEE"/>
    <w:rsid w:val="1CD2585A"/>
    <w:rsid w:val="1D0929C7"/>
    <w:rsid w:val="1D28001A"/>
    <w:rsid w:val="1DAC27BE"/>
    <w:rsid w:val="1DC85174"/>
    <w:rsid w:val="1E766B63"/>
    <w:rsid w:val="1E796BD9"/>
    <w:rsid w:val="1E967D8A"/>
    <w:rsid w:val="1EBD3CC2"/>
    <w:rsid w:val="1ECF4C65"/>
    <w:rsid w:val="1F1B770B"/>
    <w:rsid w:val="1F925C1F"/>
    <w:rsid w:val="1FD93CCC"/>
    <w:rsid w:val="200A7EAB"/>
    <w:rsid w:val="201E74B3"/>
    <w:rsid w:val="20442D9E"/>
    <w:rsid w:val="204B4060"/>
    <w:rsid w:val="204F58BE"/>
    <w:rsid w:val="20A74A10"/>
    <w:rsid w:val="20F8234F"/>
    <w:rsid w:val="210D5D8D"/>
    <w:rsid w:val="21134B3E"/>
    <w:rsid w:val="21A712D4"/>
    <w:rsid w:val="232E3EB1"/>
    <w:rsid w:val="23867849"/>
    <w:rsid w:val="24173949"/>
    <w:rsid w:val="246266BF"/>
    <w:rsid w:val="24780825"/>
    <w:rsid w:val="24C42CDC"/>
    <w:rsid w:val="24F73006"/>
    <w:rsid w:val="25051B50"/>
    <w:rsid w:val="256C5F3D"/>
    <w:rsid w:val="25877F9D"/>
    <w:rsid w:val="25DD1141"/>
    <w:rsid w:val="25F8241B"/>
    <w:rsid w:val="2681079B"/>
    <w:rsid w:val="26A852DE"/>
    <w:rsid w:val="26C7328A"/>
    <w:rsid w:val="27BD048A"/>
    <w:rsid w:val="27F2744E"/>
    <w:rsid w:val="28425765"/>
    <w:rsid w:val="28B93DE5"/>
    <w:rsid w:val="29311786"/>
    <w:rsid w:val="297E37F3"/>
    <w:rsid w:val="298E0119"/>
    <w:rsid w:val="29E56D4B"/>
    <w:rsid w:val="2A036DD1"/>
    <w:rsid w:val="2A5E0A3F"/>
    <w:rsid w:val="2AA80F91"/>
    <w:rsid w:val="2AD92954"/>
    <w:rsid w:val="2ADE30FD"/>
    <w:rsid w:val="2B2D48E0"/>
    <w:rsid w:val="2BA5189E"/>
    <w:rsid w:val="2BCC6D31"/>
    <w:rsid w:val="2C832E96"/>
    <w:rsid w:val="2CA84CD4"/>
    <w:rsid w:val="2D4879CD"/>
    <w:rsid w:val="2D763723"/>
    <w:rsid w:val="2D8F19F0"/>
    <w:rsid w:val="2DA31002"/>
    <w:rsid w:val="2E04428C"/>
    <w:rsid w:val="2E293BF2"/>
    <w:rsid w:val="2E9223CA"/>
    <w:rsid w:val="2F081A5A"/>
    <w:rsid w:val="2F340201"/>
    <w:rsid w:val="2F383707"/>
    <w:rsid w:val="2F61116A"/>
    <w:rsid w:val="2F7B66D0"/>
    <w:rsid w:val="2F8B49A3"/>
    <w:rsid w:val="2FBE7AFB"/>
    <w:rsid w:val="306D1203"/>
    <w:rsid w:val="308E374D"/>
    <w:rsid w:val="30B763FB"/>
    <w:rsid w:val="30D46D44"/>
    <w:rsid w:val="30DB30E7"/>
    <w:rsid w:val="30EF7CF5"/>
    <w:rsid w:val="315B79CC"/>
    <w:rsid w:val="3168109A"/>
    <w:rsid w:val="31D80678"/>
    <w:rsid w:val="325924EF"/>
    <w:rsid w:val="32871C54"/>
    <w:rsid w:val="328C7F4A"/>
    <w:rsid w:val="32963820"/>
    <w:rsid w:val="32EB1224"/>
    <w:rsid w:val="33116503"/>
    <w:rsid w:val="344A2B14"/>
    <w:rsid w:val="345E2118"/>
    <w:rsid w:val="34A3099B"/>
    <w:rsid w:val="34C63958"/>
    <w:rsid w:val="34E120BD"/>
    <w:rsid w:val="34F62D5D"/>
    <w:rsid w:val="353F1F4D"/>
    <w:rsid w:val="35685E94"/>
    <w:rsid w:val="35831E3A"/>
    <w:rsid w:val="3584502E"/>
    <w:rsid w:val="358E5B82"/>
    <w:rsid w:val="35BD038E"/>
    <w:rsid w:val="35D21CC2"/>
    <w:rsid w:val="35ED279B"/>
    <w:rsid w:val="35F86C9B"/>
    <w:rsid w:val="35FB2318"/>
    <w:rsid w:val="363B2715"/>
    <w:rsid w:val="365E6611"/>
    <w:rsid w:val="36B14241"/>
    <w:rsid w:val="36D6464C"/>
    <w:rsid w:val="36D90666"/>
    <w:rsid w:val="36DD4906"/>
    <w:rsid w:val="378C6A66"/>
    <w:rsid w:val="379245B6"/>
    <w:rsid w:val="37A662B4"/>
    <w:rsid w:val="37DE5A4E"/>
    <w:rsid w:val="380D299D"/>
    <w:rsid w:val="38232F97"/>
    <w:rsid w:val="384A4710"/>
    <w:rsid w:val="3857135C"/>
    <w:rsid w:val="38CC03EE"/>
    <w:rsid w:val="38E81C28"/>
    <w:rsid w:val="39323839"/>
    <w:rsid w:val="396F26D5"/>
    <w:rsid w:val="3A805189"/>
    <w:rsid w:val="3AC84793"/>
    <w:rsid w:val="3ACC6566"/>
    <w:rsid w:val="3B80052E"/>
    <w:rsid w:val="3C1B7B8B"/>
    <w:rsid w:val="3C3E51B1"/>
    <w:rsid w:val="3D037D04"/>
    <w:rsid w:val="3D271CB4"/>
    <w:rsid w:val="3D9904B2"/>
    <w:rsid w:val="3DC6320C"/>
    <w:rsid w:val="3DCA4ABE"/>
    <w:rsid w:val="3E8E65ED"/>
    <w:rsid w:val="3E9D0346"/>
    <w:rsid w:val="3F4B5E9D"/>
    <w:rsid w:val="3FAA4467"/>
    <w:rsid w:val="3FAC4783"/>
    <w:rsid w:val="3FB454C6"/>
    <w:rsid w:val="3FD55988"/>
    <w:rsid w:val="3FFE3C43"/>
    <w:rsid w:val="409A0B88"/>
    <w:rsid w:val="40BC6B48"/>
    <w:rsid w:val="41101E4C"/>
    <w:rsid w:val="41382143"/>
    <w:rsid w:val="419070E9"/>
    <w:rsid w:val="4213610B"/>
    <w:rsid w:val="4250579A"/>
    <w:rsid w:val="427867FF"/>
    <w:rsid w:val="427F308A"/>
    <w:rsid w:val="42A012DD"/>
    <w:rsid w:val="42B3047A"/>
    <w:rsid w:val="430430A1"/>
    <w:rsid w:val="435E7A42"/>
    <w:rsid w:val="436D4633"/>
    <w:rsid w:val="43AC5B03"/>
    <w:rsid w:val="43EE5BC2"/>
    <w:rsid w:val="440F5EBA"/>
    <w:rsid w:val="44191BBB"/>
    <w:rsid w:val="44391B50"/>
    <w:rsid w:val="443D1D4E"/>
    <w:rsid w:val="44627A06"/>
    <w:rsid w:val="44836407"/>
    <w:rsid w:val="44A760A0"/>
    <w:rsid w:val="44E12B11"/>
    <w:rsid w:val="44E72666"/>
    <w:rsid w:val="44EE0B22"/>
    <w:rsid w:val="452B14B6"/>
    <w:rsid w:val="454D7D6F"/>
    <w:rsid w:val="455D2733"/>
    <w:rsid w:val="45A863A4"/>
    <w:rsid w:val="45B34405"/>
    <w:rsid w:val="45BC4EF4"/>
    <w:rsid w:val="46021E6D"/>
    <w:rsid w:val="46217C1A"/>
    <w:rsid w:val="466A5972"/>
    <w:rsid w:val="46AA07CB"/>
    <w:rsid w:val="46B20870"/>
    <w:rsid w:val="46D332C1"/>
    <w:rsid w:val="47705F96"/>
    <w:rsid w:val="478E39F4"/>
    <w:rsid w:val="47F97C0A"/>
    <w:rsid w:val="48A22238"/>
    <w:rsid w:val="48CC36A0"/>
    <w:rsid w:val="48D06EA5"/>
    <w:rsid w:val="48D83D94"/>
    <w:rsid w:val="490C6759"/>
    <w:rsid w:val="492E10B2"/>
    <w:rsid w:val="493E0C3D"/>
    <w:rsid w:val="499578A3"/>
    <w:rsid w:val="49A7179A"/>
    <w:rsid w:val="4A1B09E9"/>
    <w:rsid w:val="4AB61CA3"/>
    <w:rsid w:val="4ABC11A4"/>
    <w:rsid w:val="4B6C26CB"/>
    <w:rsid w:val="4BAC7DBD"/>
    <w:rsid w:val="4BDE3E16"/>
    <w:rsid w:val="4BF03B4A"/>
    <w:rsid w:val="4BF2568E"/>
    <w:rsid w:val="4C5351A4"/>
    <w:rsid w:val="4CD40D75"/>
    <w:rsid w:val="4CF80A3E"/>
    <w:rsid w:val="4D8D78A2"/>
    <w:rsid w:val="4E04238F"/>
    <w:rsid w:val="4E4F6905"/>
    <w:rsid w:val="4E607033"/>
    <w:rsid w:val="4E7860A5"/>
    <w:rsid w:val="4E8E2F0D"/>
    <w:rsid w:val="4F3F6449"/>
    <w:rsid w:val="4F523C36"/>
    <w:rsid w:val="4F764366"/>
    <w:rsid w:val="4F840831"/>
    <w:rsid w:val="4F86075B"/>
    <w:rsid w:val="4FDF63AF"/>
    <w:rsid w:val="50104EDE"/>
    <w:rsid w:val="50896BDA"/>
    <w:rsid w:val="5093712D"/>
    <w:rsid w:val="509A49DC"/>
    <w:rsid w:val="514946EA"/>
    <w:rsid w:val="51B86EB8"/>
    <w:rsid w:val="521E31BF"/>
    <w:rsid w:val="52662470"/>
    <w:rsid w:val="526F57C8"/>
    <w:rsid w:val="52C2772B"/>
    <w:rsid w:val="52D90E94"/>
    <w:rsid w:val="52EB18BB"/>
    <w:rsid w:val="52F30D03"/>
    <w:rsid w:val="531719BC"/>
    <w:rsid w:val="532F60DD"/>
    <w:rsid w:val="5386726D"/>
    <w:rsid w:val="53AC6AF0"/>
    <w:rsid w:val="53BE6143"/>
    <w:rsid w:val="54314AD3"/>
    <w:rsid w:val="54A6749B"/>
    <w:rsid w:val="54AC77F1"/>
    <w:rsid w:val="55B6370E"/>
    <w:rsid w:val="55D90C66"/>
    <w:rsid w:val="561C55BC"/>
    <w:rsid w:val="56614C76"/>
    <w:rsid w:val="56642666"/>
    <w:rsid w:val="56773FE7"/>
    <w:rsid w:val="56972620"/>
    <w:rsid w:val="57430FD1"/>
    <w:rsid w:val="57796194"/>
    <w:rsid w:val="57A5708A"/>
    <w:rsid w:val="57AF48B9"/>
    <w:rsid w:val="57D92F3E"/>
    <w:rsid w:val="57E26076"/>
    <w:rsid w:val="584B45E2"/>
    <w:rsid w:val="587873A1"/>
    <w:rsid w:val="58B1791B"/>
    <w:rsid w:val="58CF38DE"/>
    <w:rsid w:val="58F018D7"/>
    <w:rsid w:val="59514715"/>
    <w:rsid w:val="59BB06C5"/>
    <w:rsid w:val="5A151329"/>
    <w:rsid w:val="5ABA5A4E"/>
    <w:rsid w:val="5B04316E"/>
    <w:rsid w:val="5B4B7D53"/>
    <w:rsid w:val="5B756EAF"/>
    <w:rsid w:val="5B7803BB"/>
    <w:rsid w:val="5BC023FC"/>
    <w:rsid w:val="5BCA035F"/>
    <w:rsid w:val="5BD23FB3"/>
    <w:rsid w:val="5BE815BC"/>
    <w:rsid w:val="5C0F25C7"/>
    <w:rsid w:val="5C4961E2"/>
    <w:rsid w:val="5C4C0031"/>
    <w:rsid w:val="5CE43BB9"/>
    <w:rsid w:val="5D497EDC"/>
    <w:rsid w:val="5DEF4555"/>
    <w:rsid w:val="5DFC7C4C"/>
    <w:rsid w:val="5E145476"/>
    <w:rsid w:val="5E377A44"/>
    <w:rsid w:val="5EB42B32"/>
    <w:rsid w:val="5EB93218"/>
    <w:rsid w:val="5F371089"/>
    <w:rsid w:val="5F997CA4"/>
    <w:rsid w:val="5FE06AB9"/>
    <w:rsid w:val="5FF626AE"/>
    <w:rsid w:val="602B2B41"/>
    <w:rsid w:val="60983788"/>
    <w:rsid w:val="609A21B5"/>
    <w:rsid w:val="609C5103"/>
    <w:rsid w:val="609F63C8"/>
    <w:rsid w:val="60C842D7"/>
    <w:rsid w:val="60ED3F62"/>
    <w:rsid w:val="6109328C"/>
    <w:rsid w:val="61817C6D"/>
    <w:rsid w:val="61AA0CDE"/>
    <w:rsid w:val="61D4570E"/>
    <w:rsid w:val="61DC78F6"/>
    <w:rsid w:val="61FB0E26"/>
    <w:rsid w:val="62287DD0"/>
    <w:rsid w:val="62612C54"/>
    <w:rsid w:val="62730DDE"/>
    <w:rsid w:val="62DD361F"/>
    <w:rsid w:val="62E07A60"/>
    <w:rsid w:val="632772B9"/>
    <w:rsid w:val="637E7CC8"/>
    <w:rsid w:val="63A64DC2"/>
    <w:rsid w:val="63CC5849"/>
    <w:rsid w:val="63F703F8"/>
    <w:rsid w:val="641D122A"/>
    <w:rsid w:val="6440422A"/>
    <w:rsid w:val="656942F9"/>
    <w:rsid w:val="65806D5A"/>
    <w:rsid w:val="65C061BE"/>
    <w:rsid w:val="65FD2C93"/>
    <w:rsid w:val="66164F29"/>
    <w:rsid w:val="662509EF"/>
    <w:rsid w:val="663911C6"/>
    <w:rsid w:val="673A67EA"/>
    <w:rsid w:val="6749361F"/>
    <w:rsid w:val="6782274D"/>
    <w:rsid w:val="678B7685"/>
    <w:rsid w:val="679A4C3E"/>
    <w:rsid w:val="67E61C31"/>
    <w:rsid w:val="68164B40"/>
    <w:rsid w:val="681F717E"/>
    <w:rsid w:val="68AF296B"/>
    <w:rsid w:val="68F545AD"/>
    <w:rsid w:val="69134F49"/>
    <w:rsid w:val="697B4519"/>
    <w:rsid w:val="69F50851"/>
    <w:rsid w:val="6A123A14"/>
    <w:rsid w:val="6A462B96"/>
    <w:rsid w:val="6AF515D9"/>
    <w:rsid w:val="6B01111E"/>
    <w:rsid w:val="6B1D4764"/>
    <w:rsid w:val="6B2E7A2B"/>
    <w:rsid w:val="6B3144CD"/>
    <w:rsid w:val="6B4C1772"/>
    <w:rsid w:val="6B8A321B"/>
    <w:rsid w:val="6BAC3017"/>
    <w:rsid w:val="6C1B11F8"/>
    <w:rsid w:val="6C2D495E"/>
    <w:rsid w:val="6C8F4213"/>
    <w:rsid w:val="6CD96208"/>
    <w:rsid w:val="6D5B7FB8"/>
    <w:rsid w:val="6E320987"/>
    <w:rsid w:val="6E7219BF"/>
    <w:rsid w:val="6F002075"/>
    <w:rsid w:val="6F815400"/>
    <w:rsid w:val="6F955DA1"/>
    <w:rsid w:val="6FD560AB"/>
    <w:rsid w:val="6FEC5F8C"/>
    <w:rsid w:val="701149FE"/>
    <w:rsid w:val="701E52F8"/>
    <w:rsid w:val="709D0CE9"/>
    <w:rsid w:val="70B33D7D"/>
    <w:rsid w:val="70C255DD"/>
    <w:rsid w:val="71387817"/>
    <w:rsid w:val="71841585"/>
    <w:rsid w:val="718936C5"/>
    <w:rsid w:val="723124A4"/>
    <w:rsid w:val="728630EF"/>
    <w:rsid w:val="72EF14FD"/>
    <w:rsid w:val="733221CE"/>
    <w:rsid w:val="736F18C7"/>
    <w:rsid w:val="73891B3E"/>
    <w:rsid w:val="73F336DB"/>
    <w:rsid w:val="73FC77D8"/>
    <w:rsid w:val="74054191"/>
    <w:rsid w:val="748F3E1A"/>
    <w:rsid w:val="74946B33"/>
    <w:rsid w:val="74A17F65"/>
    <w:rsid w:val="74BD4E95"/>
    <w:rsid w:val="74EB2C17"/>
    <w:rsid w:val="74F7404F"/>
    <w:rsid w:val="750E0A19"/>
    <w:rsid w:val="753E1023"/>
    <w:rsid w:val="75741AFD"/>
    <w:rsid w:val="75AB2AC1"/>
    <w:rsid w:val="75C03C40"/>
    <w:rsid w:val="75D237F5"/>
    <w:rsid w:val="76257DC8"/>
    <w:rsid w:val="76472806"/>
    <w:rsid w:val="76D637B8"/>
    <w:rsid w:val="76E41A31"/>
    <w:rsid w:val="770045CD"/>
    <w:rsid w:val="77275537"/>
    <w:rsid w:val="7785114A"/>
    <w:rsid w:val="77FE4D75"/>
    <w:rsid w:val="784D5934"/>
    <w:rsid w:val="78512EAD"/>
    <w:rsid w:val="787F24BF"/>
    <w:rsid w:val="7893298C"/>
    <w:rsid w:val="78AC657F"/>
    <w:rsid w:val="78DE7279"/>
    <w:rsid w:val="790C63A3"/>
    <w:rsid w:val="79123181"/>
    <w:rsid w:val="7A0F3269"/>
    <w:rsid w:val="7A4E0471"/>
    <w:rsid w:val="7A8E4784"/>
    <w:rsid w:val="7AF1593A"/>
    <w:rsid w:val="7AFC5E49"/>
    <w:rsid w:val="7B1F465A"/>
    <w:rsid w:val="7B7D06A6"/>
    <w:rsid w:val="7BA774D1"/>
    <w:rsid w:val="7BDD2EF3"/>
    <w:rsid w:val="7BF15942"/>
    <w:rsid w:val="7C376AA7"/>
    <w:rsid w:val="7C4B4301"/>
    <w:rsid w:val="7C5B09E8"/>
    <w:rsid w:val="7CB24380"/>
    <w:rsid w:val="7CF53C9A"/>
    <w:rsid w:val="7CFC631E"/>
    <w:rsid w:val="7D3F20B7"/>
    <w:rsid w:val="7D411DEF"/>
    <w:rsid w:val="7D7733E4"/>
    <w:rsid w:val="7D971817"/>
    <w:rsid w:val="7DCE2527"/>
    <w:rsid w:val="7E081DF5"/>
    <w:rsid w:val="7E51182B"/>
    <w:rsid w:val="7EA4006D"/>
    <w:rsid w:val="7EE352BF"/>
    <w:rsid w:val="7F5259A6"/>
    <w:rsid w:val="7F6621A7"/>
    <w:rsid w:val="7F934AC8"/>
    <w:rsid w:val="7FD9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outlineLvl w:val="2"/>
    </w:pPr>
    <w:rPr>
      <w:b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400" w:lineRule="atLeast"/>
      <w:ind w:firstLine="560" w:firstLineChars="200"/>
      <w:textAlignment w:val="baseline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Cs w:val="24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9">
    <w:name w:val="annotation subject"/>
    <w:basedOn w:val="3"/>
    <w:next w:val="3"/>
    <w:link w:val="21"/>
    <w:qFormat/>
    <w:uiPriority w:val="0"/>
    <w:rPr>
      <w:b/>
      <w:bCs/>
    </w:rPr>
  </w:style>
  <w:style w:type="paragraph" w:styleId="10">
    <w:name w:val="Body Text First Indent 2"/>
    <w:basedOn w:val="4"/>
    <w:qFormat/>
    <w:uiPriority w:val="0"/>
    <w:pPr>
      <w:autoSpaceDE w:val="0"/>
      <w:autoSpaceDN w:val="0"/>
      <w:spacing w:before="100" w:beforeAutospacing="1"/>
      <w:ind w:firstLine="420"/>
    </w:pPr>
    <w:rPr>
      <w:rFonts w:ascii="宋体" w:hAnsi="宋体" w:cs="宋体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Times New Roman" w:eastAsia="华文中宋" w:cs="Times New Roman"/>
      <w:color w:val="000000"/>
      <w:sz w:val="24"/>
      <w:lang w:val="en-US" w:eastAsia="zh-CN" w:bidi="ar-SA"/>
    </w:rPr>
  </w:style>
  <w:style w:type="paragraph" w:customStyle="1" w:styleId="18">
    <w:name w:val="大标题"/>
    <w:basedOn w:val="1"/>
    <w:next w:val="10"/>
    <w:qFormat/>
    <w:uiPriority w:val="0"/>
    <w:pPr>
      <w:jc w:val="center"/>
    </w:pPr>
    <w:rPr>
      <w:rFonts w:ascii="Arial" w:hAnsi="Arial"/>
      <w:b/>
      <w:sz w:val="28"/>
    </w:rPr>
  </w:style>
  <w:style w:type="paragraph" w:customStyle="1" w:styleId="19">
    <w:name w:val="修订1"/>
    <w:hidden/>
    <w:semiHidden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customStyle="1" w:styleId="20">
    <w:name w:val="批注文字 字符"/>
    <w:basedOn w:val="13"/>
    <w:link w:val="3"/>
    <w:qFormat/>
    <w:uiPriority w:val="0"/>
    <w:rPr>
      <w:rFonts w:ascii="Times New Roman" w:hAnsi="Times New Roman" w:eastAsia="宋体"/>
      <w:kern w:val="2"/>
      <w:sz w:val="24"/>
      <w:szCs w:val="22"/>
    </w:rPr>
  </w:style>
  <w:style w:type="character" w:customStyle="1" w:styleId="21">
    <w:name w:val="批注主题 字符"/>
    <w:basedOn w:val="20"/>
    <w:link w:val="9"/>
    <w:qFormat/>
    <w:uiPriority w:val="0"/>
    <w:rPr>
      <w:rFonts w:ascii="Times New Roman" w:hAnsi="Times New Roman" w:eastAsia="宋体"/>
      <w:b/>
      <w:bCs/>
      <w:kern w:val="2"/>
      <w:sz w:val="24"/>
      <w:szCs w:val="22"/>
    </w:rPr>
  </w:style>
  <w:style w:type="paragraph" w:customStyle="1" w:styleId="22">
    <w:name w:val="005正文"/>
    <w:basedOn w:val="1"/>
    <w:qFormat/>
    <w:uiPriority w:val="0"/>
    <w:pPr>
      <w:spacing w:before="50" w:beforeLines="50" w:after="50" w:afterLines="50" w:line="360" w:lineRule="auto"/>
      <w:ind w:firstLine="200" w:firstLineChars="200"/>
    </w:p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fontstyle01"/>
    <w:basedOn w:val="13"/>
    <w:qFormat/>
    <w:uiPriority w:val="0"/>
    <w:rPr>
      <w:rFonts w:hint="eastAsia" w:ascii="楷体_GB2312" w:hAnsi="楷体_GB2312" w:eastAsia="楷体_GB2312"/>
      <w:color w:val="000000"/>
      <w:sz w:val="22"/>
      <w:szCs w:val="22"/>
    </w:rPr>
  </w:style>
  <w:style w:type="paragraph" w:customStyle="1" w:styleId="25">
    <w:name w:val="Revision"/>
    <w:hidden/>
    <w:unhideWhenUsed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1787</Words>
  <Characters>2002</Characters>
  <Lines>15</Lines>
  <Paragraphs>4</Paragraphs>
  <TotalTime>126</TotalTime>
  <ScaleCrop>false</ScaleCrop>
  <LinksUpToDate>false</LinksUpToDate>
  <CharactersWithSpaces>2130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2023-06-08T01:16:00Z</dcterms:created>
  <dc:creator>lenovo</dc:creator>
  <cp:lastModifiedBy>严寒</cp:lastModifiedBy>
  <cp:lastPrinted>2024-09-03T07:34:00Z</cp:lastPrinted>
  <dcterms:modified xsi:type="dcterms:W3CDTF">2024-09-10T03:00:40Z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83601BF966FB484CBBA1759DC099D9D9_13</vt:lpwstr>
  </property>
</Properties>
</file>