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600379</w:t>
      </w:r>
      <w:r>
        <w:rPr>
          <w:rFonts w:hint="eastAsia" w:ascii="宋体" w:hAnsi="宋体" w:eastAsia="宋体" w:cs="宋体"/>
          <w:sz w:val="24"/>
          <w:szCs w:val="24"/>
          <w:lang w:val="en-US"/>
        </w:rPr>
        <w:t xml:space="preserve">                              证券简称：</w:t>
      </w:r>
      <w:r>
        <w:rPr>
          <w:rFonts w:hint="eastAsia" w:ascii="宋体" w:hAnsi="宋体" w:eastAsia="宋体" w:cs="宋体"/>
          <w:sz w:val="24"/>
          <w:szCs w:val="24"/>
          <w:lang w:val="en-US" w:eastAsia="zh-CN"/>
        </w:rPr>
        <w:t>宝光股份</w:t>
      </w:r>
    </w:p>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陕西宝光真空电器股份有限公司</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投资者关系活动记录表</w:t>
      </w:r>
    </w:p>
    <w:p>
      <w:pPr>
        <w:keepNext w:val="0"/>
        <w:keepLines w:val="0"/>
        <w:pageBreakBefore w:val="0"/>
        <w:widowControl w:val="0"/>
        <w:kinsoku/>
        <w:wordWrap/>
        <w:overflowPunct/>
        <w:topLinePunct w:val="0"/>
        <w:autoSpaceDE w:val="0"/>
        <w:autoSpaceDN w:val="0"/>
        <w:bidi w:val="0"/>
        <w:adjustRightInd w:val="0"/>
        <w:snapToGrid w:val="0"/>
        <w:spacing w:beforeAutospacing="0" w:line="240" w:lineRule="auto"/>
        <w:jc w:val="center"/>
        <w:textAlignment w:val="auto"/>
        <w:rPr>
          <w:rFonts w:hint="eastAsia" w:ascii="微软雅黑" w:hAnsi="微软雅黑" w:eastAsia="微软雅黑" w:cs="微软雅黑"/>
          <w:b w:val="0"/>
          <w:bCs w:val="0"/>
          <w:sz w:val="18"/>
          <w:szCs w:val="18"/>
        </w:rPr>
      </w:pPr>
    </w:p>
    <w:tbl>
      <w:tblPr>
        <w:tblStyle w:val="9"/>
        <w:tblW w:w="8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779"/>
        <w:gridCol w:w="6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751"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bCs/>
                <w:sz w:val="22"/>
                <w:szCs w:val="22"/>
              </w:rPr>
            </w:pP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b/>
                <w:bCs/>
                <w:sz w:val="22"/>
                <w:szCs w:val="22"/>
              </w:rPr>
            </w:pPr>
            <w:r>
              <w:rPr>
                <w:rFonts w:hint="eastAsia" w:ascii="宋体" w:hAnsi="宋体" w:eastAsia="宋体" w:cs="宋体"/>
                <w:b/>
                <w:bCs/>
                <w:sz w:val="22"/>
                <w:szCs w:val="22"/>
              </w:rPr>
              <w:t>投资者关系活动类别</w:t>
            </w:r>
          </w:p>
        </w:tc>
        <w:tc>
          <w:tcPr>
            <w:tcW w:w="6047" w:type="dxa"/>
            <w:vAlign w:val="center"/>
          </w:tcPr>
          <w:p>
            <w:pPr>
              <w:pStyle w:val="12"/>
              <w:keepNext w:val="0"/>
              <w:keepLines w:val="0"/>
              <w:pageBreakBefore w:val="0"/>
              <w:widowControl w:val="0"/>
              <w:tabs>
                <w:tab w:val="left" w:pos="2418"/>
              </w:tabs>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sz w:val="22"/>
                <w:szCs w:val="22"/>
              </w:rPr>
            </w:pPr>
            <w:sdt>
              <w:sdtPr>
                <w:rPr>
                  <w:rFonts w:hint="eastAsia" w:ascii="宋体" w:hAnsi="宋体" w:eastAsia="宋体" w:cs="宋体"/>
                  <w:sz w:val="22"/>
                  <w:szCs w:val="22"/>
                </w:rPr>
                <w:id w:val="249780449"/>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特</w:t>
            </w:r>
            <w:r>
              <w:rPr>
                <w:rFonts w:hint="eastAsia" w:ascii="宋体" w:hAnsi="宋体" w:eastAsia="宋体" w:cs="宋体"/>
                <w:spacing w:val="-3"/>
                <w:sz w:val="22"/>
                <w:szCs w:val="22"/>
              </w:rPr>
              <w:t>定</w:t>
            </w:r>
            <w:r>
              <w:rPr>
                <w:rFonts w:hint="eastAsia" w:ascii="宋体" w:hAnsi="宋体" w:eastAsia="宋体" w:cs="宋体"/>
                <w:sz w:val="22"/>
                <w:szCs w:val="22"/>
              </w:rPr>
              <w:t>对</w:t>
            </w:r>
            <w:r>
              <w:rPr>
                <w:rFonts w:hint="eastAsia" w:ascii="宋体" w:hAnsi="宋体" w:eastAsia="宋体" w:cs="宋体"/>
                <w:spacing w:val="-3"/>
                <w:sz w:val="22"/>
                <w:szCs w:val="22"/>
              </w:rPr>
              <w:t>象</w:t>
            </w:r>
            <w:r>
              <w:rPr>
                <w:rFonts w:hint="eastAsia" w:ascii="宋体" w:hAnsi="宋体" w:eastAsia="宋体" w:cs="宋体"/>
                <w:sz w:val="22"/>
                <w:szCs w:val="22"/>
              </w:rPr>
              <w:t>调研</w:t>
            </w:r>
            <w:r>
              <w:rPr>
                <w:rFonts w:hint="eastAsia" w:ascii="宋体" w:hAnsi="宋体" w:eastAsia="宋体" w:cs="宋体"/>
                <w:sz w:val="22"/>
                <w:szCs w:val="22"/>
              </w:rPr>
              <w:tab/>
            </w:r>
            <w:sdt>
              <w:sdtPr>
                <w:rPr>
                  <w:rFonts w:hint="eastAsia" w:ascii="宋体" w:hAnsi="宋体" w:eastAsia="宋体" w:cs="宋体"/>
                  <w:sz w:val="22"/>
                  <w:szCs w:val="22"/>
                </w:rPr>
                <w:id w:val="-416875725"/>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分</w:t>
            </w:r>
            <w:r>
              <w:rPr>
                <w:rFonts w:hint="eastAsia" w:ascii="宋体" w:hAnsi="宋体" w:eastAsia="宋体" w:cs="宋体"/>
                <w:spacing w:val="-3"/>
                <w:sz w:val="22"/>
                <w:szCs w:val="22"/>
              </w:rPr>
              <w:t>析</w:t>
            </w:r>
            <w:r>
              <w:rPr>
                <w:rFonts w:hint="eastAsia" w:ascii="宋体" w:hAnsi="宋体" w:eastAsia="宋体" w:cs="宋体"/>
                <w:sz w:val="22"/>
                <w:szCs w:val="22"/>
              </w:rPr>
              <w:t>师</w:t>
            </w:r>
            <w:r>
              <w:rPr>
                <w:rFonts w:hint="eastAsia" w:ascii="宋体" w:hAnsi="宋体" w:eastAsia="宋体" w:cs="宋体"/>
                <w:spacing w:val="-3"/>
                <w:sz w:val="22"/>
                <w:szCs w:val="22"/>
              </w:rPr>
              <w:t>会</w:t>
            </w:r>
            <w:r>
              <w:rPr>
                <w:rFonts w:hint="eastAsia" w:ascii="宋体" w:hAnsi="宋体" w:eastAsia="宋体" w:cs="宋体"/>
                <w:sz w:val="22"/>
                <w:szCs w:val="22"/>
              </w:rPr>
              <w:t>议</w:t>
            </w:r>
          </w:p>
          <w:p>
            <w:pPr>
              <w:pStyle w:val="12"/>
              <w:keepNext w:val="0"/>
              <w:keepLines w:val="0"/>
              <w:pageBreakBefore w:val="0"/>
              <w:widowControl w:val="0"/>
              <w:tabs>
                <w:tab w:val="left" w:pos="2418"/>
              </w:tabs>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sz w:val="22"/>
                <w:szCs w:val="22"/>
              </w:rPr>
            </w:pPr>
            <w:sdt>
              <w:sdtPr>
                <w:rPr>
                  <w:rFonts w:hint="eastAsia" w:ascii="宋体" w:hAnsi="宋体" w:eastAsia="宋体" w:cs="宋体"/>
                  <w:sz w:val="22"/>
                  <w:szCs w:val="22"/>
                </w:rPr>
                <w:id w:val="1206906014"/>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媒</w:t>
            </w:r>
            <w:r>
              <w:rPr>
                <w:rFonts w:hint="eastAsia" w:ascii="宋体" w:hAnsi="宋体" w:eastAsia="宋体" w:cs="宋体"/>
                <w:spacing w:val="-3"/>
                <w:sz w:val="22"/>
                <w:szCs w:val="22"/>
              </w:rPr>
              <w:t>体</w:t>
            </w:r>
            <w:r>
              <w:rPr>
                <w:rFonts w:hint="eastAsia" w:ascii="宋体" w:hAnsi="宋体" w:eastAsia="宋体" w:cs="宋体"/>
                <w:sz w:val="22"/>
                <w:szCs w:val="22"/>
              </w:rPr>
              <w:t>采访</w:t>
            </w:r>
            <w:r>
              <w:rPr>
                <w:rFonts w:hint="eastAsia" w:ascii="宋体" w:hAnsi="宋体" w:eastAsia="宋体" w:cs="宋体"/>
                <w:sz w:val="22"/>
                <w:szCs w:val="22"/>
              </w:rPr>
              <w:tab/>
            </w:r>
            <w:sdt>
              <w:sdtPr>
                <w:rPr>
                  <w:rFonts w:hint="eastAsia" w:ascii="宋体" w:hAnsi="宋体" w:eastAsia="宋体" w:cs="宋体"/>
                  <w:sz w:val="22"/>
                  <w:szCs w:val="22"/>
                </w:rPr>
                <w:id w:val="-66658901"/>
                <w14:checkbox>
                  <w14:checked w14:val="1"/>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Wingdings 2" w:hAnsi="Wingdings 2" w:eastAsia="MS Gothic" w:cs="宋体"/>
                    <w:sz w:val="22"/>
                    <w:szCs w:val="22"/>
                    <w:lang w:val="zh-CN" w:eastAsia="zh-CN" w:bidi="zh-CN"/>
                  </w:rPr>
                  <w:t>R</w:t>
                </w:r>
              </w:sdtContent>
            </w:sdt>
            <w:r>
              <w:rPr>
                <w:rFonts w:hint="eastAsia" w:ascii="宋体" w:hAnsi="宋体" w:eastAsia="宋体" w:cs="宋体"/>
                <w:sz w:val="22"/>
                <w:szCs w:val="22"/>
              </w:rPr>
              <w:t>业</w:t>
            </w:r>
            <w:r>
              <w:rPr>
                <w:rFonts w:hint="eastAsia" w:ascii="宋体" w:hAnsi="宋体" w:eastAsia="宋体" w:cs="宋体"/>
                <w:spacing w:val="-3"/>
                <w:sz w:val="22"/>
                <w:szCs w:val="22"/>
              </w:rPr>
              <w:t>绩</w:t>
            </w:r>
            <w:r>
              <w:rPr>
                <w:rFonts w:hint="eastAsia" w:ascii="宋体" w:hAnsi="宋体" w:eastAsia="宋体" w:cs="宋体"/>
                <w:sz w:val="22"/>
                <w:szCs w:val="22"/>
              </w:rPr>
              <w:t>说</w:t>
            </w:r>
            <w:r>
              <w:rPr>
                <w:rFonts w:hint="eastAsia" w:ascii="宋体" w:hAnsi="宋体" w:eastAsia="宋体" w:cs="宋体"/>
                <w:spacing w:val="-3"/>
                <w:sz w:val="22"/>
                <w:szCs w:val="22"/>
              </w:rPr>
              <w:t>明</w:t>
            </w:r>
            <w:r>
              <w:rPr>
                <w:rFonts w:hint="eastAsia" w:ascii="宋体" w:hAnsi="宋体" w:eastAsia="宋体" w:cs="宋体"/>
                <w:sz w:val="22"/>
                <w:szCs w:val="22"/>
              </w:rPr>
              <w:t>会</w:t>
            </w:r>
          </w:p>
          <w:p>
            <w:pPr>
              <w:pStyle w:val="12"/>
              <w:keepNext w:val="0"/>
              <w:keepLines w:val="0"/>
              <w:pageBreakBefore w:val="0"/>
              <w:widowControl w:val="0"/>
              <w:tabs>
                <w:tab w:val="left" w:pos="2418"/>
              </w:tabs>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sz w:val="22"/>
                <w:szCs w:val="22"/>
              </w:rPr>
            </w:pPr>
            <w:sdt>
              <w:sdtPr>
                <w:rPr>
                  <w:rFonts w:hint="eastAsia" w:ascii="宋体" w:hAnsi="宋体" w:eastAsia="宋体" w:cs="宋体"/>
                  <w:sz w:val="22"/>
                  <w:szCs w:val="22"/>
                </w:rPr>
                <w:id w:val="-1848167434"/>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新</w:t>
            </w:r>
            <w:r>
              <w:rPr>
                <w:rFonts w:hint="eastAsia" w:ascii="宋体" w:hAnsi="宋体" w:eastAsia="宋体" w:cs="宋体"/>
                <w:spacing w:val="-3"/>
                <w:sz w:val="22"/>
                <w:szCs w:val="22"/>
              </w:rPr>
              <w:t>闻</w:t>
            </w:r>
            <w:r>
              <w:rPr>
                <w:rFonts w:hint="eastAsia" w:ascii="宋体" w:hAnsi="宋体" w:eastAsia="宋体" w:cs="宋体"/>
                <w:sz w:val="22"/>
                <w:szCs w:val="22"/>
              </w:rPr>
              <w:t>发</w:t>
            </w:r>
            <w:r>
              <w:rPr>
                <w:rFonts w:hint="eastAsia" w:ascii="宋体" w:hAnsi="宋体" w:eastAsia="宋体" w:cs="宋体"/>
                <w:spacing w:val="-3"/>
                <w:sz w:val="22"/>
                <w:szCs w:val="22"/>
              </w:rPr>
              <w:t>布</w:t>
            </w:r>
            <w:r>
              <w:rPr>
                <w:rFonts w:hint="eastAsia" w:ascii="宋体" w:hAnsi="宋体" w:eastAsia="宋体" w:cs="宋体"/>
                <w:sz w:val="22"/>
                <w:szCs w:val="22"/>
              </w:rPr>
              <w:t>会</w:t>
            </w:r>
            <w:r>
              <w:rPr>
                <w:rFonts w:hint="eastAsia" w:ascii="宋体" w:hAnsi="宋体" w:eastAsia="宋体" w:cs="宋体"/>
                <w:sz w:val="22"/>
                <w:szCs w:val="22"/>
              </w:rPr>
              <w:tab/>
            </w:r>
            <w:sdt>
              <w:sdtPr>
                <w:rPr>
                  <w:rFonts w:hint="eastAsia" w:ascii="宋体" w:hAnsi="宋体" w:eastAsia="宋体" w:cs="宋体"/>
                  <w:sz w:val="22"/>
                  <w:szCs w:val="22"/>
                </w:rPr>
                <w:id w:val="412049691"/>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路</w:t>
            </w:r>
            <w:r>
              <w:rPr>
                <w:rFonts w:hint="eastAsia" w:ascii="宋体" w:hAnsi="宋体" w:eastAsia="宋体" w:cs="宋体"/>
                <w:spacing w:val="-3"/>
                <w:sz w:val="22"/>
                <w:szCs w:val="22"/>
              </w:rPr>
              <w:t>演</w:t>
            </w:r>
            <w:r>
              <w:rPr>
                <w:rFonts w:hint="eastAsia" w:ascii="宋体" w:hAnsi="宋体" w:eastAsia="宋体" w:cs="宋体"/>
                <w:sz w:val="22"/>
                <w:szCs w:val="22"/>
              </w:rPr>
              <w:t>活动</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sz w:val="22"/>
                <w:szCs w:val="22"/>
              </w:rPr>
            </w:pPr>
            <w:sdt>
              <w:sdtPr>
                <w:rPr>
                  <w:rFonts w:hint="eastAsia" w:ascii="宋体" w:hAnsi="宋体" w:eastAsia="宋体" w:cs="宋体"/>
                  <w:sz w:val="22"/>
                  <w:szCs w:val="22"/>
                </w:rPr>
                <w:id w:val="-1333366911"/>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现场参观</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sz w:val="22"/>
                <w:szCs w:val="22"/>
              </w:rPr>
            </w:pPr>
            <w:sdt>
              <w:sdtPr>
                <w:rPr>
                  <w:rFonts w:hint="eastAsia" w:ascii="宋体" w:hAnsi="宋体" w:eastAsia="宋体" w:cs="宋体"/>
                  <w:sz w:val="22"/>
                  <w:szCs w:val="22"/>
                </w:rPr>
                <w:id w:val="400885218"/>
                <w14:checkbox>
                  <w14:checked w14:val="0"/>
                  <w14:checkedState w14:val="0052" w14:font="Wingdings 2"/>
                  <w14:uncheckedState w14:val="2610" w14:font="MS Gothic"/>
                </w14:checkbox>
              </w:sdtPr>
              <w:sdtEndPr>
                <w:rPr>
                  <w:rFonts w:hint="eastAsia" w:ascii="宋体" w:hAnsi="宋体" w:eastAsia="宋体" w:cs="宋体"/>
                  <w:sz w:val="22"/>
                  <w:szCs w:val="22"/>
                </w:rPr>
              </w:sdtEndPr>
              <w:sdtContent>
                <w:r>
                  <w:rPr>
                    <w:rFonts w:hint="eastAsia" w:ascii="MS Gothic" w:hAnsi="MS Gothic" w:eastAsia="MS Gothic" w:cs="宋体"/>
                    <w:sz w:val="22"/>
                    <w:szCs w:val="22"/>
                  </w:rPr>
                  <w:t>☐</w:t>
                </w:r>
              </w:sdtContent>
            </w:sdt>
            <w:r>
              <w:rPr>
                <w:rFonts w:hint="eastAsia" w:ascii="宋体" w:hAnsi="宋体" w:eastAsia="宋体" w:cs="宋体"/>
                <w:sz w:val="22"/>
                <w:szCs w:val="2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75"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right="96"/>
              <w:textAlignment w:val="auto"/>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参与单位名称及人员姓名</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default" w:cs="宋体" w:asciiTheme="minorEastAsia" w:hAnsiTheme="minorEastAsia" w:eastAsiaTheme="minorEastAsia"/>
                <w:sz w:val="22"/>
                <w:szCs w:val="22"/>
                <w:lang w:val="en-US" w:eastAsia="zh-CN"/>
              </w:rPr>
            </w:pPr>
            <w:r>
              <w:rPr>
                <w:rFonts w:hint="eastAsia" w:cs="宋体" w:asciiTheme="minorEastAsia" w:hAnsiTheme="minorEastAsia" w:eastAsiaTheme="minorEastAsia"/>
                <w:sz w:val="22"/>
                <w:szCs w:val="22"/>
                <w:lang w:val="en-US" w:eastAsia="zh-CN"/>
              </w:rPr>
              <w:t>线上参与宝光股份2024年半年度业绩说明会的投资者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时间</w:t>
            </w:r>
          </w:p>
        </w:tc>
        <w:tc>
          <w:tcPr>
            <w:tcW w:w="6047" w:type="dxa"/>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sz w:val="22"/>
                <w:szCs w:val="22"/>
              </w:rPr>
            </w:pPr>
            <w:r>
              <w:rPr>
                <w:rFonts w:hint="eastAsia" w:asciiTheme="minorEastAsia" w:hAnsiTheme="minorEastAsia" w:eastAsiaTheme="minorEastAsia" w:cstheme="minorEastAsia"/>
                <w:sz w:val="22"/>
                <w:szCs w:val="22"/>
              </w:rPr>
              <w:t>2024年09月10日 15:00-16:00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地点</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cs="宋体" w:asciiTheme="minorEastAsia" w:hAnsiTheme="minorEastAsia" w:eastAsiaTheme="minorEastAsia"/>
                <w:sz w:val="22"/>
                <w:szCs w:val="22"/>
              </w:rPr>
            </w:pPr>
            <w:r>
              <w:rPr>
                <w:rFonts w:cs="宋体" w:asciiTheme="minorEastAsia" w:hAnsiTheme="minorEastAsia" w:eastAsiaTheme="minorEastAsia"/>
                <w:sz w:val="22"/>
                <w:szCs w:val="22"/>
              </w:rPr>
              <w:t>价值在线（https://www.ir-online.cn/）网络互动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00"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b/>
                <w:bCs/>
                <w:sz w:val="22"/>
                <w:szCs w:val="22"/>
              </w:rPr>
            </w:pPr>
            <w:r>
              <w:rPr>
                <w:rFonts w:hint="eastAsia" w:ascii="宋体" w:hAnsi="宋体" w:eastAsia="宋体" w:cs="宋体"/>
                <w:b/>
                <w:bCs/>
                <w:sz w:val="22"/>
                <w:szCs w:val="22"/>
              </w:rPr>
              <w:t>上市公司接待人员姓名</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sz w:val="22"/>
                <w:szCs w:val="22"/>
              </w:rPr>
            </w:pPr>
            <w:r>
              <w:rPr>
                <w:rFonts w:ascii="宋体" w:hAnsi="宋体" w:eastAsia="宋体" w:cs="宋体"/>
                <w:sz w:val="22"/>
                <w:szCs w:val="22"/>
              </w:rPr>
              <w:t>董事长谢洪涛</w:t>
            </w:r>
            <w:r>
              <w:rPr>
                <w:rFonts w:hint="eastAsia" w:ascii="宋体" w:hAnsi="宋体" w:eastAsia="宋体" w:cs="宋体"/>
                <w:sz w:val="22"/>
                <w:szCs w:val="22"/>
                <w:lang w:val="en-US" w:eastAsia="zh-CN"/>
              </w:rPr>
              <w:t>先生</w:t>
            </w:r>
            <w:r>
              <w:rPr>
                <w:rFonts w:hint="eastAsia" w:ascii="宋体" w:hAnsi="宋体" w:eastAsia="宋体" w:cs="宋体"/>
                <w:sz w:val="22"/>
                <w:szCs w:val="22"/>
                <w:lang w:eastAsia="zh-CN"/>
              </w:rPr>
              <w:t>、</w:t>
            </w:r>
            <w:r>
              <w:rPr>
                <w:rFonts w:ascii="宋体" w:hAnsi="宋体" w:eastAsia="宋体" w:cs="宋体"/>
                <w:sz w:val="22"/>
                <w:szCs w:val="22"/>
              </w:rPr>
              <w:t>董事总经理刘壮</w:t>
            </w:r>
            <w:r>
              <w:rPr>
                <w:rFonts w:hint="eastAsia" w:ascii="宋体" w:hAnsi="宋体" w:eastAsia="宋体" w:cs="宋体"/>
                <w:sz w:val="22"/>
                <w:szCs w:val="22"/>
                <w:lang w:val="en-US" w:eastAsia="zh-CN"/>
              </w:rPr>
              <w:t>先生</w:t>
            </w:r>
            <w:r>
              <w:rPr>
                <w:rFonts w:hint="eastAsia" w:ascii="宋体" w:hAnsi="宋体" w:eastAsia="宋体" w:cs="宋体"/>
                <w:sz w:val="22"/>
                <w:szCs w:val="22"/>
                <w:lang w:eastAsia="zh-CN"/>
              </w:rPr>
              <w:t>、</w:t>
            </w:r>
            <w:r>
              <w:rPr>
                <w:rFonts w:ascii="宋体" w:hAnsi="宋体" w:eastAsia="宋体" w:cs="宋体"/>
                <w:sz w:val="22"/>
                <w:szCs w:val="22"/>
              </w:rPr>
              <w:t>独立董事王承玉</w:t>
            </w:r>
            <w:r>
              <w:rPr>
                <w:rFonts w:hint="eastAsia" w:ascii="宋体" w:hAnsi="宋体" w:eastAsia="宋体" w:cs="宋体"/>
                <w:sz w:val="22"/>
                <w:szCs w:val="22"/>
                <w:lang w:val="en-US" w:eastAsia="zh-CN"/>
              </w:rPr>
              <w:t>先生</w:t>
            </w:r>
            <w:r>
              <w:rPr>
                <w:rFonts w:hint="eastAsia" w:ascii="宋体" w:hAnsi="宋体" w:eastAsia="宋体" w:cs="宋体"/>
                <w:sz w:val="22"/>
                <w:szCs w:val="22"/>
                <w:lang w:eastAsia="zh-CN"/>
              </w:rPr>
              <w:t>、</w:t>
            </w:r>
            <w:r>
              <w:rPr>
                <w:rFonts w:ascii="宋体" w:hAnsi="宋体" w:eastAsia="宋体" w:cs="宋体"/>
                <w:sz w:val="22"/>
                <w:szCs w:val="22"/>
              </w:rPr>
              <w:t>独立董事曲振尧</w:t>
            </w:r>
            <w:r>
              <w:rPr>
                <w:rFonts w:hint="eastAsia" w:ascii="宋体" w:hAnsi="宋体" w:eastAsia="宋体" w:cs="宋体"/>
                <w:sz w:val="22"/>
                <w:szCs w:val="22"/>
                <w:lang w:val="en-US" w:eastAsia="zh-CN"/>
              </w:rPr>
              <w:t>先生</w:t>
            </w:r>
            <w:r>
              <w:rPr>
                <w:rFonts w:hint="eastAsia" w:ascii="宋体" w:hAnsi="宋体" w:eastAsia="宋体" w:cs="宋体"/>
                <w:sz w:val="22"/>
                <w:szCs w:val="22"/>
                <w:lang w:eastAsia="zh-CN"/>
              </w:rPr>
              <w:t>、</w:t>
            </w:r>
            <w:r>
              <w:rPr>
                <w:rFonts w:ascii="宋体" w:hAnsi="宋体" w:eastAsia="宋体" w:cs="宋体"/>
                <w:sz w:val="22"/>
                <w:szCs w:val="22"/>
              </w:rPr>
              <w:t>独立董事刘雪娇</w:t>
            </w:r>
            <w:r>
              <w:rPr>
                <w:rFonts w:hint="eastAsia" w:ascii="宋体" w:hAnsi="宋体" w:eastAsia="宋体" w:cs="宋体"/>
                <w:sz w:val="22"/>
                <w:szCs w:val="22"/>
                <w:lang w:val="en-US" w:eastAsia="zh-CN"/>
              </w:rPr>
              <w:t>女士</w:t>
            </w:r>
            <w:r>
              <w:rPr>
                <w:rFonts w:hint="eastAsia" w:ascii="宋体" w:hAnsi="宋体" w:eastAsia="宋体" w:cs="宋体"/>
                <w:sz w:val="22"/>
                <w:szCs w:val="22"/>
                <w:lang w:eastAsia="zh-CN"/>
              </w:rPr>
              <w:t>、</w:t>
            </w:r>
            <w:r>
              <w:rPr>
                <w:rFonts w:ascii="宋体" w:hAnsi="宋体" w:eastAsia="宋体" w:cs="宋体"/>
                <w:sz w:val="22"/>
                <w:szCs w:val="22"/>
              </w:rPr>
              <w:t>董事财务总监付曙光</w:t>
            </w:r>
            <w:r>
              <w:rPr>
                <w:rFonts w:hint="eastAsia" w:ascii="宋体" w:hAnsi="宋体" w:eastAsia="宋体" w:cs="宋体"/>
                <w:sz w:val="22"/>
                <w:szCs w:val="22"/>
                <w:lang w:val="en-US" w:eastAsia="zh-CN"/>
              </w:rPr>
              <w:t>先生</w:t>
            </w:r>
            <w:r>
              <w:rPr>
                <w:rFonts w:hint="eastAsia" w:ascii="宋体" w:hAnsi="宋体" w:eastAsia="宋体" w:cs="宋体"/>
                <w:sz w:val="22"/>
                <w:szCs w:val="22"/>
                <w:lang w:eastAsia="zh-CN"/>
              </w:rPr>
              <w:t>、</w:t>
            </w:r>
            <w:r>
              <w:rPr>
                <w:rFonts w:ascii="宋体" w:hAnsi="宋体" w:eastAsia="宋体" w:cs="宋体"/>
                <w:sz w:val="22"/>
                <w:szCs w:val="22"/>
              </w:rPr>
              <w:t>董事会秘书章红钰</w:t>
            </w:r>
            <w:r>
              <w:rPr>
                <w:rFonts w:hint="eastAsia" w:ascii="宋体" w:hAnsi="宋体" w:eastAsia="宋体" w:cs="宋体"/>
                <w:sz w:val="22"/>
                <w:szCs w:val="22"/>
                <w:lang w:val="en-US" w:eastAsia="zh-CN"/>
              </w:rPr>
              <w:t>女士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115"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bCs/>
                <w:sz w:val="22"/>
                <w:szCs w:val="22"/>
              </w:rPr>
            </w:pP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bCs/>
                <w:sz w:val="22"/>
                <w:szCs w:val="22"/>
              </w:rPr>
            </w:pP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bCs/>
                <w:sz w:val="22"/>
                <w:szCs w:val="22"/>
              </w:rPr>
            </w:pP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right="96"/>
              <w:textAlignment w:val="auto"/>
              <w:rPr>
                <w:rFonts w:ascii="宋体" w:hAnsi="宋体" w:eastAsia="宋体" w:cs="宋体"/>
                <w:b/>
                <w:bCs/>
                <w:sz w:val="22"/>
                <w:szCs w:val="22"/>
              </w:rPr>
            </w:pPr>
            <w:r>
              <w:rPr>
                <w:rFonts w:hint="eastAsia" w:ascii="宋体" w:hAnsi="宋体" w:eastAsia="宋体" w:cs="宋体"/>
                <w:b/>
                <w:bCs/>
                <w:sz w:val="22"/>
                <w:szCs w:val="22"/>
              </w:rPr>
              <w:t>投资者关系活动主要内容介绍</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1.股价跌了好几年，你们管理层对此有什么看法？</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答:尊敬的投资者，您好</w:t>
            </w:r>
            <w:r>
              <w:rPr>
                <w:rFonts w:hint="eastAsia" w:ascii="宋体" w:hAnsi="宋体" w:eastAsia="宋体" w:cs="宋体"/>
                <w:b w:val="0"/>
                <w:sz w:val="22"/>
                <w:szCs w:val="22"/>
                <w:lang w:eastAsia="zh-CN"/>
              </w:rPr>
              <w:t>！</w:t>
            </w:r>
            <w:r>
              <w:rPr>
                <w:rFonts w:ascii="宋体" w:hAnsi="宋体" w:eastAsia="宋体" w:cs="宋体"/>
                <w:b w:val="0"/>
                <w:sz w:val="22"/>
                <w:szCs w:val="22"/>
              </w:rPr>
              <w:t>公司的股价受到宏观经济环境、经济形势、股指波动、投资者心理预期等诸多因素影响。公司管理层自始至终致力于加强公司治理、优化运营、积极发展主营业务，以优异的成绩回报投资者。感谢您的关注。</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2.请问公司怎么克服上半年原材料上涨的情况以及下半年针对原材料上涨有什么对应的策略</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w:t>
            </w:r>
            <w:r>
              <w:rPr>
                <w:rFonts w:hint="eastAsia" w:ascii="宋体" w:hAnsi="宋体" w:eastAsia="宋体" w:cs="宋体"/>
                <w:b w:val="0"/>
                <w:sz w:val="22"/>
                <w:szCs w:val="22"/>
                <w:lang w:eastAsia="zh-CN"/>
              </w:rPr>
              <w:t>，</w:t>
            </w:r>
            <w:r>
              <w:rPr>
                <w:rFonts w:ascii="宋体" w:hAnsi="宋体" w:eastAsia="宋体" w:cs="宋体"/>
                <w:b w:val="0"/>
                <w:sz w:val="22"/>
                <w:szCs w:val="22"/>
              </w:rPr>
              <w:t>您好</w:t>
            </w:r>
            <w:r>
              <w:rPr>
                <w:rFonts w:hint="eastAsia" w:ascii="宋体" w:hAnsi="宋体" w:eastAsia="宋体" w:cs="宋体"/>
                <w:b w:val="0"/>
                <w:sz w:val="22"/>
                <w:szCs w:val="22"/>
                <w:lang w:eastAsia="zh-CN"/>
              </w:rPr>
              <w:t>！</w:t>
            </w:r>
            <w:r>
              <w:rPr>
                <w:rFonts w:ascii="宋体" w:hAnsi="宋体" w:eastAsia="宋体" w:cs="宋体"/>
                <w:b w:val="0"/>
                <w:sz w:val="22"/>
                <w:szCs w:val="22"/>
              </w:rPr>
              <w:t>公司主业产品真空灭弧室主要原材料为铜、银等有色稀贵金属，针对原材料价格波动公司采取并实施了一些列的对策。一是多元化供应商，降低对单一供应商的依赖，通过长期采购合同或者备选供应协议，降低成本控制风险；二是强化库存管理，合理控制原材料库存水平，确保生产所需原材料供应稳定；三是通过技术创新和智能制造，提高原材料利用率。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3.可以介绍一下今年真空灭弧室的市场表现情况以及公司市场占有率吗？</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w:t>
            </w:r>
            <w:r>
              <w:rPr>
                <w:rFonts w:hint="eastAsia" w:ascii="宋体" w:hAnsi="宋体" w:eastAsia="宋体" w:cs="宋体"/>
                <w:b w:val="0"/>
                <w:sz w:val="22"/>
                <w:szCs w:val="22"/>
                <w:lang w:eastAsia="zh-CN"/>
              </w:rPr>
              <w:t>，</w:t>
            </w:r>
            <w:r>
              <w:rPr>
                <w:rFonts w:ascii="宋体" w:hAnsi="宋体" w:eastAsia="宋体" w:cs="宋体"/>
                <w:b w:val="0"/>
                <w:sz w:val="22"/>
                <w:szCs w:val="22"/>
              </w:rPr>
              <w:t>您好</w:t>
            </w:r>
            <w:r>
              <w:rPr>
                <w:rFonts w:hint="eastAsia" w:ascii="宋体" w:hAnsi="宋体" w:eastAsia="宋体" w:cs="宋体"/>
                <w:b w:val="0"/>
                <w:sz w:val="22"/>
                <w:szCs w:val="22"/>
                <w:lang w:eastAsia="zh-CN"/>
              </w:rPr>
              <w:t>！</w:t>
            </w:r>
            <w:r>
              <w:rPr>
                <w:rFonts w:ascii="宋体" w:hAnsi="宋体" w:eastAsia="宋体" w:cs="宋体"/>
                <w:b w:val="0"/>
                <w:sz w:val="22"/>
                <w:szCs w:val="22"/>
              </w:rPr>
              <w:t>公司是真空灭弧室行业龙头企业，产品参数覆盖范围广，2024年上半年度实现主营产品真空灭弧室销售额及销量双增长，高电压、有载分接和轨道交通用高附加值真空灭弧室产品发货量及销售收入同比翻番。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4.能不能用分红资金回购公司股票，并注销。謝謝</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w:t>
            </w:r>
            <w:r>
              <w:rPr>
                <w:rFonts w:hint="eastAsia" w:ascii="宋体" w:hAnsi="宋体" w:eastAsia="宋体" w:cs="宋体"/>
                <w:b w:val="0"/>
                <w:sz w:val="22"/>
                <w:szCs w:val="22"/>
                <w:lang w:val="en-US" w:eastAsia="zh-CN"/>
              </w:rPr>
              <w:t>投</w:t>
            </w:r>
            <w:r>
              <w:rPr>
                <w:rFonts w:ascii="宋体" w:hAnsi="宋体" w:eastAsia="宋体" w:cs="宋体"/>
                <w:b w:val="0"/>
                <w:sz w:val="22"/>
                <w:szCs w:val="22"/>
              </w:rPr>
              <w:t>资者，您好！公司以股东利益和长期发展作为决策出发点，持续关注宏观环境、政策、市场动态及公司发展等情况，适时评估资本运用策略，如公司制定回购计划，我们将依照相关法律法规的规定，及时向公众披露相关信息，确保透明度和公平性。感谢您对公司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5.你好股价跌了几年了请问公司有没有做市值管理。</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答:尊敬的投资者，您好</w:t>
            </w:r>
            <w:r>
              <w:rPr>
                <w:rFonts w:hint="eastAsia" w:ascii="宋体" w:hAnsi="宋体" w:eastAsia="宋体" w:cs="宋体"/>
                <w:b w:val="0"/>
                <w:sz w:val="22"/>
                <w:szCs w:val="22"/>
                <w:lang w:eastAsia="zh-CN"/>
              </w:rPr>
              <w:t>！</w:t>
            </w:r>
            <w:r>
              <w:rPr>
                <w:rFonts w:ascii="宋体" w:hAnsi="宋体" w:eastAsia="宋体" w:cs="宋体"/>
                <w:b w:val="0"/>
                <w:sz w:val="22"/>
                <w:szCs w:val="22"/>
              </w:rPr>
              <w:t>公司的市值受经济周期、外部环境、行业估值等多方面的影响。公司管理层自始至终致力于加强公司治理、优化运营、积极发展主营业务，重视市值管理，以优异的成绩回报投资者。感谢您的关注。</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bookmarkStart w:id="0" w:name="_GoBack"/>
            <w:bookmarkEnd w:id="0"/>
            <w:r>
              <w:rPr>
                <w:rFonts w:ascii="宋体" w:hAnsi="宋体" w:eastAsia="宋体" w:cs="宋体"/>
                <w:b/>
                <w:sz w:val="22"/>
                <w:szCs w:val="22"/>
              </w:rPr>
              <w:t>6.刘总您好！请问贵司的主要竞争对手有哪些公司，贵司的竞争优势和劣势是哪些？</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w:t>
            </w:r>
            <w:r>
              <w:rPr>
                <w:rFonts w:hint="eastAsia" w:ascii="宋体" w:hAnsi="宋体" w:eastAsia="宋体" w:cs="宋体"/>
                <w:b w:val="0"/>
                <w:sz w:val="22"/>
                <w:szCs w:val="22"/>
                <w:lang w:eastAsia="zh-CN"/>
              </w:rPr>
              <w:t>，</w:t>
            </w:r>
            <w:r>
              <w:rPr>
                <w:rFonts w:ascii="宋体" w:hAnsi="宋体" w:eastAsia="宋体" w:cs="宋体"/>
                <w:b w:val="0"/>
                <w:sz w:val="22"/>
                <w:szCs w:val="22"/>
              </w:rPr>
              <w:t>您好</w:t>
            </w:r>
            <w:r>
              <w:rPr>
                <w:rFonts w:hint="eastAsia" w:ascii="宋体" w:hAnsi="宋体" w:eastAsia="宋体" w:cs="宋体"/>
                <w:b w:val="0"/>
                <w:sz w:val="22"/>
                <w:szCs w:val="22"/>
                <w:lang w:eastAsia="zh-CN"/>
              </w:rPr>
              <w:t>！</w:t>
            </w:r>
            <w:r>
              <w:rPr>
                <w:rFonts w:ascii="宋体" w:hAnsi="宋体" w:eastAsia="宋体" w:cs="宋体"/>
                <w:b w:val="0"/>
                <w:sz w:val="22"/>
                <w:szCs w:val="22"/>
              </w:rPr>
              <w:t>公司为工信部授予的单项制造冠军示范企业，真空灭弧室产销量常年保持国内第一。公司产品定位于高质量高附加值的一线市场，在对产品的安全性、可靠性要求高的电厂、电网、大型工矿企业、高端制造企业得到广泛认可，产品毛利处于行业领先水平。公司产品在国际市场也得到广泛认可，远销到了欧美、东南亚、东亚、拉美等国家与地区，出口销售额常年居于行业领先。主要竞争对手有西门子、ABB等。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7.为什么这么多年了股票一直下跌，完全不考虑股东利益吗</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firstLine="440"/>
              <w:textAlignment w:val="auto"/>
              <w:rPr>
                <w:rFonts w:hint="eastAsia" w:ascii="宋体" w:hAnsi="宋体" w:eastAsia="宋体" w:cs="宋体"/>
                <w:b w:val="0"/>
                <w:sz w:val="22"/>
                <w:szCs w:val="22"/>
                <w:lang w:eastAsia="zh-CN"/>
              </w:rPr>
            </w:pPr>
            <w:r>
              <w:rPr>
                <w:rFonts w:ascii="宋体" w:hAnsi="宋体" w:eastAsia="宋体" w:cs="宋体"/>
                <w:b w:val="0"/>
                <w:sz w:val="22"/>
                <w:szCs w:val="22"/>
              </w:rPr>
              <w:t>答:尊敬的投资者，您好！股价受到宏观经济环境、经济形势、股指波动、投资者心理预期等诸多因素影响，请理性看待市场波动并注意投资风险。公司依法合规经营，整体经营情况良好，营业收入及利润持续增长，持续实施现金分红回报广大投资者。今后公司将持续做好生产经营，不断完善公司治理结构，深耕现有业务的基础上，大力开拓新的业务，不断增强企业竞争力，以优异的业绩回报投资者。感谢您对公司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firstLine="440"/>
              <w:textAlignment w:val="auto"/>
              <w:rPr>
                <w:rFonts w:ascii="宋体" w:hAnsi="宋体" w:eastAsia="宋体" w:cs="宋体"/>
                <w:b/>
                <w:sz w:val="22"/>
                <w:szCs w:val="22"/>
              </w:rPr>
            </w:pP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8.宝光有国企改革或重组计划吗？</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答:尊敬的投资者，您好</w:t>
            </w:r>
            <w:r>
              <w:rPr>
                <w:rFonts w:hint="eastAsia" w:ascii="宋体" w:hAnsi="宋体" w:eastAsia="宋体" w:cs="宋体"/>
                <w:b w:val="0"/>
                <w:sz w:val="22"/>
                <w:szCs w:val="22"/>
                <w:lang w:eastAsia="zh-CN"/>
              </w:rPr>
              <w:t>！</w:t>
            </w:r>
            <w:r>
              <w:rPr>
                <w:rFonts w:ascii="宋体" w:hAnsi="宋体" w:eastAsia="宋体" w:cs="宋体"/>
                <w:b w:val="0"/>
                <w:sz w:val="22"/>
                <w:szCs w:val="22"/>
              </w:rPr>
              <w:t>公司为中国电气装备集团有限公司旗下控股上市公司，实际控制人为国务院国资委，如有相关计划，公司将按照法律法规及规定，及时履行信息披露义务。感谢您的关注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9.宝光股份今年有产业并购计划吗？</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答:尊敬的投资者，您好</w:t>
            </w:r>
            <w:r>
              <w:rPr>
                <w:rFonts w:hint="eastAsia" w:ascii="宋体" w:hAnsi="宋体" w:eastAsia="宋体" w:cs="宋体"/>
                <w:b w:val="0"/>
                <w:sz w:val="22"/>
                <w:szCs w:val="22"/>
                <w:lang w:eastAsia="zh-CN"/>
              </w:rPr>
              <w:t>！</w:t>
            </w:r>
            <w:r>
              <w:rPr>
                <w:rFonts w:ascii="宋体" w:hAnsi="宋体" w:eastAsia="宋体" w:cs="宋体"/>
                <w:b w:val="0"/>
                <w:sz w:val="22"/>
                <w:szCs w:val="22"/>
              </w:rPr>
              <w:t>公司如有相关计划，公司将按照法律法规及规定，及时履行信息披露义务。感谢您的关注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10.公司的储能业务盈利水平较低，公司有什么解决方案吗？</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val="0"/>
                <w:sz w:val="22"/>
                <w:szCs w:val="22"/>
                <w:lang w:eastAsia="zh-CN"/>
              </w:rPr>
            </w:pPr>
            <w:r>
              <w:rPr>
                <w:rFonts w:ascii="宋体" w:hAnsi="宋体" w:eastAsia="宋体" w:cs="宋体"/>
                <w:b w:val="0"/>
                <w:sz w:val="22"/>
                <w:szCs w:val="22"/>
              </w:rPr>
              <w:t xml:space="preserve">    答:尊敬的投资者</w:t>
            </w:r>
            <w:r>
              <w:rPr>
                <w:rFonts w:hint="eastAsia" w:ascii="宋体" w:hAnsi="宋体" w:eastAsia="宋体" w:cs="宋体"/>
                <w:b w:val="0"/>
                <w:sz w:val="22"/>
                <w:szCs w:val="22"/>
                <w:lang w:eastAsia="zh-CN"/>
              </w:rPr>
              <w:t>，</w:t>
            </w:r>
            <w:r>
              <w:rPr>
                <w:rFonts w:ascii="宋体" w:hAnsi="宋体" w:eastAsia="宋体" w:cs="宋体"/>
                <w:b w:val="0"/>
                <w:sz w:val="22"/>
                <w:szCs w:val="22"/>
              </w:rPr>
              <w:t>您好</w:t>
            </w:r>
            <w:r>
              <w:rPr>
                <w:rFonts w:hint="eastAsia" w:ascii="宋体" w:hAnsi="宋体" w:eastAsia="宋体" w:cs="宋体"/>
                <w:b w:val="0"/>
                <w:sz w:val="22"/>
                <w:szCs w:val="22"/>
                <w:lang w:eastAsia="zh-CN"/>
              </w:rPr>
              <w:t>！</w:t>
            </w:r>
            <w:r>
              <w:rPr>
                <w:rFonts w:ascii="宋体" w:hAnsi="宋体" w:eastAsia="宋体" w:cs="宋体"/>
                <w:b w:val="0"/>
                <w:sz w:val="22"/>
                <w:szCs w:val="22"/>
              </w:rPr>
              <w:t>储能业务是以子公司宝光智中研发的EMS软件为核心，销售EMS软件，开发运营火储调频项目、投资建设独立储能电站及工商业储能等。2024年公司围绕我国出台的各项政策，结合公司战略发展，设立智慧能源事业部，与子公司宝光智中共同建设储能事业，有重点、分区域开展储能调频、独立储能电站及工商业储能项目，提升运营效率。感谢您的关注</w:t>
            </w:r>
            <w:r>
              <w:rPr>
                <w:rFonts w:hint="eastAsia" w:ascii="宋体" w:hAnsi="宋体" w:eastAsia="宋体" w:cs="宋体"/>
                <w:b w:val="0"/>
                <w:sz w:val="22"/>
                <w:szCs w:val="22"/>
                <w:lang w:eastAsia="zh-CN"/>
              </w:rPr>
              <w:t>。</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b/>
                <w:sz w:val="22"/>
                <w:szCs w:val="22"/>
              </w:rPr>
            </w:pPr>
            <w:r>
              <w:rPr>
                <w:rFonts w:ascii="宋体" w:hAnsi="宋体" w:eastAsia="宋体" w:cs="宋体"/>
                <w:b/>
                <w:sz w:val="22"/>
                <w:szCs w:val="22"/>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b/>
                <w:sz w:val="22"/>
                <w:szCs w:val="22"/>
                <w:lang w:eastAsia="zh-CN"/>
              </w:rPr>
            </w:pPr>
            <w:r>
              <w:rPr>
                <w:rFonts w:ascii="宋体" w:hAnsi="宋体" w:eastAsia="宋体" w:cs="宋体"/>
                <w:b/>
                <w:sz w:val="22"/>
                <w:szCs w:val="22"/>
              </w:rPr>
              <w:t>11.公司的十四五规划是什么？</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eastAsia" w:ascii="宋体" w:hAnsi="宋体" w:eastAsia="宋体" w:cs="宋体"/>
                <w:sz w:val="22"/>
                <w:szCs w:val="22"/>
                <w:lang w:eastAsia="zh-CN"/>
              </w:rPr>
            </w:pPr>
            <w:r>
              <w:rPr>
                <w:rFonts w:ascii="宋体" w:hAnsi="宋体" w:eastAsia="宋体" w:cs="宋体"/>
                <w:b w:val="0"/>
                <w:sz w:val="22"/>
                <w:szCs w:val="22"/>
              </w:rPr>
              <w:t xml:space="preserve">    答:尊敬的投资者</w:t>
            </w:r>
            <w:r>
              <w:rPr>
                <w:rFonts w:hint="eastAsia" w:ascii="宋体" w:hAnsi="宋体" w:eastAsia="宋体" w:cs="宋体"/>
                <w:b w:val="0"/>
                <w:sz w:val="22"/>
                <w:szCs w:val="22"/>
                <w:lang w:eastAsia="zh-CN"/>
              </w:rPr>
              <w:t>，</w:t>
            </w:r>
            <w:r>
              <w:rPr>
                <w:rFonts w:ascii="宋体" w:hAnsi="宋体" w:eastAsia="宋体" w:cs="宋体"/>
                <w:b w:val="0"/>
                <w:sz w:val="22"/>
                <w:szCs w:val="22"/>
              </w:rPr>
              <w:t>您好</w:t>
            </w:r>
            <w:r>
              <w:rPr>
                <w:rFonts w:hint="eastAsia" w:ascii="宋体" w:hAnsi="宋体" w:eastAsia="宋体" w:cs="宋体"/>
                <w:b w:val="0"/>
                <w:sz w:val="22"/>
                <w:szCs w:val="22"/>
                <w:lang w:eastAsia="zh-CN"/>
              </w:rPr>
              <w:t>！</w:t>
            </w:r>
            <w:r>
              <w:rPr>
                <w:rFonts w:ascii="宋体" w:hAnsi="宋体" w:eastAsia="宋体" w:cs="宋体"/>
                <w:b w:val="0"/>
                <w:sz w:val="22"/>
                <w:szCs w:val="22"/>
              </w:rPr>
              <w:t>公司坚持按照“主业突出，相关多元”的发展战略，聚焦品牌价值、核心技术、将公司在真空灭弧室行业的优势通过科技创新不断转化为胜势，丰富产业链条，提升产品附加值，培育更多“小而美，美而精”的行业冠军，提升公司发展的韧性。找准切入口，将公司在清洁能源服务领域的布局，通过管理创新转化为优势，不断打造核心竞争力，提升风险管控能力和盈利能力，培育新的增长极，提升公司发展的能动性，努力成为世界一流的真空器件制造商和绿色能源服务商。感谢您的关注</w:t>
            </w:r>
            <w:r>
              <w:rPr>
                <w:rFonts w:hint="eastAsia" w:ascii="宋体" w:hAnsi="宋体" w:eastAsia="宋体" w:cs="宋体"/>
                <w:b w:val="0"/>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09"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hint="eastAsia"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关于本次活动是否涉及应</w:t>
            </w:r>
          </w:p>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textAlignment w:val="auto"/>
              <w:rPr>
                <w:rFonts w:ascii="宋体" w:hAnsi="宋体" w:eastAsia="宋体" w:cs="宋体"/>
                <w:b/>
                <w:bCs/>
                <w:sz w:val="22"/>
                <w:szCs w:val="22"/>
              </w:rPr>
            </w:pPr>
            <w:r>
              <w:rPr>
                <w:rFonts w:hint="eastAsia" w:cs="宋体" w:asciiTheme="minorEastAsia" w:hAnsiTheme="minorEastAsia" w:eastAsiaTheme="minorEastAsia"/>
                <w:b/>
                <w:bCs/>
                <w:sz w:val="22"/>
                <w:szCs w:val="22"/>
              </w:rPr>
              <w:t>披露重大信息的说明</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sz w:val="22"/>
                <w:szCs w:val="22"/>
              </w:rPr>
            </w:pPr>
            <w:r>
              <w:rPr>
                <w:rFonts w:hint="eastAsia" w:cs="宋体" w:asciiTheme="minorEastAsia" w:hAnsiTheme="minorEastAsia" w:eastAsiaTheme="minorEastAsia"/>
                <w:sz w:val="22"/>
                <w:szCs w:val="22"/>
              </w:rPr>
              <w:t>本次活动不涉及未公开披露的重大信息。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leftChars="0"/>
              <w:textAlignment w:val="auto"/>
              <w:rPr>
                <w:rFonts w:ascii="宋体" w:hAnsi="宋体" w:eastAsia="宋体" w:cs="宋体"/>
                <w:b/>
                <w:bCs/>
                <w:sz w:val="22"/>
                <w:szCs w:val="22"/>
                <w:lang w:val="zh-CN" w:eastAsia="zh-CN" w:bidi="zh-CN"/>
              </w:rPr>
            </w:pPr>
            <w:r>
              <w:rPr>
                <w:rFonts w:hint="eastAsia" w:ascii="宋体" w:hAnsi="宋体" w:eastAsia="宋体" w:cs="宋体"/>
                <w:b/>
                <w:bCs/>
                <w:sz w:val="22"/>
                <w:szCs w:val="22"/>
              </w:rPr>
              <w:t>附件清单（如有）</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hint="default" w:ascii="宋体" w:hAnsi="宋体" w:eastAsia="宋体" w:cs="宋体"/>
                <w:sz w:val="22"/>
                <w:szCs w:val="22"/>
                <w:lang w:val="en-US" w:eastAsia="zh-CN" w:bidi="zh-CN"/>
              </w:rPr>
            </w:pPr>
            <w:r>
              <w:rPr>
                <w:rFonts w:hint="eastAsia" w:ascii="宋体" w:hAnsi="宋体" w:eastAsia="宋体" w:cs="宋体"/>
                <w:sz w:val="22"/>
                <w:szCs w:val="22"/>
                <w:lang w:val="en-US" w:eastAsia="zh-CN" w:bidi="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779"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ind w:left="107" w:leftChars="0"/>
              <w:textAlignment w:val="auto"/>
              <w:rPr>
                <w:rFonts w:hint="eastAsia" w:ascii="宋体" w:hAnsi="宋体" w:eastAsia="宋体" w:cs="宋体"/>
                <w:b/>
                <w:bCs/>
                <w:sz w:val="22"/>
                <w:szCs w:val="22"/>
                <w:lang w:val="zh-CN" w:eastAsia="zh-CN" w:bidi="zh-CN"/>
              </w:rPr>
            </w:pPr>
            <w:r>
              <w:rPr>
                <w:rFonts w:hint="eastAsia" w:ascii="宋体" w:hAnsi="宋体" w:eastAsia="宋体" w:cs="宋体"/>
                <w:b/>
                <w:bCs/>
                <w:sz w:val="22"/>
                <w:szCs w:val="22"/>
              </w:rPr>
              <w:t>日期</w:t>
            </w:r>
          </w:p>
        </w:tc>
        <w:tc>
          <w:tcPr>
            <w:tcW w:w="6047" w:type="dxa"/>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sz w:val="22"/>
                <w:szCs w:val="22"/>
                <w:lang w:val="zh-CN" w:eastAsia="zh-CN" w:bidi="zh-CN"/>
              </w:rPr>
            </w:pPr>
            <w:r>
              <w:rPr>
                <w:rFonts w:ascii="宋体" w:hAnsi="宋体" w:eastAsia="宋体" w:cs="宋体"/>
                <w:sz w:val="22"/>
                <w:szCs w:val="22"/>
              </w:rPr>
              <w:t>2024年09月10日</w:t>
            </w:r>
          </w:p>
        </w:tc>
      </w:tr>
    </w:tbl>
    <w:p>
      <w:pPr>
        <w:keepNext w:val="0"/>
        <w:keepLines w:val="0"/>
        <w:pageBreakBefore w:val="0"/>
        <w:widowControl w:val="0"/>
        <w:kinsoku/>
        <w:wordWrap/>
        <w:overflowPunct/>
        <w:topLinePunct w:val="0"/>
        <w:autoSpaceDE w:val="0"/>
        <w:autoSpaceDN w:val="0"/>
        <w:bidi w:val="0"/>
        <w:adjustRightInd w:val="0"/>
        <w:snapToGrid w:val="0"/>
        <w:spacing w:beforeAutospacing="0" w:line="240" w:lineRule="auto"/>
        <w:textAlignment w:val="auto"/>
        <w:rPr>
          <w:rFonts w:ascii="宋体" w:hAnsi="宋体" w:eastAsia="宋体" w:cs="宋体"/>
          <w:sz w:val="28"/>
          <w:szCs w:val="36"/>
        </w:rPr>
      </w:pPr>
    </w:p>
    <w:sectPr>
      <w:footerReference r:id="rId3" w:type="default"/>
      <w:type w:val="continuous"/>
      <w:pgSz w:w="11910" w:h="16840"/>
      <w:pgMar w:top="1417" w:right="1474" w:bottom="113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0F096BCF"/>
    <w:rsid w:val="12070CAE"/>
    <w:rsid w:val="145F688C"/>
    <w:rsid w:val="14D47131"/>
    <w:rsid w:val="15680001"/>
    <w:rsid w:val="15DD2205"/>
    <w:rsid w:val="17072842"/>
    <w:rsid w:val="17A67110"/>
    <w:rsid w:val="1864189B"/>
    <w:rsid w:val="18D73A7D"/>
    <w:rsid w:val="19047941"/>
    <w:rsid w:val="19557370"/>
    <w:rsid w:val="1BD06B6A"/>
    <w:rsid w:val="1C2C47E7"/>
    <w:rsid w:val="1DB85959"/>
    <w:rsid w:val="1F782BDE"/>
    <w:rsid w:val="204A6A53"/>
    <w:rsid w:val="23317869"/>
    <w:rsid w:val="25650CAE"/>
    <w:rsid w:val="26406598"/>
    <w:rsid w:val="28080056"/>
    <w:rsid w:val="28734C1A"/>
    <w:rsid w:val="28C72DDD"/>
    <w:rsid w:val="29EE0E64"/>
    <w:rsid w:val="2BC4020A"/>
    <w:rsid w:val="2EF90F16"/>
    <w:rsid w:val="2F125C63"/>
    <w:rsid w:val="302C3D0A"/>
    <w:rsid w:val="3104598F"/>
    <w:rsid w:val="32BC3115"/>
    <w:rsid w:val="33DE31BB"/>
    <w:rsid w:val="389C49C0"/>
    <w:rsid w:val="39BC78F4"/>
    <w:rsid w:val="3B35486F"/>
    <w:rsid w:val="3EF1250A"/>
    <w:rsid w:val="40567DB0"/>
    <w:rsid w:val="40FF5CD2"/>
    <w:rsid w:val="42DB40B0"/>
    <w:rsid w:val="43B71B0A"/>
    <w:rsid w:val="44FA0589"/>
    <w:rsid w:val="45A663E3"/>
    <w:rsid w:val="469F09AF"/>
    <w:rsid w:val="4B756271"/>
    <w:rsid w:val="4BAF5E76"/>
    <w:rsid w:val="4C8E1CA8"/>
    <w:rsid w:val="4D6D36A4"/>
    <w:rsid w:val="510903EF"/>
    <w:rsid w:val="53F137F4"/>
    <w:rsid w:val="543A6906"/>
    <w:rsid w:val="56850CBB"/>
    <w:rsid w:val="59D8738A"/>
    <w:rsid w:val="5A6357DF"/>
    <w:rsid w:val="5A666D76"/>
    <w:rsid w:val="5B2253C2"/>
    <w:rsid w:val="5B69564B"/>
    <w:rsid w:val="5CF02E0F"/>
    <w:rsid w:val="603269D2"/>
    <w:rsid w:val="61A52BCA"/>
    <w:rsid w:val="636E3B0A"/>
    <w:rsid w:val="67095496"/>
    <w:rsid w:val="67ED7463"/>
    <w:rsid w:val="681A546A"/>
    <w:rsid w:val="68507D37"/>
    <w:rsid w:val="69CB37D4"/>
    <w:rsid w:val="6A0D5B9B"/>
    <w:rsid w:val="6A215BE7"/>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2090</Words>
  <Characters>2167</Characters>
  <Lines>2</Lines>
  <Paragraphs>1</Paragraphs>
  <TotalTime>126</TotalTime>
  <ScaleCrop>false</ScaleCrop>
  <LinksUpToDate>false</LinksUpToDate>
  <CharactersWithSpaces>2317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Administrator</cp:lastModifiedBy>
  <dcterms:modified xsi:type="dcterms:W3CDTF">2024-09-11T05:43:58Z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57D148DF2F764966BF4E1C38A6255FA2</vt:lpwstr>
  </property>
</Properties>
</file>