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证券代码：603693                                   证券简称：江苏新能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江苏省新能源开发股份有限公司</w:t>
      </w:r>
    </w:p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投资者关系活动记录</w:t>
      </w:r>
    </w:p>
    <w:p>
      <w:pPr>
        <w:jc w:val="right"/>
        <w:rPr>
          <w:rFonts w:ascii="宋体" w:hAnsi="宋体" w:eastAsia="宋体"/>
          <w:sz w:val="24"/>
          <w:szCs w:val="24"/>
        </w:rPr>
      </w:pP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投资者关系活动类别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□特定对象调研   □分析师会议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□媒体采访  ■业绩说明会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□新闻发布会  □路演活动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□现场参观</w:t>
            </w:r>
          </w:p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□其他（请文字说明其他活动内容）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参与单位名称及人员姓名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参加公司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半年度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业绩说明会的投资者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/>
                <w:sz w:val="24"/>
                <w:szCs w:val="24"/>
              </w:rPr>
              <w:t>年9月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00-1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:</w:t>
            </w:r>
            <w:r>
              <w:rPr>
                <w:rFonts w:ascii="宋体" w:hAnsi="宋体" w:eastAsia="宋体"/>
                <w:sz w:val="24"/>
                <w:szCs w:val="24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上证路演中心（http://roadshow.sseinfo.com）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上市公司接待人员姓名</w:t>
            </w:r>
          </w:p>
        </w:tc>
        <w:tc>
          <w:tcPr>
            <w:tcW w:w="6713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公司董事长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朱又生</w:t>
            </w:r>
            <w:r>
              <w:rPr>
                <w:rFonts w:ascii="宋体" w:hAnsi="宋体" w:eastAsia="宋体"/>
                <w:sz w:val="24"/>
                <w:szCs w:val="24"/>
              </w:rPr>
              <w:t>先生，董事、总经理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华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先生</w:t>
            </w:r>
            <w:r>
              <w:rPr>
                <w:rFonts w:ascii="宋体" w:hAnsi="宋体" w:eastAsia="宋体"/>
                <w:sz w:val="24"/>
                <w:szCs w:val="24"/>
              </w:rPr>
              <w:t>，独立董事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巫强</w:t>
            </w:r>
            <w:r>
              <w:rPr>
                <w:rFonts w:ascii="宋体" w:hAnsi="宋体" w:eastAsia="宋体"/>
                <w:sz w:val="24"/>
                <w:szCs w:val="24"/>
              </w:rPr>
              <w:t>先生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董事会秘书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兼</w:t>
            </w:r>
            <w:r>
              <w:rPr>
                <w:rFonts w:ascii="宋体" w:hAnsi="宋体" w:eastAsia="宋体"/>
                <w:sz w:val="24"/>
                <w:szCs w:val="24"/>
              </w:rPr>
              <w:t>财务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总监</w:t>
            </w:r>
            <w:r>
              <w:rPr>
                <w:rFonts w:ascii="宋体" w:hAnsi="宋体" w:eastAsia="宋体"/>
                <w:sz w:val="24"/>
                <w:szCs w:val="24"/>
              </w:rPr>
              <w:t>张颖女士，证券事务代表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董一红</w:t>
            </w:r>
            <w:r>
              <w:rPr>
                <w:rFonts w:ascii="宋体" w:hAnsi="宋体" w:eastAsia="宋体"/>
                <w:sz w:val="24"/>
                <w:szCs w:val="24"/>
              </w:rPr>
              <w:t>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8" w:hRule="atLeast"/>
          <w:jc w:val="center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投资者关系活动主要内容介绍</w:t>
            </w:r>
          </w:p>
        </w:tc>
        <w:tc>
          <w:tcPr>
            <w:tcW w:w="6713" w:type="dxa"/>
          </w:tcPr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为加强与投资者的深入交流，使投资者更加全面、深入地了解公司情况，公司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通过</w:t>
            </w:r>
            <w:r>
              <w:rPr>
                <w:rFonts w:ascii="宋体" w:hAnsi="宋体" w:eastAsia="宋体"/>
                <w:sz w:val="24"/>
                <w:szCs w:val="24"/>
              </w:rPr>
              <w:t>上证路演中心召开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年半年度</w:t>
            </w:r>
            <w:r>
              <w:rPr>
                <w:rFonts w:ascii="宋体" w:hAnsi="宋体" w:eastAsia="宋体"/>
                <w:sz w:val="24"/>
                <w:szCs w:val="24"/>
              </w:rPr>
              <w:t>业绩说明会。公司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人员通过网络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互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动</w:t>
            </w:r>
            <w:r>
              <w:rPr>
                <w:rFonts w:ascii="宋体" w:hAnsi="宋体" w:eastAsia="宋体"/>
                <w:sz w:val="24"/>
                <w:szCs w:val="24"/>
              </w:rPr>
              <w:t>形式与投资者进行了沟通，具体内容如下：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1、公司最新经营及业绩情况如何？ </w:t>
            </w:r>
          </w:p>
          <w:p>
            <w:pPr>
              <w:spacing w:after="156"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：尊敬的投资者，您好！截至2024年6月30日，公司新能源发电控股装机容量170万千瓦，新型储能控股装机容量10万千瓦/20万千瓦时。2024年上半年，公司实现营业收入10.49亿元，同比下降3.90%，归属于上市公司股东的净利润2.92亿元，同比下降13.60%，公司业绩变化主要是受到江苏地区风资源状况波动等的影响。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2、请问公司未来的战略规划是什么？</w:t>
            </w:r>
          </w:p>
          <w:p>
            <w:pPr>
              <w:spacing w:after="156" w:line="360" w:lineRule="auto"/>
              <w:ind w:firstLine="48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根据《江苏省新能源开发股份有限公司“十四五”发展规划纲要》，“十四五”期间，公司将瞄准海上风电、特高压清洁能源基地、“光伏+”综合利用、分布式光伏等方向，通过自主开发、合作并购等方式，进一步扩大新能源发电的市场份额，力争装机容量实现突破性增长，同时，将积极拓展新型能源业务布局，做好电力市场化交易、碳交易等领域研究，加大创新投入，适时做好储能等领域布局，加快建设成为以产业协同发展为导向的一流新能源上市公司。谢谢。</w:t>
            </w:r>
          </w:p>
          <w:p>
            <w:pPr>
              <w:spacing w:after="156" w:line="360" w:lineRule="auto"/>
              <w:ind w:firstLine="482"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3、公司今年的增长点主要是哪些？ </w:t>
            </w:r>
          </w:p>
          <w:p>
            <w:pPr>
              <w:spacing w:after="156" w:line="360" w:lineRule="auto"/>
              <w:ind w:firstLine="480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答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尊敬的投资者，您好！目前，公司业务布局涵盖风力发电、太阳能发电、生物质发电供热等，此外，公司积极布局新型储能领域，今年6月，公司首个新型储能项目国信盐城10万千瓦/20万千瓦时储能电站项目正式并网，公司将持续聚焦新能源主业，努力提升经营质效，积极回报股东。未来，公司也将继续积极拓展新型能源业务布局，做好电力市场化交易、碳交易等领域研究，探索布局新增长点，谢谢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记录日期</w:t>
            </w:r>
          </w:p>
        </w:tc>
        <w:tc>
          <w:tcPr>
            <w:tcW w:w="6713" w:type="dxa"/>
          </w:tcPr>
          <w:p>
            <w:pPr>
              <w:spacing w:line="360" w:lineRule="auto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ascii="仿宋" w:hAnsi="仿宋" w:eastAsia="仿宋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  <w:r>
      <w:rPr>
        <w:rFonts w:ascii="宋体" w:hAnsi="宋体" w:eastAsia="宋体"/>
      </w:rP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lang w:val="zh-CN"/>
      </w:rPr>
      <w:t>1</w:t>
    </w:r>
    <w:r>
      <w:rPr>
        <w:rFonts w:ascii="宋体" w:hAnsi="宋体" w:eastAsia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U5OGUyM2U1OTUyNmM0OWI3ZGMzMjhiNGEwNGZiNzcifQ=="/>
  </w:docVars>
  <w:rsids>
    <w:rsidRoot w:val="002D1356"/>
    <w:rsid w:val="00096221"/>
    <w:rsid w:val="000D7C62"/>
    <w:rsid w:val="002D1356"/>
    <w:rsid w:val="002E1420"/>
    <w:rsid w:val="00360151"/>
    <w:rsid w:val="004C4F11"/>
    <w:rsid w:val="006528F9"/>
    <w:rsid w:val="006B6E40"/>
    <w:rsid w:val="00766D94"/>
    <w:rsid w:val="0077012B"/>
    <w:rsid w:val="0095759E"/>
    <w:rsid w:val="00A61AF1"/>
    <w:rsid w:val="00AB45AF"/>
    <w:rsid w:val="00AC1F94"/>
    <w:rsid w:val="00B64DC5"/>
    <w:rsid w:val="00BC3577"/>
    <w:rsid w:val="00C26C71"/>
    <w:rsid w:val="00CB471C"/>
    <w:rsid w:val="00D91D96"/>
    <w:rsid w:val="00E2315F"/>
    <w:rsid w:val="00E239E1"/>
    <w:rsid w:val="00EB0183"/>
    <w:rsid w:val="00F12193"/>
    <w:rsid w:val="00F2514E"/>
    <w:rsid w:val="00FA7B01"/>
    <w:rsid w:val="0BDF32AC"/>
    <w:rsid w:val="1027151E"/>
    <w:rsid w:val="36081A93"/>
    <w:rsid w:val="49A31186"/>
    <w:rsid w:val="6BE25FDE"/>
    <w:rsid w:val="6DE11AF1"/>
    <w:rsid w:val="7F3B46BF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link w:val="15"/>
    <w:semiHidden/>
    <w:unhideWhenUsed/>
    <w:qFormat/>
    <w:uiPriority w:val="0"/>
    <w:rPr>
      <w:rFonts w:ascii="Times New Roman" w:hAnsi="Times New Roman" w:eastAsia="宋体" w:cs="Times New Roman"/>
      <w:b/>
      <w:lang w:val="en-US" w:eastAsia="zh-CN" w:bidi="ar-SA"/>
    </w:rPr>
  </w:style>
  <w:style w:type="table" w:styleId="8">
    <w:name w:val="Table Grid"/>
    <w:basedOn w:val="7"/>
    <w:qFormat/>
    <w:uiPriority w:val="3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styleId="11">
    <w:name w:val="List Paragraph"/>
    <w:basedOn w:val="1"/>
    <w:qFormat/>
    <w:uiPriority w:val="26"/>
    <w:pPr>
      <w:ind w:firstLine="420"/>
    </w:pPr>
  </w:style>
  <w:style w:type="character" w:customStyle="1" w:styleId="12">
    <w:name w:val="页眉 字符"/>
    <w:basedOn w:val="9"/>
    <w:link w:val="5"/>
    <w:qFormat/>
    <w:uiPriority w:val="0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0"/>
  </w:style>
  <w:style w:type="character" w:customStyle="1" w:styleId="15">
    <w:name w:val="批注主题 字符"/>
    <w:basedOn w:val="14"/>
    <w:link w:val="6"/>
    <w:semiHidden/>
    <w:qFormat/>
    <w:uiPriority w:val="0"/>
    <w:rPr>
      <w:b/>
    </w:rPr>
  </w:style>
  <w:style w:type="character" w:customStyle="1" w:styleId="16">
    <w:name w:val="批注框文本 字符"/>
    <w:basedOn w:val="9"/>
    <w:link w:val="3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186</Words>
  <Characters>1064</Characters>
  <Lines>8</Lines>
  <Paragraphs>2</Paragraphs>
  <TotalTime>141</TotalTime>
  <ScaleCrop>false</ScaleCrop>
  <LinksUpToDate>false</LinksUpToDate>
  <CharactersWithSpaces>1248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2021-05-07T09:34:00Z</dcterms:created>
  <dc:creator>张启艳</dc:creator>
  <cp:lastModifiedBy>张启艳</cp:lastModifiedBy>
  <dcterms:modified xsi:type="dcterms:W3CDTF">2024-09-13T08:13:19Z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82885B38C71844409587AA2765F24C3E_12</vt:lpwstr>
  </property>
</Properties>
</file>