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07" w:rsidRDefault="00567DE7">
      <w:pPr>
        <w:rPr>
          <w:rFonts w:asciiTheme="minorEastAsia" w:hAnsiTheme="minorEastAsia"/>
          <w:b/>
        </w:rPr>
      </w:pPr>
      <w:r w:rsidRPr="00567DE7">
        <w:rPr>
          <w:rFonts w:asciiTheme="minorEastAsia" w:hAnsiTheme="minorEastAsia" w:hint="eastAsia"/>
          <w:b/>
        </w:rPr>
        <w:t xml:space="preserve">证券代码：605580             </w:t>
      </w:r>
      <w:r>
        <w:rPr>
          <w:rFonts w:asciiTheme="minorEastAsia" w:hAnsiTheme="minorEastAsia" w:hint="eastAsia"/>
          <w:b/>
        </w:rPr>
        <w:t xml:space="preserve">                               </w:t>
      </w:r>
      <w:r w:rsidRPr="00567DE7">
        <w:rPr>
          <w:rFonts w:asciiTheme="minorEastAsia" w:hAnsiTheme="minorEastAsia" w:hint="eastAsia"/>
          <w:b/>
        </w:rPr>
        <w:t xml:space="preserve"> 证券简称：恒盛能源</w:t>
      </w:r>
    </w:p>
    <w:p w:rsidR="00567DE7" w:rsidRDefault="00567DE7" w:rsidP="00567DE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567DE7" w:rsidRDefault="00567DE7" w:rsidP="00567DE7">
      <w:pPr>
        <w:jc w:val="center"/>
        <w:rPr>
          <w:rFonts w:asciiTheme="minorEastAsia" w:hAnsiTheme="minorEastAsia"/>
          <w:b/>
          <w:sz w:val="36"/>
          <w:szCs w:val="36"/>
        </w:rPr>
      </w:pPr>
      <w:r w:rsidRPr="00567DE7">
        <w:rPr>
          <w:rFonts w:asciiTheme="minorEastAsia" w:hAnsiTheme="minorEastAsia" w:hint="eastAsia"/>
          <w:b/>
          <w:sz w:val="36"/>
          <w:szCs w:val="36"/>
        </w:rPr>
        <w:t>恒盛能源股份有限公司投资者关系活动记录表</w:t>
      </w:r>
    </w:p>
    <w:p w:rsidR="005644B3" w:rsidRDefault="005644B3" w:rsidP="00567DE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111124" w:rsidRPr="005644B3" w:rsidRDefault="005644B3" w:rsidP="005644B3">
      <w:pPr>
        <w:spacing w:beforeLines="50" w:before="156" w:afterLines="50" w:after="156"/>
        <w:jc w:val="right"/>
        <w:rPr>
          <w:rFonts w:asciiTheme="minorEastAsia" w:hAnsiTheme="minorEastAsia"/>
          <w:sz w:val="24"/>
          <w:szCs w:val="24"/>
        </w:rPr>
      </w:pPr>
      <w:r w:rsidRPr="005644B3">
        <w:rPr>
          <w:rFonts w:asciiTheme="minorEastAsia" w:hAnsiTheme="minorEastAsia" w:hint="eastAsia"/>
          <w:sz w:val="24"/>
          <w:szCs w:val="24"/>
        </w:rPr>
        <w:t>编号:2024-001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5862"/>
      </w:tblGrid>
      <w:tr w:rsidR="00567DE7" w:rsidTr="00567DE7">
        <w:tc>
          <w:tcPr>
            <w:tcW w:w="2660" w:type="dxa"/>
            <w:vAlign w:val="center"/>
          </w:tcPr>
          <w:p w:rsidR="00567DE7" w:rsidRPr="00567DE7" w:rsidRDefault="00567DE7" w:rsidP="00567DE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DE7">
              <w:rPr>
                <w:rFonts w:asciiTheme="minorEastAsia" w:hAnsiTheme="minorEastAsia"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5862" w:type="dxa"/>
          </w:tcPr>
          <w:p w:rsidR="00567DE7" w:rsidRPr="00567DE7" w:rsidRDefault="00354F89" w:rsidP="00F4699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 w:rsidR="00567DE7" w:rsidRPr="00567DE7">
              <w:rPr>
                <w:rFonts w:asciiTheme="minorEastAsia" w:hAnsiTheme="minorEastAsia" w:hint="eastAsia"/>
                <w:sz w:val="24"/>
                <w:szCs w:val="24"/>
              </w:rPr>
              <w:t>特定对象调研</w:t>
            </w:r>
            <w:r w:rsidR="00567DE7" w:rsidRPr="00567DE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567DE7" w:rsidRPr="00567DE7">
              <w:rPr>
                <w:rFonts w:asciiTheme="minorEastAsia" w:hAnsiTheme="minorEastAsia"/>
                <w:sz w:val="24"/>
                <w:szCs w:val="24"/>
              </w:rPr>
              <w:t xml:space="preserve"> </w:t>
            </w:r>
            <w:r w:rsidR="00567DE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67DE7" w:rsidRPr="00567DE7">
              <w:rPr>
                <w:rFonts w:asciiTheme="minorEastAsia" w:hAnsiTheme="minorEastAsia" w:hint="eastAsia"/>
                <w:sz w:val="24"/>
                <w:szCs w:val="24"/>
              </w:rPr>
              <w:t>分析师会议</w:t>
            </w:r>
          </w:p>
          <w:p w:rsidR="00567DE7" w:rsidRPr="00567DE7" w:rsidRDefault="00567DE7" w:rsidP="00F4699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67DE7">
              <w:rPr>
                <w:rFonts w:asciiTheme="minorEastAsia" w:hAnsiTheme="minorEastAsia" w:hint="eastAsia"/>
                <w:sz w:val="24"/>
                <w:szCs w:val="24"/>
              </w:rPr>
              <w:t xml:space="preserve">□媒体采访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□</w:t>
            </w:r>
            <w:r w:rsidRPr="00567DE7">
              <w:rPr>
                <w:rFonts w:asciiTheme="minorEastAsia" w:hAnsiTheme="minorEastAsia" w:hint="eastAsia"/>
                <w:sz w:val="24"/>
                <w:szCs w:val="24"/>
              </w:rPr>
              <w:t>业绩说明会</w:t>
            </w:r>
          </w:p>
          <w:p w:rsidR="00567DE7" w:rsidRPr="00567DE7" w:rsidRDefault="00567DE7" w:rsidP="00F4699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67DE7">
              <w:rPr>
                <w:rFonts w:asciiTheme="minorEastAsia" w:hAnsiTheme="minorEastAsia" w:hint="eastAsia"/>
                <w:sz w:val="24"/>
                <w:szCs w:val="24"/>
              </w:rPr>
              <w:t xml:space="preserve">新闻发布会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□</w:t>
            </w:r>
            <w:r w:rsidRPr="00567DE7">
              <w:rPr>
                <w:rFonts w:asciiTheme="minorEastAsia" w:hAnsiTheme="minorEastAsia" w:hint="eastAsia"/>
                <w:sz w:val="24"/>
                <w:szCs w:val="24"/>
              </w:rPr>
              <w:t>路演活动</w:t>
            </w:r>
          </w:p>
          <w:p w:rsidR="00567DE7" w:rsidRPr="00567DE7" w:rsidRDefault="00567DE7" w:rsidP="00F4699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 w:rsidRPr="00567DE7">
              <w:rPr>
                <w:rFonts w:asciiTheme="minorEastAsia" w:hAnsiTheme="minorEastAsia" w:hint="eastAsia"/>
                <w:sz w:val="24"/>
                <w:szCs w:val="24"/>
              </w:rPr>
              <w:t>现场参观</w:t>
            </w:r>
            <w:r w:rsidRPr="00567DE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67DE7">
              <w:rPr>
                <w:rFonts w:asciiTheme="minorEastAsia" w:hAnsiTheme="minorEastAsia"/>
                <w:sz w:val="24"/>
                <w:szCs w:val="24"/>
              </w:rPr>
              <w:t xml:space="preserve">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□</w:t>
            </w:r>
            <w:r w:rsidRPr="00567DE7">
              <w:rPr>
                <w:rFonts w:asciiTheme="minorEastAsia" w:hAnsiTheme="minorEastAsia" w:hint="eastAsia"/>
                <w:sz w:val="24"/>
                <w:szCs w:val="24"/>
              </w:rPr>
              <w:t>电话会议</w:t>
            </w:r>
          </w:p>
          <w:p w:rsidR="00567DE7" w:rsidRDefault="00567DE7" w:rsidP="00F4699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67DE7">
              <w:rPr>
                <w:rFonts w:asciiTheme="minorEastAsia" w:hAnsiTheme="minorEastAsia" w:hint="eastAsia"/>
                <w:sz w:val="24"/>
                <w:szCs w:val="24"/>
              </w:rPr>
              <w:t xml:space="preserve">其他 </w:t>
            </w:r>
          </w:p>
        </w:tc>
      </w:tr>
      <w:tr w:rsidR="00567DE7" w:rsidTr="008E6179">
        <w:tc>
          <w:tcPr>
            <w:tcW w:w="2660" w:type="dxa"/>
            <w:vAlign w:val="center"/>
          </w:tcPr>
          <w:p w:rsidR="00567DE7" w:rsidRPr="008E6179" w:rsidRDefault="00567DE7" w:rsidP="008E617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E6179">
              <w:rPr>
                <w:rFonts w:asciiTheme="minorEastAsia" w:hAnsiTheme="minorEastAsia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5862" w:type="dxa"/>
          </w:tcPr>
          <w:p w:rsidR="00567DE7" w:rsidRDefault="00567DE7" w:rsidP="00F4699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（排名不分先后）</w:t>
            </w:r>
          </w:p>
          <w:p w:rsidR="00567DE7" w:rsidRDefault="00567DE7" w:rsidP="00F4699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东北证券、冲和投资、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九慕资产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、海浪私募、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合易盈</w:t>
            </w:r>
            <w:proofErr w:type="gramEnd"/>
            <w:r w:rsidR="008E6179">
              <w:rPr>
                <w:rFonts w:asciiTheme="minorEastAsia" w:hAnsiTheme="minorEastAsia" w:hint="eastAsia"/>
                <w:sz w:val="24"/>
                <w:szCs w:val="24"/>
              </w:rPr>
              <w:t>通、问道私募、国创私募、</w:t>
            </w:r>
            <w:proofErr w:type="gramStart"/>
            <w:r w:rsidR="008E6179">
              <w:rPr>
                <w:rFonts w:asciiTheme="minorEastAsia" w:hAnsiTheme="minorEastAsia" w:hint="eastAsia"/>
                <w:sz w:val="24"/>
                <w:szCs w:val="24"/>
              </w:rPr>
              <w:t>浙银汇</w:t>
            </w:r>
            <w:proofErr w:type="gramEnd"/>
            <w:r w:rsidR="008E6179">
              <w:rPr>
                <w:rFonts w:asciiTheme="minorEastAsia" w:hAnsiTheme="minorEastAsia" w:hint="eastAsia"/>
                <w:sz w:val="24"/>
                <w:szCs w:val="24"/>
              </w:rPr>
              <w:t>金、复</w:t>
            </w:r>
            <w:proofErr w:type="gramStart"/>
            <w:r w:rsidR="008E6179">
              <w:rPr>
                <w:rFonts w:asciiTheme="minorEastAsia" w:hAnsiTheme="minorEastAsia" w:hint="eastAsia"/>
                <w:sz w:val="24"/>
                <w:szCs w:val="24"/>
              </w:rPr>
              <w:t>琢</w:t>
            </w:r>
            <w:proofErr w:type="gramEnd"/>
            <w:r w:rsidR="008E6179">
              <w:rPr>
                <w:rFonts w:asciiTheme="minorEastAsia" w:hAnsiTheme="minorEastAsia" w:hint="eastAsia"/>
                <w:sz w:val="24"/>
                <w:szCs w:val="24"/>
              </w:rPr>
              <w:t>创业、走运控股、广发证券等</w:t>
            </w:r>
          </w:p>
        </w:tc>
      </w:tr>
      <w:tr w:rsidR="00567DE7" w:rsidTr="008E6179">
        <w:tc>
          <w:tcPr>
            <w:tcW w:w="2660" w:type="dxa"/>
            <w:vAlign w:val="center"/>
          </w:tcPr>
          <w:p w:rsidR="00567DE7" w:rsidRPr="008E6179" w:rsidRDefault="008E6179" w:rsidP="008E617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E6179">
              <w:rPr>
                <w:rFonts w:asciiTheme="minorEastAsia" w:hAnsiTheme="minorEastAsia" w:hint="eastAsia"/>
                <w:b/>
                <w:sz w:val="24"/>
                <w:szCs w:val="24"/>
              </w:rPr>
              <w:t>会议时间</w:t>
            </w:r>
          </w:p>
        </w:tc>
        <w:tc>
          <w:tcPr>
            <w:tcW w:w="5862" w:type="dxa"/>
          </w:tcPr>
          <w:p w:rsidR="00567DE7" w:rsidRDefault="008E6179" w:rsidP="00F46998">
            <w:pPr>
              <w:spacing w:beforeLines="50" w:before="156" w:afterLines="50" w:after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2024年9月12日</w:t>
            </w:r>
          </w:p>
        </w:tc>
      </w:tr>
      <w:tr w:rsidR="00567DE7" w:rsidTr="008E6179">
        <w:tc>
          <w:tcPr>
            <w:tcW w:w="2660" w:type="dxa"/>
            <w:vAlign w:val="center"/>
          </w:tcPr>
          <w:p w:rsidR="00567DE7" w:rsidRPr="008E6179" w:rsidRDefault="008E6179" w:rsidP="008E617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E6179">
              <w:rPr>
                <w:rFonts w:asciiTheme="minorEastAsia" w:hAnsiTheme="minorEastAsia" w:hint="eastAsia"/>
                <w:b/>
                <w:sz w:val="24"/>
                <w:szCs w:val="24"/>
              </w:rPr>
              <w:t>会议地点</w:t>
            </w:r>
          </w:p>
        </w:tc>
        <w:tc>
          <w:tcPr>
            <w:tcW w:w="5862" w:type="dxa"/>
          </w:tcPr>
          <w:p w:rsidR="00567DE7" w:rsidRDefault="008E6179" w:rsidP="00F46998">
            <w:pPr>
              <w:spacing w:beforeLines="50" w:before="156" w:afterLines="50" w:after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公司三楼会议室</w:t>
            </w:r>
          </w:p>
        </w:tc>
      </w:tr>
      <w:tr w:rsidR="00567DE7" w:rsidTr="008E6179">
        <w:tc>
          <w:tcPr>
            <w:tcW w:w="2660" w:type="dxa"/>
            <w:vAlign w:val="center"/>
          </w:tcPr>
          <w:p w:rsidR="00567DE7" w:rsidRPr="008E6179" w:rsidRDefault="008E6179" w:rsidP="008E617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E6179">
              <w:rPr>
                <w:rFonts w:asciiTheme="minorEastAsia" w:hAnsiTheme="minorEastAsia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5862" w:type="dxa"/>
          </w:tcPr>
          <w:p w:rsidR="00567DE7" w:rsidRDefault="008E6179" w:rsidP="00F4699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董事长 余国旭</w:t>
            </w:r>
          </w:p>
          <w:p w:rsidR="008E6179" w:rsidRDefault="008E6179" w:rsidP="00F4699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董事、董事会秘书 徐洁芬</w:t>
            </w:r>
          </w:p>
          <w:p w:rsidR="008E6179" w:rsidRPr="008E6179" w:rsidRDefault="008E6179" w:rsidP="0000570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财务</w:t>
            </w:r>
            <w:r w:rsidR="00005702">
              <w:rPr>
                <w:rFonts w:asciiTheme="minorEastAsia" w:hAnsiTheme="minorEastAsia" w:hint="eastAsia"/>
                <w:sz w:val="24"/>
                <w:szCs w:val="24"/>
              </w:rPr>
              <w:t>总监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项红日</w:t>
            </w:r>
          </w:p>
        </w:tc>
        <w:bookmarkStart w:id="0" w:name="_GoBack"/>
        <w:bookmarkEnd w:id="0"/>
      </w:tr>
      <w:tr w:rsidR="00567DE7" w:rsidTr="004B3CD5">
        <w:tc>
          <w:tcPr>
            <w:tcW w:w="2660" w:type="dxa"/>
            <w:vAlign w:val="center"/>
          </w:tcPr>
          <w:p w:rsidR="00567DE7" w:rsidRPr="008E6179" w:rsidRDefault="008E6179" w:rsidP="004B3CD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E6179">
              <w:rPr>
                <w:rFonts w:asciiTheme="minorEastAsia" w:hAnsiTheme="minorEastAsia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5862" w:type="dxa"/>
          </w:tcPr>
          <w:p w:rsidR="00536767" w:rsidRPr="006E689A" w:rsidRDefault="008E6179" w:rsidP="00111124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公司就投资者在本次活动中提出的主要问题进行了回复：</w:t>
            </w:r>
          </w:p>
          <w:p w:rsidR="00536767" w:rsidRPr="006E689A" w:rsidRDefault="00536767" w:rsidP="00536767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E689A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 w:rsidR="00F46998">
              <w:rPr>
                <w:rFonts w:asciiTheme="minorEastAsia" w:hAnsiTheme="minorEastAsia" w:hint="eastAsia"/>
                <w:b/>
                <w:sz w:val="24"/>
                <w:szCs w:val="24"/>
              </w:rPr>
              <w:t>、上市以来，公司在利润分配方面</w:t>
            </w:r>
            <w:r w:rsidRPr="006E689A">
              <w:rPr>
                <w:rFonts w:asciiTheme="minorEastAsia" w:hAnsiTheme="minorEastAsia" w:hint="eastAsia"/>
                <w:b/>
                <w:sz w:val="24"/>
                <w:szCs w:val="24"/>
              </w:rPr>
              <w:t>如何反馈投资者？</w:t>
            </w:r>
          </w:p>
          <w:p w:rsidR="00567DE7" w:rsidRPr="006E689A" w:rsidRDefault="00536767" w:rsidP="00536767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公司上市以来一直秉持积极回馈投资者的基本理念，在积极先做强再做大公司的同时维持较高额度的现金分红，切实提高投资者的回报。公司上市以来累计分红达2.9亿元（不含2024年半年度），平均分红比率为72.97%。2024年半年度利润分配方案为每10股派发现金红利1.00元（含税），2024年9月11日为实施2024</w:t>
            </w:r>
            <w:r w:rsidRPr="006E689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年半年度利润分配的股权登记日。</w:t>
            </w:r>
            <w:r w:rsidR="008E6179" w:rsidRPr="006E689A">
              <w:rPr>
                <w:rFonts w:asciiTheme="minorEastAsia" w:hAnsiTheme="minorEastAsia" w:hint="eastAsia"/>
                <w:sz w:val="24"/>
                <w:szCs w:val="24"/>
              </w:rPr>
              <w:cr/>
            </w:r>
            <w:r w:rsidRPr="006E689A">
              <w:rPr>
                <w:rFonts w:asciiTheme="minorEastAsia" w:hAnsiTheme="minorEastAsia" w:hint="eastAsia"/>
                <w:b/>
                <w:sz w:val="24"/>
                <w:szCs w:val="24"/>
              </w:rPr>
              <w:t>2、</w:t>
            </w:r>
            <w:r w:rsidR="00C577FB" w:rsidRPr="006E689A">
              <w:rPr>
                <w:rFonts w:asciiTheme="minorEastAsia" w:hAnsiTheme="minorEastAsia" w:hint="eastAsia"/>
                <w:b/>
                <w:sz w:val="24"/>
                <w:szCs w:val="24"/>
              </w:rPr>
              <w:t>为什么选择CVD人造金刚石行业？</w:t>
            </w:r>
          </w:p>
          <w:p w:rsidR="00111124" w:rsidRPr="006E689A" w:rsidRDefault="00C577FB" w:rsidP="00C577FB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金刚石是目前工业化生产的</w:t>
            </w:r>
            <w:r w:rsidR="002F2E13">
              <w:rPr>
                <w:rFonts w:asciiTheme="minorEastAsia" w:hAnsiTheme="minorEastAsia" w:hint="eastAsia"/>
                <w:sz w:val="24"/>
                <w:szCs w:val="24"/>
              </w:rPr>
              <w:t>超</w:t>
            </w:r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硬材料，具有高热导率、极低的热膨胀系数、低的摩擦系数、良好的化学稳定性、大的禁带宽度(5.5eV)、高的声传播速度、掺杂诱导的半导体特性以及高的光学透过率。鉴于上述材料特性，金刚石可作为优异的散热材料，高性能的光学窗口，作为激光增益介质，用于制造高功率激光器，制造高功率电子器件，如功率放大器和射频器件等。此外人造金刚石在饰品端应用的培育钻石市场正在迅速崛起，根据钻石行业独立分析师保罗•金尼斯基预计，2024年全球培育钻石的销售额将达到180亿美元。因此金刚石在珠宝首饰、半导体、航空航天、军工等领域有着广泛的应用。基于金刚石的广泛应用前景，</w:t>
            </w:r>
            <w:proofErr w:type="gramStart"/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桦</w:t>
            </w:r>
            <w:proofErr w:type="gramEnd"/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茂科技决定进入该领域，为公司带来新的业务增长点。</w:t>
            </w:r>
          </w:p>
          <w:p w:rsidR="00111124" w:rsidRPr="006E689A" w:rsidRDefault="00151169" w:rsidP="0011112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111124" w:rsidRPr="006E689A"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r w:rsidR="00C577FB" w:rsidRPr="006E689A">
              <w:rPr>
                <w:rFonts w:asciiTheme="minorEastAsia" w:hAnsiTheme="minorEastAsia" w:hint="eastAsia"/>
                <w:b/>
                <w:sz w:val="24"/>
                <w:szCs w:val="24"/>
              </w:rPr>
              <w:t>目前全球钻石市场消费疲软，人们对天然钻石需求下降，公司如何看待培育钻石市场的前景？</w:t>
            </w:r>
          </w:p>
          <w:p w:rsidR="00111124" w:rsidRDefault="00C577FB" w:rsidP="00C577FB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近年来，天然钻石市场面临着一些挑战与波动。2023</w:t>
            </w:r>
            <w:r w:rsidR="002F2E13">
              <w:rPr>
                <w:rFonts w:asciiTheme="minorEastAsia" w:hAnsiTheme="minorEastAsia" w:hint="eastAsia"/>
                <w:sz w:val="24"/>
                <w:szCs w:val="24"/>
              </w:rPr>
              <w:t>年，天然钻石市场延续了低迷态势，行业整体承压</w:t>
            </w:r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；与之形成对比的是，培育钻石市场呈现出不断增长的态势，2024年上半年，中国国内零售端培育钻石市场规模也持续扩大，虽然销售额因价格下降未明显提升，但市场需求不断增长。众多品牌和企业纷纷布局培育钻石领域，以潘多拉为例，其培育钻石板块业务增长显著。根据</w:t>
            </w:r>
            <w:proofErr w:type="gramStart"/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潘多拉官网发布</w:t>
            </w:r>
            <w:proofErr w:type="gramEnd"/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的财务报告，2024年第一季度其营收为68.34亿丹麦克朗，同比增长了约10亿克朗，其中培育钻石板块的销售额激增了87%，成为公司业绩增长的重要推动力。培育钻石相对于天然钻石具有诸多优势，这也为其广阔的市场前景奠定了基础。首</w:t>
            </w:r>
            <w:r w:rsidRPr="006E689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先，培育钻石在环保方面表现更优，其生产过程减少了对环境的破坏和污染；其次品质普遍更高，由于生长环境相对可控，培育钻石的色泽、净度、切工等品质指标更加稳定和一致；再者培育钻石可以被制成多种颜色和形状，为珠宝设计师提供了更多的选择和创造空间，消费场景更加多元化，能够满足消费者更加个性化的需求。综上公司觉得培育钻石市场正在不断增长，并展现出广阔的发展前景。随着技术的不断进步和消费者认知度的提升，培育钻石有望成为珠宝市场的重要组成部分。未来，培育钻石市场将继续保持快速增长的态势，为整个珠宝行业注入新的活力。</w:t>
            </w:r>
          </w:p>
          <w:p w:rsidR="00151169" w:rsidRPr="00151169" w:rsidRDefault="00151169" w:rsidP="00151169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1169">
              <w:rPr>
                <w:rFonts w:asciiTheme="minorEastAsia" w:hAnsiTheme="minorEastAsia" w:hint="eastAsia"/>
                <w:b/>
                <w:sz w:val="24"/>
                <w:szCs w:val="24"/>
              </w:rPr>
              <w:t>4、现在国内培育钻石的渗透率？</w:t>
            </w:r>
          </w:p>
          <w:p w:rsidR="00151169" w:rsidRDefault="00151169" w:rsidP="0015116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151169">
              <w:rPr>
                <w:rFonts w:asciiTheme="minorEastAsia" w:hAnsiTheme="minorEastAsia" w:hint="eastAsia"/>
                <w:sz w:val="24"/>
                <w:szCs w:val="24"/>
              </w:rPr>
              <w:t>目前，国内培育钻石市场的渗透率在10%左右，根据</w:t>
            </w:r>
            <w:proofErr w:type="spellStart"/>
            <w:r w:rsidRPr="00151169">
              <w:rPr>
                <w:rFonts w:asciiTheme="minorEastAsia" w:hAnsiTheme="minorEastAsia" w:hint="eastAsia"/>
                <w:sz w:val="24"/>
                <w:szCs w:val="24"/>
              </w:rPr>
              <w:t>Tenoris</w:t>
            </w:r>
            <w:proofErr w:type="spellEnd"/>
            <w:r w:rsidRPr="00151169">
              <w:rPr>
                <w:rFonts w:asciiTheme="minorEastAsia" w:hAnsiTheme="minorEastAsia" w:hint="eastAsia"/>
                <w:sz w:val="24"/>
                <w:szCs w:val="24"/>
              </w:rPr>
              <w:t>的美国市场报告，全球最大的零售市场美国的培育钻石市场渗透率已达57%；虽然今年以来培育钻石在价格方面有所放缓，但在消费量上国内目前还是一直呈增长趋势，包括有越来越多的珠宝品牌都在进军培育钻石这个市场，未来在国内的渗透率会进一步提升。</w:t>
            </w:r>
          </w:p>
          <w:p w:rsidR="00151169" w:rsidRPr="00151169" w:rsidRDefault="00151169" w:rsidP="00151169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51169">
              <w:rPr>
                <w:rFonts w:asciiTheme="minorEastAsia" w:hAnsiTheme="minorEastAsia" w:hint="eastAsia"/>
                <w:b/>
                <w:sz w:val="24"/>
                <w:szCs w:val="24"/>
              </w:rPr>
              <w:t>5、目前培育钻石的销售模式是怎么样的？</w:t>
            </w:r>
          </w:p>
          <w:p w:rsidR="00151169" w:rsidRPr="006E689A" w:rsidRDefault="00151169" w:rsidP="0015116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151169">
              <w:rPr>
                <w:rFonts w:asciiTheme="minorEastAsia" w:hAnsiTheme="minorEastAsia" w:hint="eastAsia"/>
                <w:sz w:val="24"/>
                <w:szCs w:val="24"/>
              </w:rPr>
              <w:t>培育钻石这个市场不管是高温高压还是CVD法，都以经销商销售为主。作为金刚石生产厂商，我们的培育钻石产品为钻石毛坯，毛坯需要经过切</w:t>
            </w:r>
            <w:proofErr w:type="gramStart"/>
            <w:r w:rsidRPr="00151169">
              <w:rPr>
                <w:rFonts w:asciiTheme="minorEastAsia" w:hAnsiTheme="minorEastAsia" w:hint="eastAsia"/>
                <w:sz w:val="24"/>
                <w:szCs w:val="24"/>
              </w:rPr>
              <w:t>磨变成裸</w:t>
            </w:r>
            <w:proofErr w:type="gramEnd"/>
            <w:r w:rsidRPr="00151169">
              <w:rPr>
                <w:rFonts w:asciiTheme="minorEastAsia" w:hAnsiTheme="minorEastAsia" w:hint="eastAsia"/>
                <w:sz w:val="24"/>
                <w:szCs w:val="24"/>
              </w:rPr>
              <w:t>钻。现在培育钻石的市场：全球毛坯百分之八九十的生产量是在中国，全球百分之九十的切磨是在印度，全球百分之七十的零售市场是在美国，中间会涉及非常多的环节、地域和周期，所以整个市场几乎都是靠经销商来推动。经销商的模式相比于其他的模式优势在于现款现货，现金</w:t>
            </w:r>
            <w:proofErr w:type="gramStart"/>
            <w:r w:rsidRPr="00151169">
              <w:rPr>
                <w:rFonts w:asciiTheme="minorEastAsia" w:hAnsiTheme="minorEastAsia" w:hint="eastAsia"/>
                <w:sz w:val="24"/>
                <w:szCs w:val="24"/>
              </w:rPr>
              <w:t>流比较</w:t>
            </w:r>
            <w:proofErr w:type="gramEnd"/>
            <w:r w:rsidRPr="00151169">
              <w:rPr>
                <w:rFonts w:asciiTheme="minorEastAsia" w:hAnsiTheme="minorEastAsia" w:hint="eastAsia"/>
                <w:sz w:val="24"/>
                <w:szCs w:val="24"/>
              </w:rPr>
              <w:t>好，可以通过经销商来打通下游的渠道。</w:t>
            </w:r>
          </w:p>
          <w:p w:rsidR="00111124" w:rsidRPr="006E689A" w:rsidRDefault="00151169" w:rsidP="00111124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  <w:r w:rsidR="00111124" w:rsidRPr="006E689A"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proofErr w:type="gramStart"/>
            <w:r w:rsidR="001E1E69" w:rsidRPr="006E689A">
              <w:rPr>
                <w:rFonts w:asciiTheme="minorEastAsia" w:hAnsiTheme="minorEastAsia" w:hint="eastAsia"/>
                <w:b/>
                <w:sz w:val="24"/>
                <w:szCs w:val="24"/>
              </w:rPr>
              <w:t>桦</w:t>
            </w:r>
            <w:proofErr w:type="gramEnd"/>
            <w:r w:rsidR="001E1E69" w:rsidRPr="006E689A">
              <w:rPr>
                <w:rFonts w:asciiTheme="minorEastAsia" w:hAnsiTheme="minorEastAsia" w:hint="eastAsia"/>
                <w:b/>
                <w:sz w:val="24"/>
                <w:szCs w:val="24"/>
              </w:rPr>
              <w:t>茂科技公司目前的现状与优势？</w:t>
            </w:r>
          </w:p>
          <w:p w:rsidR="001E1E69" w:rsidRPr="006E689A" w:rsidRDefault="001E1E69" w:rsidP="001E1E69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689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经过两年多的研发与试生产，</w:t>
            </w:r>
            <w:proofErr w:type="gramStart"/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桦</w:t>
            </w:r>
            <w:proofErr w:type="gramEnd"/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茂科技已具备规模化生产高品质</w:t>
            </w:r>
            <w:proofErr w:type="gramStart"/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单晶与</w:t>
            </w:r>
            <w:proofErr w:type="gramEnd"/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多晶金刚石的能力。在培育钻石产品端，公司可稳定产出多种尺寸DEF级、净度VS及以上的钻石毛坯，良品率可达80%以上；在功能性金刚石材料端，公司可稳定产出大尺寸高品质的多晶金刚石。</w:t>
            </w:r>
          </w:p>
          <w:p w:rsidR="00111124" w:rsidRPr="00151169" w:rsidRDefault="001E1E69" w:rsidP="00151169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E689A">
              <w:rPr>
                <w:rFonts w:asciiTheme="minorEastAsia" w:hAnsiTheme="minorEastAsia" w:hint="eastAsia"/>
                <w:sz w:val="24"/>
                <w:szCs w:val="24"/>
              </w:rPr>
              <w:t>公司目前与行业头部的设备厂商建立了战略合作关系，经过较长时间的联合研发与生产工艺适配，新一代生产设备及其适配度可使目前生产效率得到大幅度提升，目前试生产进展顺利，已具备规模化生产条件。</w:t>
            </w:r>
          </w:p>
        </w:tc>
      </w:tr>
      <w:tr w:rsidR="00567DE7" w:rsidTr="004B3CD5">
        <w:tc>
          <w:tcPr>
            <w:tcW w:w="2660" w:type="dxa"/>
            <w:vAlign w:val="center"/>
          </w:tcPr>
          <w:p w:rsidR="00567DE7" w:rsidRPr="008E6179" w:rsidRDefault="008E6179" w:rsidP="004B3CD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E6179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是否涉及应当披露的重大信息</w:t>
            </w:r>
          </w:p>
        </w:tc>
        <w:tc>
          <w:tcPr>
            <w:tcW w:w="5862" w:type="dxa"/>
            <w:vAlign w:val="center"/>
          </w:tcPr>
          <w:p w:rsidR="00567DE7" w:rsidRDefault="008E6179" w:rsidP="0011112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</w:tr>
      <w:tr w:rsidR="00567DE7" w:rsidTr="004B3CD5">
        <w:tc>
          <w:tcPr>
            <w:tcW w:w="2660" w:type="dxa"/>
            <w:vAlign w:val="center"/>
          </w:tcPr>
          <w:p w:rsidR="00567DE7" w:rsidRPr="008E6179" w:rsidRDefault="008E6179" w:rsidP="004B3CD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E6179">
              <w:rPr>
                <w:rFonts w:asciiTheme="minorEastAsia" w:hAnsiTheme="minorEastAsia" w:hint="eastAsia"/>
                <w:b/>
                <w:sz w:val="24"/>
                <w:szCs w:val="24"/>
              </w:rPr>
              <w:t>附件清单（如有）</w:t>
            </w:r>
          </w:p>
        </w:tc>
        <w:tc>
          <w:tcPr>
            <w:tcW w:w="5862" w:type="dxa"/>
          </w:tcPr>
          <w:p w:rsidR="00567DE7" w:rsidRDefault="008E6179" w:rsidP="00F46998">
            <w:pPr>
              <w:spacing w:beforeLines="50" w:before="156" w:afterLines="50" w:after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</w:tr>
      <w:tr w:rsidR="008E6179" w:rsidTr="004B3CD5">
        <w:tc>
          <w:tcPr>
            <w:tcW w:w="2660" w:type="dxa"/>
            <w:vAlign w:val="center"/>
          </w:tcPr>
          <w:p w:rsidR="008E6179" w:rsidRPr="008E6179" w:rsidRDefault="008E6179" w:rsidP="004B3CD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E6179"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5862" w:type="dxa"/>
          </w:tcPr>
          <w:p w:rsidR="008E6179" w:rsidRDefault="008E6179" w:rsidP="00F46998">
            <w:pPr>
              <w:spacing w:beforeLines="50" w:before="156" w:afterLines="50" w:after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2024年9月12日</w:t>
            </w:r>
          </w:p>
        </w:tc>
      </w:tr>
    </w:tbl>
    <w:p w:rsidR="00567DE7" w:rsidRPr="00567DE7" w:rsidRDefault="00567DE7" w:rsidP="00567DE7">
      <w:pPr>
        <w:jc w:val="center"/>
        <w:rPr>
          <w:rFonts w:asciiTheme="minorEastAsia" w:hAnsiTheme="minorEastAsia"/>
          <w:sz w:val="24"/>
          <w:szCs w:val="24"/>
        </w:rPr>
      </w:pPr>
    </w:p>
    <w:sectPr w:rsidR="00567DE7" w:rsidRPr="00567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6E" w:rsidRDefault="00E6586E" w:rsidP="00567DE7">
      <w:r>
        <w:separator/>
      </w:r>
    </w:p>
  </w:endnote>
  <w:endnote w:type="continuationSeparator" w:id="0">
    <w:p w:rsidR="00E6586E" w:rsidRDefault="00E6586E" w:rsidP="0056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6E" w:rsidRDefault="00E6586E" w:rsidP="00567DE7">
      <w:r>
        <w:separator/>
      </w:r>
    </w:p>
  </w:footnote>
  <w:footnote w:type="continuationSeparator" w:id="0">
    <w:p w:rsidR="00E6586E" w:rsidRDefault="00E6586E" w:rsidP="00567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3F"/>
    <w:rsid w:val="00005702"/>
    <w:rsid w:val="00006482"/>
    <w:rsid w:val="000240B9"/>
    <w:rsid w:val="0004356C"/>
    <w:rsid w:val="00043683"/>
    <w:rsid w:val="00050EE7"/>
    <w:rsid w:val="000734CF"/>
    <w:rsid w:val="00073CF5"/>
    <w:rsid w:val="00074F9B"/>
    <w:rsid w:val="00076525"/>
    <w:rsid w:val="00076C3D"/>
    <w:rsid w:val="00077A55"/>
    <w:rsid w:val="00087CC1"/>
    <w:rsid w:val="000A5E8A"/>
    <w:rsid w:val="000B4414"/>
    <w:rsid w:val="000C2196"/>
    <w:rsid w:val="000C2299"/>
    <w:rsid w:val="000D7203"/>
    <w:rsid w:val="000F29DA"/>
    <w:rsid w:val="000F34CC"/>
    <w:rsid w:val="000F4DFE"/>
    <w:rsid w:val="001062DA"/>
    <w:rsid w:val="00111124"/>
    <w:rsid w:val="0012457E"/>
    <w:rsid w:val="00136B6F"/>
    <w:rsid w:val="00150B0E"/>
    <w:rsid w:val="00151169"/>
    <w:rsid w:val="0015497A"/>
    <w:rsid w:val="00155A02"/>
    <w:rsid w:val="00156049"/>
    <w:rsid w:val="001631AB"/>
    <w:rsid w:val="00175949"/>
    <w:rsid w:val="00176DFC"/>
    <w:rsid w:val="001911F9"/>
    <w:rsid w:val="00197304"/>
    <w:rsid w:val="001A02D5"/>
    <w:rsid w:val="001A1CB0"/>
    <w:rsid w:val="001A2A5E"/>
    <w:rsid w:val="001A41B4"/>
    <w:rsid w:val="001B08EB"/>
    <w:rsid w:val="001B24CE"/>
    <w:rsid w:val="001B3DC1"/>
    <w:rsid w:val="001D6034"/>
    <w:rsid w:val="001E1E69"/>
    <w:rsid w:val="001E44EE"/>
    <w:rsid w:val="001E6709"/>
    <w:rsid w:val="001F1242"/>
    <w:rsid w:val="001F15ED"/>
    <w:rsid w:val="00207F85"/>
    <w:rsid w:val="002101B5"/>
    <w:rsid w:val="0021209C"/>
    <w:rsid w:val="00216661"/>
    <w:rsid w:val="00231C58"/>
    <w:rsid w:val="002357EE"/>
    <w:rsid w:val="002445EE"/>
    <w:rsid w:val="00244AF3"/>
    <w:rsid w:val="0024743E"/>
    <w:rsid w:val="0027001C"/>
    <w:rsid w:val="00273FAB"/>
    <w:rsid w:val="002745A5"/>
    <w:rsid w:val="002906CA"/>
    <w:rsid w:val="002929EB"/>
    <w:rsid w:val="002B354C"/>
    <w:rsid w:val="002C12FF"/>
    <w:rsid w:val="002D08EF"/>
    <w:rsid w:val="002D6935"/>
    <w:rsid w:val="002E5A9D"/>
    <w:rsid w:val="002E67AA"/>
    <w:rsid w:val="002E6CEA"/>
    <w:rsid w:val="002F2E13"/>
    <w:rsid w:val="0030505D"/>
    <w:rsid w:val="00312F74"/>
    <w:rsid w:val="00315285"/>
    <w:rsid w:val="00316ABF"/>
    <w:rsid w:val="003247C3"/>
    <w:rsid w:val="0032738D"/>
    <w:rsid w:val="0032777E"/>
    <w:rsid w:val="0033203B"/>
    <w:rsid w:val="00333C1F"/>
    <w:rsid w:val="003406B0"/>
    <w:rsid w:val="003546C5"/>
    <w:rsid w:val="00354856"/>
    <w:rsid w:val="00354F89"/>
    <w:rsid w:val="00356429"/>
    <w:rsid w:val="00357858"/>
    <w:rsid w:val="0035792C"/>
    <w:rsid w:val="00361050"/>
    <w:rsid w:val="00367425"/>
    <w:rsid w:val="0038534C"/>
    <w:rsid w:val="00385CAE"/>
    <w:rsid w:val="00397931"/>
    <w:rsid w:val="003A2B3F"/>
    <w:rsid w:val="003B125D"/>
    <w:rsid w:val="003D49EB"/>
    <w:rsid w:val="003D74C9"/>
    <w:rsid w:val="003D7F9E"/>
    <w:rsid w:val="003E64F0"/>
    <w:rsid w:val="003F29B0"/>
    <w:rsid w:val="003F35D0"/>
    <w:rsid w:val="00424479"/>
    <w:rsid w:val="00424848"/>
    <w:rsid w:val="00432EF8"/>
    <w:rsid w:val="004378B2"/>
    <w:rsid w:val="004557D1"/>
    <w:rsid w:val="00456562"/>
    <w:rsid w:val="00463B34"/>
    <w:rsid w:val="004679DB"/>
    <w:rsid w:val="00474592"/>
    <w:rsid w:val="00475140"/>
    <w:rsid w:val="004879FC"/>
    <w:rsid w:val="00490308"/>
    <w:rsid w:val="004A29EB"/>
    <w:rsid w:val="004A4A93"/>
    <w:rsid w:val="004A4E66"/>
    <w:rsid w:val="004B3CD5"/>
    <w:rsid w:val="004C0A77"/>
    <w:rsid w:val="004C5485"/>
    <w:rsid w:val="004D2853"/>
    <w:rsid w:val="004E092C"/>
    <w:rsid w:val="004E2C37"/>
    <w:rsid w:val="004E310B"/>
    <w:rsid w:val="004F5DA9"/>
    <w:rsid w:val="00512AC4"/>
    <w:rsid w:val="00516709"/>
    <w:rsid w:val="0052206F"/>
    <w:rsid w:val="0053202A"/>
    <w:rsid w:val="005329E3"/>
    <w:rsid w:val="00536767"/>
    <w:rsid w:val="00537CD4"/>
    <w:rsid w:val="00540CC1"/>
    <w:rsid w:val="005457CF"/>
    <w:rsid w:val="005613C6"/>
    <w:rsid w:val="005640A2"/>
    <w:rsid w:val="005644B3"/>
    <w:rsid w:val="00567DE7"/>
    <w:rsid w:val="00575719"/>
    <w:rsid w:val="0057764B"/>
    <w:rsid w:val="00580F55"/>
    <w:rsid w:val="00592047"/>
    <w:rsid w:val="00594220"/>
    <w:rsid w:val="005A1D92"/>
    <w:rsid w:val="005B05F6"/>
    <w:rsid w:val="005B68F6"/>
    <w:rsid w:val="005C0171"/>
    <w:rsid w:val="005C349C"/>
    <w:rsid w:val="005D2607"/>
    <w:rsid w:val="005E6A87"/>
    <w:rsid w:val="005E7796"/>
    <w:rsid w:val="005F07F7"/>
    <w:rsid w:val="005F0943"/>
    <w:rsid w:val="005F1525"/>
    <w:rsid w:val="005F558C"/>
    <w:rsid w:val="005F728A"/>
    <w:rsid w:val="00614736"/>
    <w:rsid w:val="0064034E"/>
    <w:rsid w:val="006465C8"/>
    <w:rsid w:val="0065528B"/>
    <w:rsid w:val="006568DA"/>
    <w:rsid w:val="00671986"/>
    <w:rsid w:val="0067562A"/>
    <w:rsid w:val="00684E84"/>
    <w:rsid w:val="006A3344"/>
    <w:rsid w:val="006A3751"/>
    <w:rsid w:val="006A5E55"/>
    <w:rsid w:val="006A7299"/>
    <w:rsid w:val="006C4A1E"/>
    <w:rsid w:val="006D2779"/>
    <w:rsid w:val="006D68F8"/>
    <w:rsid w:val="006E35EC"/>
    <w:rsid w:val="006E689A"/>
    <w:rsid w:val="00705E69"/>
    <w:rsid w:val="00720254"/>
    <w:rsid w:val="0074412D"/>
    <w:rsid w:val="007462E9"/>
    <w:rsid w:val="00755928"/>
    <w:rsid w:val="007571D3"/>
    <w:rsid w:val="00757CD0"/>
    <w:rsid w:val="00773226"/>
    <w:rsid w:val="00775973"/>
    <w:rsid w:val="00790598"/>
    <w:rsid w:val="00794386"/>
    <w:rsid w:val="0079460A"/>
    <w:rsid w:val="007A4E5D"/>
    <w:rsid w:val="007C43C4"/>
    <w:rsid w:val="007D1EAA"/>
    <w:rsid w:val="007D6813"/>
    <w:rsid w:val="007E4446"/>
    <w:rsid w:val="00804D24"/>
    <w:rsid w:val="008139F5"/>
    <w:rsid w:val="008169DE"/>
    <w:rsid w:val="0082163F"/>
    <w:rsid w:val="00825368"/>
    <w:rsid w:val="008424AB"/>
    <w:rsid w:val="008535FF"/>
    <w:rsid w:val="00862A82"/>
    <w:rsid w:val="00864453"/>
    <w:rsid w:val="00870F0E"/>
    <w:rsid w:val="00876CBF"/>
    <w:rsid w:val="00876E40"/>
    <w:rsid w:val="00894A54"/>
    <w:rsid w:val="008A1DDF"/>
    <w:rsid w:val="008A7787"/>
    <w:rsid w:val="008B4B67"/>
    <w:rsid w:val="008B67A9"/>
    <w:rsid w:val="008C29C1"/>
    <w:rsid w:val="008C4206"/>
    <w:rsid w:val="008D2295"/>
    <w:rsid w:val="008D4588"/>
    <w:rsid w:val="008D49BA"/>
    <w:rsid w:val="008D531B"/>
    <w:rsid w:val="008E3D60"/>
    <w:rsid w:val="008E4C8A"/>
    <w:rsid w:val="008E6179"/>
    <w:rsid w:val="008F3499"/>
    <w:rsid w:val="00904862"/>
    <w:rsid w:val="009235F4"/>
    <w:rsid w:val="0092688B"/>
    <w:rsid w:val="00927C7B"/>
    <w:rsid w:val="00937F72"/>
    <w:rsid w:val="00944881"/>
    <w:rsid w:val="00950F32"/>
    <w:rsid w:val="00966C7E"/>
    <w:rsid w:val="0097356C"/>
    <w:rsid w:val="00992B47"/>
    <w:rsid w:val="009B3103"/>
    <w:rsid w:val="009C236F"/>
    <w:rsid w:val="009C5344"/>
    <w:rsid w:val="009C6A20"/>
    <w:rsid w:val="009C7751"/>
    <w:rsid w:val="009D0B07"/>
    <w:rsid w:val="009D10E8"/>
    <w:rsid w:val="009E3F5A"/>
    <w:rsid w:val="009E647B"/>
    <w:rsid w:val="009F5C63"/>
    <w:rsid w:val="009F7710"/>
    <w:rsid w:val="00A0255F"/>
    <w:rsid w:val="00A0582E"/>
    <w:rsid w:val="00A130DA"/>
    <w:rsid w:val="00A25421"/>
    <w:rsid w:val="00A2553A"/>
    <w:rsid w:val="00A26DD3"/>
    <w:rsid w:val="00A411F3"/>
    <w:rsid w:val="00A4544C"/>
    <w:rsid w:val="00A51ECF"/>
    <w:rsid w:val="00A74F4F"/>
    <w:rsid w:val="00A751CD"/>
    <w:rsid w:val="00A75CFE"/>
    <w:rsid w:val="00A80FE0"/>
    <w:rsid w:val="00A84399"/>
    <w:rsid w:val="00AB1E4A"/>
    <w:rsid w:val="00AB5364"/>
    <w:rsid w:val="00AB667C"/>
    <w:rsid w:val="00AC1D53"/>
    <w:rsid w:val="00AE1EFA"/>
    <w:rsid w:val="00AF2EAF"/>
    <w:rsid w:val="00AF459C"/>
    <w:rsid w:val="00B428EB"/>
    <w:rsid w:val="00B57D82"/>
    <w:rsid w:val="00B609C1"/>
    <w:rsid w:val="00B6160C"/>
    <w:rsid w:val="00B750CE"/>
    <w:rsid w:val="00B80A01"/>
    <w:rsid w:val="00B8306D"/>
    <w:rsid w:val="00B8534A"/>
    <w:rsid w:val="00B97D02"/>
    <w:rsid w:val="00B97DCE"/>
    <w:rsid w:val="00BB3ECA"/>
    <w:rsid w:val="00BC46B3"/>
    <w:rsid w:val="00BD0836"/>
    <w:rsid w:val="00BD43FD"/>
    <w:rsid w:val="00BD6693"/>
    <w:rsid w:val="00BD7C88"/>
    <w:rsid w:val="00BE201C"/>
    <w:rsid w:val="00BE42A5"/>
    <w:rsid w:val="00C061D7"/>
    <w:rsid w:val="00C12866"/>
    <w:rsid w:val="00C15100"/>
    <w:rsid w:val="00C20C3E"/>
    <w:rsid w:val="00C26B13"/>
    <w:rsid w:val="00C27D00"/>
    <w:rsid w:val="00C32A3E"/>
    <w:rsid w:val="00C32A6C"/>
    <w:rsid w:val="00C417A1"/>
    <w:rsid w:val="00C45A9E"/>
    <w:rsid w:val="00C465E6"/>
    <w:rsid w:val="00C50BF7"/>
    <w:rsid w:val="00C56F34"/>
    <w:rsid w:val="00C577FB"/>
    <w:rsid w:val="00C841D9"/>
    <w:rsid w:val="00C877BF"/>
    <w:rsid w:val="00C87C47"/>
    <w:rsid w:val="00C91406"/>
    <w:rsid w:val="00C93CC3"/>
    <w:rsid w:val="00C9421E"/>
    <w:rsid w:val="00C94636"/>
    <w:rsid w:val="00CB56AD"/>
    <w:rsid w:val="00CB56E4"/>
    <w:rsid w:val="00CC6034"/>
    <w:rsid w:val="00CD7CDA"/>
    <w:rsid w:val="00CE257C"/>
    <w:rsid w:val="00CE5600"/>
    <w:rsid w:val="00CF1135"/>
    <w:rsid w:val="00D036C4"/>
    <w:rsid w:val="00D05091"/>
    <w:rsid w:val="00D06015"/>
    <w:rsid w:val="00D335DF"/>
    <w:rsid w:val="00D35554"/>
    <w:rsid w:val="00D3610A"/>
    <w:rsid w:val="00D37398"/>
    <w:rsid w:val="00D5133D"/>
    <w:rsid w:val="00D541BA"/>
    <w:rsid w:val="00D606EF"/>
    <w:rsid w:val="00D66710"/>
    <w:rsid w:val="00D85EE3"/>
    <w:rsid w:val="00D87D4E"/>
    <w:rsid w:val="00D962A7"/>
    <w:rsid w:val="00DA095A"/>
    <w:rsid w:val="00DA67B9"/>
    <w:rsid w:val="00DB27AE"/>
    <w:rsid w:val="00DB7B9C"/>
    <w:rsid w:val="00DC013D"/>
    <w:rsid w:val="00DD1878"/>
    <w:rsid w:val="00DD3B8A"/>
    <w:rsid w:val="00DE1448"/>
    <w:rsid w:val="00DE2459"/>
    <w:rsid w:val="00DE333A"/>
    <w:rsid w:val="00DF799A"/>
    <w:rsid w:val="00E12263"/>
    <w:rsid w:val="00E13E1E"/>
    <w:rsid w:val="00E14383"/>
    <w:rsid w:val="00E224E6"/>
    <w:rsid w:val="00E236B0"/>
    <w:rsid w:val="00E25711"/>
    <w:rsid w:val="00E619AC"/>
    <w:rsid w:val="00E62018"/>
    <w:rsid w:val="00E6586E"/>
    <w:rsid w:val="00E70DC1"/>
    <w:rsid w:val="00E74F3E"/>
    <w:rsid w:val="00E75923"/>
    <w:rsid w:val="00E77790"/>
    <w:rsid w:val="00E778FA"/>
    <w:rsid w:val="00E85A33"/>
    <w:rsid w:val="00E9133C"/>
    <w:rsid w:val="00EA1929"/>
    <w:rsid w:val="00EA1C28"/>
    <w:rsid w:val="00EA3F0F"/>
    <w:rsid w:val="00EB4CAE"/>
    <w:rsid w:val="00EB52FF"/>
    <w:rsid w:val="00ED10C3"/>
    <w:rsid w:val="00EF0B4F"/>
    <w:rsid w:val="00EF4F8A"/>
    <w:rsid w:val="00F01805"/>
    <w:rsid w:val="00F23D34"/>
    <w:rsid w:val="00F3210E"/>
    <w:rsid w:val="00F455BA"/>
    <w:rsid w:val="00F46998"/>
    <w:rsid w:val="00F55F17"/>
    <w:rsid w:val="00F61E4D"/>
    <w:rsid w:val="00F648B4"/>
    <w:rsid w:val="00F6656B"/>
    <w:rsid w:val="00F7285D"/>
    <w:rsid w:val="00F85441"/>
    <w:rsid w:val="00F952C7"/>
    <w:rsid w:val="00FC01E8"/>
    <w:rsid w:val="00FC072A"/>
    <w:rsid w:val="00FC6FE9"/>
    <w:rsid w:val="00FD3AED"/>
    <w:rsid w:val="00FE2847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D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DE7"/>
    <w:rPr>
      <w:sz w:val="18"/>
      <w:szCs w:val="18"/>
    </w:rPr>
  </w:style>
  <w:style w:type="table" w:styleId="a5">
    <w:name w:val="Table Grid"/>
    <w:basedOn w:val="a1"/>
    <w:uiPriority w:val="59"/>
    <w:rsid w:val="00567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D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DE7"/>
    <w:rPr>
      <w:sz w:val="18"/>
      <w:szCs w:val="18"/>
    </w:rPr>
  </w:style>
  <w:style w:type="table" w:styleId="a5">
    <w:name w:val="Table Grid"/>
    <w:basedOn w:val="a1"/>
    <w:uiPriority w:val="59"/>
    <w:rsid w:val="00567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19</cp:revision>
  <dcterms:created xsi:type="dcterms:W3CDTF">2024-09-13T04:47:00Z</dcterms:created>
  <dcterms:modified xsi:type="dcterms:W3CDTF">2024-09-13T09:09:00Z</dcterms:modified>
</cp:coreProperties>
</file>