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0320" w14:textId="1EDF067E" w:rsidR="00276E3F" w:rsidRDefault="00896DC0" w:rsidP="005433F2">
      <w:pPr>
        <w:spacing w:beforeLines="50" w:before="156" w:afterLines="50" w:after="156" w:line="400" w:lineRule="exact"/>
        <w:ind w:firstLineChars="100" w:firstLine="240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603214                      </w:t>
      </w:r>
      <w:r w:rsidR="005433F2"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爱婴室</w:t>
      </w:r>
    </w:p>
    <w:p w14:paraId="3EB2C468" w14:textId="77777777" w:rsidR="009554E9" w:rsidRDefault="009554E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14:paraId="6B25A531" w14:textId="77777777" w:rsidR="008B72A8" w:rsidRDefault="00896DC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上海爱婴室商务服务股份有限公司</w:t>
      </w:r>
    </w:p>
    <w:p w14:paraId="6B1019D5" w14:textId="20B18475" w:rsidR="00276E3F" w:rsidRDefault="00896DC0" w:rsidP="00A319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5333A78" w14:textId="77777777" w:rsidR="006C1CA8" w:rsidRPr="00A319B5" w:rsidRDefault="006C1CA8" w:rsidP="00A319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059"/>
      </w:tblGrid>
      <w:tr w:rsidR="00276E3F" w14:paraId="5EA12878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F14B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C24C042" w14:textId="77777777" w:rsidR="00276E3F" w:rsidRDefault="00276E3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8109" w14:textId="24BE7CD1" w:rsidR="00276E3F" w:rsidRDefault="00327BD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="00896DC0">
              <w:rPr>
                <w:rFonts w:hAnsi="宋体"/>
                <w:kern w:val="0"/>
                <w:sz w:val="24"/>
              </w:rPr>
              <w:t>特定对象调研</w:t>
            </w:r>
            <w:r w:rsidR="00896DC0">
              <w:rPr>
                <w:kern w:val="0"/>
                <w:sz w:val="24"/>
              </w:rPr>
              <w:t xml:space="preserve">       </w:t>
            </w:r>
            <w:r w:rsidR="00896DC0">
              <w:rPr>
                <w:rFonts w:hint="eastAsia"/>
                <w:kern w:val="0"/>
                <w:sz w:val="24"/>
              </w:rPr>
              <w:t xml:space="preserve"> </w:t>
            </w:r>
            <w:r w:rsidR="00896DC0">
              <w:rPr>
                <w:kern w:val="0"/>
                <w:sz w:val="24"/>
              </w:rPr>
              <w:t xml:space="preserve"> </w:t>
            </w:r>
            <w:r w:rsidR="00896DC0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896DC0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896DC0">
              <w:rPr>
                <w:rFonts w:hAnsi="宋体"/>
                <w:kern w:val="0"/>
                <w:sz w:val="24"/>
              </w:rPr>
              <w:t>分析师会议</w:t>
            </w:r>
          </w:p>
          <w:p w14:paraId="6D932709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414D6C45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523F7166" w14:textId="77777777" w:rsidR="00276E3F" w:rsidRDefault="00896DC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66EE4A31" w14:textId="5ABA5159" w:rsidR="00276E3F" w:rsidRDefault="00A30512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896DC0">
              <w:rPr>
                <w:rFonts w:hAnsi="宋体"/>
                <w:kern w:val="0"/>
                <w:sz w:val="24"/>
              </w:rPr>
              <w:t>其他</w:t>
            </w:r>
            <w:r w:rsidR="00896DC0">
              <w:rPr>
                <w:kern w:val="0"/>
                <w:sz w:val="24"/>
              </w:rPr>
              <w:t xml:space="preserve"> </w:t>
            </w:r>
          </w:p>
        </w:tc>
      </w:tr>
      <w:tr w:rsidR="00276E3F" w14:paraId="7BB5D62B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84C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A3F" w14:textId="1298F2A7" w:rsidR="00512675" w:rsidRPr="00371322" w:rsidRDefault="00327BDC">
            <w:pPr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="004417EB">
              <w:rPr>
                <w:rFonts w:ascii="宋体" w:hAnsi="宋体" w:cs="宋体" w:hint="eastAsia"/>
                <w:color w:val="000000"/>
                <w:kern w:val="0"/>
                <w:sz w:val="24"/>
              </w:rPr>
              <w:t>月1</w:t>
            </w:r>
            <w:r w:rsidR="00345A55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 w:rsidR="004417EB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="004417EB" w:rsidRPr="005B735A">
              <w:rPr>
                <w:rFonts w:ascii="宋体" w:hAnsi="宋体" w:cs="宋体" w:hint="eastAsia"/>
                <w:color w:val="000000"/>
                <w:kern w:val="0"/>
                <w:sz w:val="24"/>
              </w:rPr>
              <w:t>通过</w:t>
            </w:r>
            <w:r w:rsidR="00371322" w:rsidRPr="00371322">
              <w:rPr>
                <w:rFonts w:ascii="宋体" w:hAnsi="宋体" w:hint="eastAsia"/>
                <w:sz w:val="24"/>
              </w:rPr>
              <w:t>全景网“投资者关系互动平台”</w:t>
            </w:r>
            <w:r w:rsidR="004417EB" w:rsidRPr="005B735A">
              <w:rPr>
                <w:rFonts w:ascii="宋体" w:hAnsi="宋体" w:cs="宋体" w:hint="eastAsia"/>
                <w:color w:val="000000"/>
                <w:kern w:val="0"/>
                <w:sz w:val="24"/>
              </w:rPr>
              <w:t>参与</w:t>
            </w:r>
            <w:r w:rsidR="004417EB">
              <w:rPr>
                <w:rFonts w:ascii="宋体" w:hAnsi="宋体" w:cs="宋体" w:hint="eastAsia"/>
                <w:color w:val="000000"/>
                <w:kern w:val="0"/>
                <w:sz w:val="24"/>
              </w:rPr>
              <w:t>“</w:t>
            </w:r>
            <w:r w:rsidR="00371322" w:rsidRPr="00371322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上海辖区上市公司2024年投资者网上集体接待日暨中报业绩说明会</w:t>
            </w:r>
            <w:r w:rsidR="004417EB">
              <w:rPr>
                <w:rFonts w:ascii="宋体" w:hAnsi="宋体" w:cs="宋体" w:hint="eastAsia"/>
                <w:color w:val="000000"/>
                <w:kern w:val="0"/>
                <w:sz w:val="24"/>
              </w:rPr>
              <w:t>”</w:t>
            </w:r>
            <w:r w:rsidR="004417EB" w:rsidRPr="005B735A">
              <w:rPr>
                <w:rFonts w:ascii="宋体" w:hAnsi="宋体" w:cs="宋体" w:hint="eastAsia"/>
                <w:color w:val="000000"/>
                <w:kern w:val="0"/>
                <w:sz w:val="24"/>
              </w:rPr>
              <w:t>的投资者</w:t>
            </w:r>
          </w:p>
        </w:tc>
      </w:tr>
      <w:tr w:rsidR="00276E3F" w14:paraId="5642BE12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42C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BE6" w14:textId="7E261A33" w:rsidR="00AF6AC5" w:rsidRPr="00B875C6" w:rsidRDefault="0008482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8482C">
              <w:rPr>
                <w:rFonts w:hint="eastAsia"/>
                <w:bCs/>
                <w:iCs/>
                <w:color w:val="000000"/>
                <w:sz w:val="24"/>
              </w:rPr>
              <w:t>2024</w:t>
            </w:r>
            <w:r w:rsidRPr="0008482C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327BDC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="00AF6AC5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101892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345A55">
              <w:rPr>
                <w:bCs/>
                <w:iCs/>
                <w:color w:val="000000"/>
                <w:sz w:val="24"/>
              </w:rPr>
              <w:t>3</w:t>
            </w:r>
            <w:r w:rsidR="00AF6AC5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="00345A55" w:rsidRPr="00345A55"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 w:rsidR="00345A55" w:rsidRPr="00345A55">
              <w:rPr>
                <w:rFonts w:hint="eastAsia"/>
                <w:bCs/>
                <w:iCs/>
                <w:color w:val="000000"/>
                <w:sz w:val="24"/>
              </w:rPr>
              <w:t xml:space="preserve"> 14:00~16:30</w:t>
            </w:r>
          </w:p>
        </w:tc>
      </w:tr>
      <w:tr w:rsidR="00276E3F" w14:paraId="51E1EFB8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85F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2F4A" w14:textId="53823E41" w:rsidR="006F3237" w:rsidRPr="00F80D0C" w:rsidRDefault="00371322" w:rsidP="00F32ED5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  <w:bookmarkStart w:id="0" w:name="OLE_LINK2"/>
            <w:r w:rsidRPr="00371322">
              <w:rPr>
                <w:rFonts w:ascii="宋体" w:hAnsi="宋体" w:hint="eastAsia"/>
                <w:sz w:val="24"/>
              </w:rPr>
              <w:t>全景网“投资者关系互动平台”（https://ir.p5w.net）</w:t>
            </w:r>
            <w:bookmarkEnd w:id="0"/>
          </w:p>
        </w:tc>
      </w:tr>
      <w:tr w:rsidR="00276E3F" w14:paraId="1D06885A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B69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159E" w14:textId="77777777" w:rsidR="00276E3F" w:rsidRDefault="00896DC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</w:t>
            </w:r>
            <w:r w:rsidR="0016314D">
              <w:rPr>
                <w:rFonts w:ascii="宋体" w:hAnsi="宋体" w:hint="eastAsia"/>
                <w:bCs/>
                <w:sz w:val="24"/>
              </w:rPr>
              <w:t>兼</w:t>
            </w:r>
            <w:r>
              <w:rPr>
                <w:rFonts w:ascii="宋体" w:hAnsi="宋体"/>
                <w:bCs/>
                <w:sz w:val="24"/>
              </w:rPr>
              <w:t>总裁施琼</w:t>
            </w:r>
          </w:p>
          <w:p w14:paraId="0DD42C83" w14:textId="77777777" w:rsidR="00276E3F" w:rsidRDefault="00896DC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</w:t>
            </w:r>
            <w:r w:rsidR="0016314D">
              <w:rPr>
                <w:rFonts w:ascii="宋体" w:hAnsi="宋体"/>
                <w:bCs/>
                <w:sz w:val="24"/>
              </w:rPr>
              <w:t>董事会秘书兼</w:t>
            </w:r>
            <w:r>
              <w:rPr>
                <w:rFonts w:ascii="宋体" w:hAnsi="宋体"/>
                <w:bCs/>
                <w:sz w:val="24"/>
              </w:rPr>
              <w:t>高级副总裁高岷</w:t>
            </w:r>
          </w:p>
          <w:p w14:paraId="1FBC5676" w14:textId="77777777" w:rsidR="00276E3F" w:rsidRDefault="00896DC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3、财务副总裁龚叶婷</w:t>
            </w:r>
          </w:p>
          <w:p w14:paraId="174DC18A" w14:textId="77777777" w:rsidR="00276E3F" w:rsidRDefault="00896DC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4、独立董事盛颖</w:t>
            </w:r>
          </w:p>
        </w:tc>
      </w:tr>
      <w:tr w:rsidR="00276E3F" w14:paraId="32CC871A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A789" w14:textId="77777777" w:rsidR="00276E3F" w:rsidRDefault="00896DC0" w:rsidP="00327BD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D8CE724" w14:textId="77777777" w:rsidR="00276E3F" w:rsidRDefault="00276E3F" w:rsidP="00327BD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C2C" w14:textId="77777777" w:rsidR="00327BDC" w:rsidRDefault="00327BDC" w:rsidP="00327BDC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bookmarkStart w:id="1" w:name="OLE_LINK1"/>
            <w:r>
              <w:rPr>
                <w:rFonts w:ascii="宋体" w:hAnsi="宋体"/>
                <w:b/>
                <w:sz w:val="24"/>
                <w:szCs w:val="24"/>
              </w:rPr>
              <w:t>1、在供应链管理方面，公司采取了哪些措施来优化库存和减少成本？</w:t>
            </w:r>
          </w:p>
          <w:p w14:paraId="36666232" w14:textId="4A88DCFF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</w:t>
            </w:r>
            <w:r w:rsidR="00371322">
              <w:rPr>
                <w:rFonts w:ascii="宋体" w:hAnsi="宋体" w:hint="eastAsia"/>
                <w:sz w:val="24"/>
                <w:szCs w:val="24"/>
              </w:rPr>
              <w:t>者</w:t>
            </w:r>
            <w:r>
              <w:rPr>
                <w:rFonts w:ascii="宋体" w:hAnsi="宋体"/>
                <w:sz w:val="24"/>
                <w:szCs w:val="24"/>
              </w:rPr>
              <w:t>，您好！在供应链管理方面，公司采取了以下措施来优化库存和减少成本：</w:t>
            </w:r>
          </w:p>
          <w:p w14:paraId="59617C69" w14:textId="5F1028F0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</w:t>
            </w:r>
            <w:r>
              <w:rPr>
                <w:rFonts w:ascii="宋体" w:hAnsi="宋体"/>
                <w:sz w:val="24"/>
                <w:szCs w:val="24"/>
              </w:rPr>
              <w:t>建立紧密的供应商关系：通过与优质的供应商建立稳定的关系，并与之合作进行供应链整合，提升了供应链的灵活性和响应速度。</w:t>
            </w:r>
          </w:p>
          <w:p w14:paraId="0A148D5B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</w:t>
            </w:r>
            <w:r>
              <w:rPr>
                <w:rFonts w:ascii="宋体" w:hAnsi="宋体"/>
                <w:sz w:val="24"/>
                <w:szCs w:val="24"/>
              </w:rPr>
              <w:t>信息化技术的应用：公司持续利用信息化工具对存货采购和订量管理进行优化，确保库存余额得到有效管控。</w:t>
            </w:r>
          </w:p>
          <w:p w14:paraId="22C967BF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/>
                <w:sz w:val="24"/>
                <w:szCs w:val="24"/>
              </w:rPr>
              <w:t>SKU的精简：聚焦商品SKU精选，精简淘汰低效商品，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优化库存结构并提升库存周转，库存周转天数显著下降。</w:t>
            </w:r>
          </w:p>
          <w:p w14:paraId="3649BE03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</w:t>
            </w:r>
            <w:r>
              <w:rPr>
                <w:rFonts w:ascii="宋体" w:hAnsi="宋体"/>
                <w:sz w:val="24"/>
                <w:szCs w:val="24"/>
              </w:rPr>
              <w:t>严控运营成本：公司在运营成本方面进行了严格的控制，精简单店面积，降低门店租金，销售费用同比下降了4.7%，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坪效同比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提升1.6%，进一步实现了成本的降低。</w:t>
            </w:r>
          </w:p>
          <w:p w14:paraId="777F9F5B" w14:textId="301BD1BB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通过以上一系列措施，公司在供应链管理方面实现了库存优化和成本降低，从而提高了整体运营效率和竞争力。感谢您的关注！</w:t>
            </w:r>
          </w:p>
          <w:p w14:paraId="76114B0F" w14:textId="77777777" w:rsidR="00327BDC" w:rsidRDefault="00327BDC" w:rsidP="00327BDC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2、公司在2024年上半年的业绩增长主要得益于哪些业务领域的表现？</w:t>
            </w:r>
          </w:p>
          <w:p w14:paraId="13113387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尊敬的投资者，您好！2024年上半年公司实现营业收入16.94亿元，同比增长1.67%；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为4,242.56万元，同比增长2.2%。公司上半年核心重点在门店扩张和线上业务拓展，同时主力发展自有品牌产品：</w:t>
            </w:r>
          </w:p>
          <w:p w14:paraId="634F0927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（1）积极拓展线下门店：主要是对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低效门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店进行调整，调整后门店的整体店龄、单店产出趋于更优，门店的调整为公司的长期发展打下基础；同时公司全面加速线下渠道的拓展，积极向一二三线城市中的新兴商圈进行深度渗透，在前景良好的商场中新开19家门店，新店数量较去年同期增长138%；公司积极拓展线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上渠道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的广度与深度，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拓宽抖音本地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生活渠道的运营，利用大流量精准推送的优势，通过服务和商品吸引更多的目标客群到线下门店消费，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助力线上线下业务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融合发展；</w:t>
            </w:r>
          </w:p>
          <w:p w14:paraId="609A87B3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O2O业务增长强劲：上半年O2O业务营业收入同比增长超40%，O2O业务对线下门店业务的拉动作用明显。公司针对O2O即时零售渠道制定了专门的热门商品及营销方案，投入更多技术资源优化O2O服务系统，有效提升了门店的服务效率，推动了各品类在O2O渠道上的显著增长；</w:t>
            </w:r>
          </w:p>
          <w:p w14:paraId="784DBC61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（3）线上业务快速发展：上半年线上业务实现营业收入3.5亿元，同比增长16.4%，线上业务增长主要得益于第三方平台业务的发展；</w:t>
            </w:r>
          </w:p>
          <w:p w14:paraId="107978F6" w14:textId="04B6EA78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（4）大力发展自有品牌产品：上半年公司自有品牌产品占到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自有渠道比例约为13%。公司紧抓市场结构性变化机会，围绕母婴群体的大健康需求，持续加强旗下品牌的自主研发，重点在营养食品类目上进行突破，开发了覆盖不同价格带的产品。通过自有品牌产品的研发改善了门店整体的产品结构和毛利结构，提升了产品的竞争力；营销方式上，公司也在不断探索新的平台业务和发展机会，结合各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主要公域平台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进行直播，利用抖音、小红书等社交媒体平台提升品牌声量，带动旗下品牌产品的全国性销售。感谢您的关注！</w:t>
            </w:r>
          </w:p>
          <w:p w14:paraId="1F22283F" w14:textId="77777777" w:rsidR="00327BDC" w:rsidRDefault="00327BDC" w:rsidP="00327BDC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3、公司在新零售渠道上布局目前是什么情况？</w:t>
            </w:r>
          </w:p>
          <w:p w14:paraId="7C6EB92C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在新零售领域，公司充分利用线下门店的规模优势，持续加大对O2O即时零售业务的投入。目前，该业务已成功覆盖38个经济发达城市，并在2024年上半年实现了超过40%的同比增长。为进一步推动O2O即时零售业务的发展，公司积极投入技术资源，独立开发了专为O2O服务的技术平台，显著提升了门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店拣货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与配送的服务效率，优化门店服务流程。这些具体措施不仅增强了门店在平台上的综合服务竞争力，还进一步巩固了O2O渠道的发展基础。同时，公司不断拓展线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上渠道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覆盖，新增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了抖音本地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生活等渠道的开发，并针对即时零售业务的特点，制定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爆款商品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和专门的营销方案，推动业务持续增长。感谢您的关注！</w:t>
            </w:r>
          </w:p>
          <w:p w14:paraId="3EC2C758" w14:textId="77777777" w:rsidR="00327BDC" w:rsidRDefault="00327BDC" w:rsidP="00327BDC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4、公司门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店网络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上的布局都出于哪些考虑，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未来门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店扩展计划是怎样的？</w:t>
            </w:r>
          </w:p>
          <w:p w14:paraId="51664645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公司目前在华东、华中、华南、西南区域的30余个城市，拥有近500家门店，门店布局充分考虑市场趋势、消费者行为变化、各区域出生人口及经济状况、竞争对手分布等情况，实现客群覆盖广泛，形成品牌影响力。未来，公司继续结合战略发展目标，巩固现有优势区域并进入具有潜在成长性的新兴市场，在保证门店数量增速的同时实现良性发展，预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明年门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店数量实现双位数增长。感谢您的关注！</w:t>
            </w:r>
          </w:p>
          <w:p w14:paraId="5BA2B3F5" w14:textId="77777777" w:rsidR="00327BDC" w:rsidRDefault="00327BDC" w:rsidP="00327BDC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5、关于公司的会员体系和客户忠诚度计划，未来是否有新的策略或改进措施？这些措施如何帮助公司提升用户粘性和销</w:t>
            </w: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售额？</w:t>
            </w:r>
          </w:p>
          <w:p w14:paraId="3B737C3E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尊敬的投资者，您好！作为母婴用品的零售渠道公司，我们非常重视客户粘性，通过多个方面的努力来加强客户与我们的关系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1C29A3B2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</w:t>
            </w:r>
            <w:r>
              <w:rPr>
                <w:rFonts w:ascii="宋体" w:hAnsi="宋体"/>
                <w:sz w:val="24"/>
                <w:szCs w:val="24"/>
              </w:rPr>
              <w:t xml:space="preserve">体贴化服务和个性化体验：我们努力提供体贴化的服务，推出寄售服务和更为宽松的退换货服务，解决客户对产品保存等需求的各个痛点；根据客户的需求和偏好提供定制化的购物体验。通过了解客户的购买历史、偏好和生活方式，我们能够向他们提供个性化的推荐和定制化的产品建议，以满足他们的特定需求。 </w:t>
            </w:r>
          </w:p>
          <w:p w14:paraId="2887C745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</w:t>
            </w:r>
            <w:r>
              <w:rPr>
                <w:rFonts w:ascii="宋体" w:hAnsi="宋体"/>
                <w:sz w:val="24"/>
                <w:szCs w:val="24"/>
              </w:rPr>
              <w:t xml:space="preserve">会员计划和优惠活动：我们建立了一个有吸引力的MAX会员计划，为会员提供独特的福利和优惠。会员可以享受专属折扣、生日礼品和积分回馈等特权。通过这些特殊待遇，我们能够吸引客户并鼓励他们保持长期的忠诚度。 </w:t>
            </w:r>
          </w:p>
          <w:p w14:paraId="687A5423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/>
                <w:sz w:val="24"/>
                <w:szCs w:val="24"/>
              </w:rPr>
              <w:t xml:space="preserve">优质产品和品牌合作：我们与知名的母婴品牌建立了合作伙伴关系，确保我们的产品具有高品质和可靠性，特别是在特殊食品的管理上，自主开发食品安全信息追溯平台，实行“一店一码”，实现产品信息的来源可查、安全可靠、公开透明。我们致力于提供广泛而精选的产品，以满足不同客户的需求。与此同时，我们还积极开拓旗下品牌产品，推出独家产品和高性价比产品，以吸引客户并为他们提供独特的购物体验。 </w:t>
            </w:r>
          </w:p>
          <w:p w14:paraId="41FDF25E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</w:t>
            </w:r>
            <w:r>
              <w:rPr>
                <w:rFonts w:ascii="宋体" w:hAnsi="宋体"/>
                <w:sz w:val="24"/>
                <w:szCs w:val="24"/>
              </w:rPr>
              <w:t xml:space="preserve">良好的客户沟通和关系管理：我们重视与客户的沟通和关系管理。通过多种渠道，如电子邮件、社交媒体和客户服务中心，我们及时回应客户的问题、反馈和需求，并提供优质的客户支持。我们努力建立信任和稳固的客户关系，使客户感受到我们的关心和关注。 </w:t>
            </w:r>
          </w:p>
          <w:p w14:paraId="5D5141DB" w14:textId="77777777" w:rsid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</w:t>
            </w:r>
            <w:r>
              <w:rPr>
                <w:rFonts w:ascii="宋体" w:hAnsi="宋体"/>
                <w:sz w:val="24"/>
                <w:szCs w:val="24"/>
              </w:rPr>
              <w:t xml:space="preserve">会员活动：我们定期举办与母婴相关的活动。这些活动不仅为客户提供有价值的信息和资源，还为他们提供一个互动和交流的平台。通过这种方式，我们与客户建立更紧密的联系，使他们感受到我们的关怀和支持。 </w:t>
            </w:r>
          </w:p>
          <w:p w14:paraId="5710990E" w14:textId="11585EE1" w:rsidR="00481C02" w:rsidRPr="00327BDC" w:rsidRDefault="00327BDC" w:rsidP="00327BD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通过各项积极的努力，公司在业内和消费者心目中建立了安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全、优质、可信赖的品牌形象，成为母婴行业首家获得“上海品牌”认证的母婴企业，公司的质量管理工作获得ISO9001质量管理体系认证的权威认。感谢您的关注！</w:t>
            </w:r>
            <w:bookmarkEnd w:id="1"/>
          </w:p>
        </w:tc>
      </w:tr>
      <w:tr w:rsidR="00276E3F" w14:paraId="1E6C9927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231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22A" w14:textId="3C4CB479" w:rsidR="00276E3F" w:rsidRDefault="006A5C28" w:rsidP="0021637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327BDC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327BDC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327BDC">
              <w:rPr>
                <w:bCs/>
                <w:iCs/>
                <w:color w:val="000000"/>
                <w:sz w:val="24"/>
              </w:rPr>
              <w:t>9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73C20DE" w14:textId="77777777" w:rsidR="00276E3F" w:rsidRDefault="00276E3F"/>
    <w:sectPr w:rsidR="00276E3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FC6D" w14:textId="77777777" w:rsidR="009A5844" w:rsidRDefault="009A5844">
      <w:r>
        <w:separator/>
      </w:r>
    </w:p>
  </w:endnote>
  <w:endnote w:type="continuationSeparator" w:id="0">
    <w:p w14:paraId="66483019" w14:textId="77777777" w:rsidR="009A5844" w:rsidRDefault="009A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E054" w14:textId="77777777" w:rsidR="009A5844" w:rsidRDefault="009A5844">
      <w:r>
        <w:separator/>
      </w:r>
    </w:p>
  </w:footnote>
  <w:footnote w:type="continuationSeparator" w:id="0">
    <w:p w14:paraId="55511898" w14:textId="77777777" w:rsidR="009A5844" w:rsidRDefault="009A5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2DF" w14:textId="77777777" w:rsidR="00276E3F" w:rsidRDefault="0087344F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5FDE8AE1" wp14:editId="7782B4FF">
          <wp:extent cx="1325880" cy="498531"/>
          <wp:effectExtent l="0" t="0" r="762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530" cy="52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12EAA"/>
    <w:rsid w:val="000268C0"/>
    <w:rsid w:val="000363B5"/>
    <w:rsid w:val="000375D7"/>
    <w:rsid w:val="00043015"/>
    <w:rsid w:val="000450D4"/>
    <w:rsid w:val="00046DDE"/>
    <w:rsid w:val="00047EB9"/>
    <w:rsid w:val="0006018E"/>
    <w:rsid w:val="00060A74"/>
    <w:rsid w:val="00067110"/>
    <w:rsid w:val="0008482C"/>
    <w:rsid w:val="0009298A"/>
    <w:rsid w:val="000A2808"/>
    <w:rsid w:val="000A3BAC"/>
    <w:rsid w:val="000C26FD"/>
    <w:rsid w:val="000C2D85"/>
    <w:rsid w:val="000E5700"/>
    <w:rsid w:val="000F0C4B"/>
    <w:rsid w:val="000F0E22"/>
    <w:rsid w:val="001013F9"/>
    <w:rsid w:val="00101892"/>
    <w:rsid w:val="00105A04"/>
    <w:rsid w:val="001169A9"/>
    <w:rsid w:val="0012379B"/>
    <w:rsid w:val="00123E0C"/>
    <w:rsid w:val="00125EB2"/>
    <w:rsid w:val="00140461"/>
    <w:rsid w:val="00142A4C"/>
    <w:rsid w:val="00144279"/>
    <w:rsid w:val="001452FF"/>
    <w:rsid w:val="001579B2"/>
    <w:rsid w:val="00160F0B"/>
    <w:rsid w:val="0016314D"/>
    <w:rsid w:val="0016617A"/>
    <w:rsid w:val="00167E99"/>
    <w:rsid w:val="00192E4A"/>
    <w:rsid w:val="001975AB"/>
    <w:rsid w:val="001A00F5"/>
    <w:rsid w:val="001A1F65"/>
    <w:rsid w:val="001A5CE9"/>
    <w:rsid w:val="001B0E8E"/>
    <w:rsid w:val="001C50AD"/>
    <w:rsid w:val="001D22EE"/>
    <w:rsid w:val="001D29FE"/>
    <w:rsid w:val="001D4C89"/>
    <w:rsid w:val="001E1838"/>
    <w:rsid w:val="001E3145"/>
    <w:rsid w:val="001E6509"/>
    <w:rsid w:val="001E7968"/>
    <w:rsid w:val="00216370"/>
    <w:rsid w:val="002178F2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6565"/>
    <w:rsid w:val="00271C8D"/>
    <w:rsid w:val="00273B53"/>
    <w:rsid w:val="00276E3F"/>
    <w:rsid w:val="0028080C"/>
    <w:rsid w:val="00295257"/>
    <w:rsid w:val="00297703"/>
    <w:rsid w:val="002A0826"/>
    <w:rsid w:val="002A0984"/>
    <w:rsid w:val="002A589B"/>
    <w:rsid w:val="002B1184"/>
    <w:rsid w:val="002B3712"/>
    <w:rsid w:val="002B71B8"/>
    <w:rsid w:val="002B7469"/>
    <w:rsid w:val="002C1654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12AB9"/>
    <w:rsid w:val="00315DE3"/>
    <w:rsid w:val="0032281F"/>
    <w:rsid w:val="00324A94"/>
    <w:rsid w:val="00327BDC"/>
    <w:rsid w:val="00327D5D"/>
    <w:rsid w:val="00344914"/>
    <w:rsid w:val="00345A55"/>
    <w:rsid w:val="00346917"/>
    <w:rsid w:val="00354A7B"/>
    <w:rsid w:val="00360FDA"/>
    <w:rsid w:val="00361443"/>
    <w:rsid w:val="00363075"/>
    <w:rsid w:val="0036559E"/>
    <w:rsid w:val="00367D18"/>
    <w:rsid w:val="00371322"/>
    <w:rsid w:val="00372A1C"/>
    <w:rsid w:val="0037435A"/>
    <w:rsid w:val="00377D8F"/>
    <w:rsid w:val="00383679"/>
    <w:rsid w:val="003916F9"/>
    <w:rsid w:val="003A1E68"/>
    <w:rsid w:val="003A42F0"/>
    <w:rsid w:val="003B0122"/>
    <w:rsid w:val="003B0BE5"/>
    <w:rsid w:val="003B640A"/>
    <w:rsid w:val="003C2787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417EB"/>
    <w:rsid w:val="00452AC2"/>
    <w:rsid w:val="0045767F"/>
    <w:rsid w:val="00460118"/>
    <w:rsid w:val="00463E9B"/>
    <w:rsid w:val="00467414"/>
    <w:rsid w:val="00473F30"/>
    <w:rsid w:val="00481C02"/>
    <w:rsid w:val="0048591A"/>
    <w:rsid w:val="00486100"/>
    <w:rsid w:val="00486D86"/>
    <w:rsid w:val="0048721A"/>
    <w:rsid w:val="004A0BD5"/>
    <w:rsid w:val="004A1BBF"/>
    <w:rsid w:val="004A73E5"/>
    <w:rsid w:val="004C0A33"/>
    <w:rsid w:val="004C19BF"/>
    <w:rsid w:val="004D7640"/>
    <w:rsid w:val="004E1A9B"/>
    <w:rsid w:val="00500AB6"/>
    <w:rsid w:val="00512675"/>
    <w:rsid w:val="005155FB"/>
    <w:rsid w:val="00515B84"/>
    <w:rsid w:val="00523907"/>
    <w:rsid w:val="00537C53"/>
    <w:rsid w:val="005433F2"/>
    <w:rsid w:val="005438F5"/>
    <w:rsid w:val="00544901"/>
    <w:rsid w:val="005474D3"/>
    <w:rsid w:val="00550737"/>
    <w:rsid w:val="00555DD2"/>
    <w:rsid w:val="00565ED9"/>
    <w:rsid w:val="005760C6"/>
    <w:rsid w:val="005858BA"/>
    <w:rsid w:val="00585A1B"/>
    <w:rsid w:val="00591260"/>
    <w:rsid w:val="00591314"/>
    <w:rsid w:val="00593D40"/>
    <w:rsid w:val="00595F1B"/>
    <w:rsid w:val="005A3BE0"/>
    <w:rsid w:val="005B1026"/>
    <w:rsid w:val="005B642F"/>
    <w:rsid w:val="005B735A"/>
    <w:rsid w:val="005C04C1"/>
    <w:rsid w:val="005C1785"/>
    <w:rsid w:val="005C4806"/>
    <w:rsid w:val="005D2D87"/>
    <w:rsid w:val="005D6A09"/>
    <w:rsid w:val="005D6A24"/>
    <w:rsid w:val="005E2B4B"/>
    <w:rsid w:val="005E5F63"/>
    <w:rsid w:val="005E6BA1"/>
    <w:rsid w:val="005F5642"/>
    <w:rsid w:val="00600F97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3285"/>
    <w:rsid w:val="0067480C"/>
    <w:rsid w:val="006760F7"/>
    <w:rsid w:val="006861C7"/>
    <w:rsid w:val="00686DDF"/>
    <w:rsid w:val="00697B12"/>
    <w:rsid w:val="006A55BB"/>
    <w:rsid w:val="006A5C28"/>
    <w:rsid w:val="006A7613"/>
    <w:rsid w:val="006B661A"/>
    <w:rsid w:val="006B6D1F"/>
    <w:rsid w:val="006B7D00"/>
    <w:rsid w:val="006C1CA8"/>
    <w:rsid w:val="006C6BC5"/>
    <w:rsid w:val="006C6F9F"/>
    <w:rsid w:val="006D1DE3"/>
    <w:rsid w:val="006D3A9B"/>
    <w:rsid w:val="006D61A2"/>
    <w:rsid w:val="006E1DB4"/>
    <w:rsid w:val="006F3237"/>
    <w:rsid w:val="006F7E11"/>
    <w:rsid w:val="00707F52"/>
    <w:rsid w:val="00711ECF"/>
    <w:rsid w:val="007438CB"/>
    <w:rsid w:val="00753DB6"/>
    <w:rsid w:val="00756942"/>
    <w:rsid w:val="00763847"/>
    <w:rsid w:val="00771FE3"/>
    <w:rsid w:val="00776BDE"/>
    <w:rsid w:val="00781E47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148C"/>
    <w:rsid w:val="0080525B"/>
    <w:rsid w:val="008062C5"/>
    <w:rsid w:val="0080741A"/>
    <w:rsid w:val="00814B5B"/>
    <w:rsid w:val="008369B0"/>
    <w:rsid w:val="00836F34"/>
    <w:rsid w:val="00843E73"/>
    <w:rsid w:val="00844EBF"/>
    <w:rsid w:val="00854F61"/>
    <w:rsid w:val="00864202"/>
    <w:rsid w:val="00873437"/>
    <w:rsid w:val="0087344F"/>
    <w:rsid w:val="00873B59"/>
    <w:rsid w:val="0087701F"/>
    <w:rsid w:val="0089283D"/>
    <w:rsid w:val="00896DC0"/>
    <w:rsid w:val="008A0ADC"/>
    <w:rsid w:val="008A1BAB"/>
    <w:rsid w:val="008A31A7"/>
    <w:rsid w:val="008A77D8"/>
    <w:rsid w:val="008B1949"/>
    <w:rsid w:val="008B38B7"/>
    <w:rsid w:val="008B458E"/>
    <w:rsid w:val="008B72A8"/>
    <w:rsid w:val="008C4D4A"/>
    <w:rsid w:val="008E11AE"/>
    <w:rsid w:val="008E1708"/>
    <w:rsid w:val="008E4844"/>
    <w:rsid w:val="008F57BB"/>
    <w:rsid w:val="008F705B"/>
    <w:rsid w:val="00904492"/>
    <w:rsid w:val="00904DFB"/>
    <w:rsid w:val="00905896"/>
    <w:rsid w:val="0091457B"/>
    <w:rsid w:val="00923763"/>
    <w:rsid w:val="00930ED6"/>
    <w:rsid w:val="0093293F"/>
    <w:rsid w:val="00933105"/>
    <w:rsid w:val="009474EF"/>
    <w:rsid w:val="009554E9"/>
    <w:rsid w:val="00962626"/>
    <w:rsid w:val="009767DD"/>
    <w:rsid w:val="00977AF2"/>
    <w:rsid w:val="00985FC5"/>
    <w:rsid w:val="00993BDD"/>
    <w:rsid w:val="009A5844"/>
    <w:rsid w:val="009A6DFB"/>
    <w:rsid w:val="009B6EC0"/>
    <w:rsid w:val="009C7FAF"/>
    <w:rsid w:val="009D4199"/>
    <w:rsid w:val="009E441E"/>
    <w:rsid w:val="009E5E6A"/>
    <w:rsid w:val="009F0DD5"/>
    <w:rsid w:val="009F1B95"/>
    <w:rsid w:val="009F6C05"/>
    <w:rsid w:val="00A13CB6"/>
    <w:rsid w:val="00A14A1A"/>
    <w:rsid w:val="00A22CDD"/>
    <w:rsid w:val="00A25AEE"/>
    <w:rsid w:val="00A30512"/>
    <w:rsid w:val="00A319B5"/>
    <w:rsid w:val="00A31EB1"/>
    <w:rsid w:val="00A33AEA"/>
    <w:rsid w:val="00A461CD"/>
    <w:rsid w:val="00A469C5"/>
    <w:rsid w:val="00A5317D"/>
    <w:rsid w:val="00A60D17"/>
    <w:rsid w:val="00A6284E"/>
    <w:rsid w:val="00A63E81"/>
    <w:rsid w:val="00A8775A"/>
    <w:rsid w:val="00AA5998"/>
    <w:rsid w:val="00AB07E7"/>
    <w:rsid w:val="00AD1BA8"/>
    <w:rsid w:val="00AE2CF0"/>
    <w:rsid w:val="00AF6AC5"/>
    <w:rsid w:val="00B00088"/>
    <w:rsid w:val="00B02262"/>
    <w:rsid w:val="00B02A29"/>
    <w:rsid w:val="00B03522"/>
    <w:rsid w:val="00B04AD6"/>
    <w:rsid w:val="00B14CAA"/>
    <w:rsid w:val="00B257CE"/>
    <w:rsid w:val="00B4746C"/>
    <w:rsid w:val="00B65354"/>
    <w:rsid w:val="00B71A0E"/>
    <w:rsid w:val="00B75B32"/>
    <w:rsid w:val="00B81765"/>
    <w:rsid w:val="00B832F5"/>
    <w:rsid w:val="00B8349A"/>
    <w:rsid w:val="00B875C6"/>
    <w:rsid w:val="00BA2FAB"/>
    <w:rsid w:val="00BB5E28"/>
    <w:rsid w:val="00BD0E9A"/>
    <w:rsid w:val="00BD15F3"/>
    <w:rsid w:val="00BD7986"/>
    <w:rsid w:val="00BD79D3"/>
    <w:rsid w:val="00BE3C90"/>
    <w:rsid w:val="00C04F82"/>
    <w:rsid w:val="00C06A24"/>
    <w:rsid w:val="00C15AC0"/>
    <w:rsid w:val="00C26030"/>
    <w:rsid w:val="00C308EF"/>
    <w:rsid w:val="00C41091"/>
    <w:rsid w:val="00C63056"/>
    <w:rsid w:val="00C661D1"/>
    <w:rsid w:val="00C775BA"/>
    <w:rsid w:val="00C85331"/>
    <w:rsid w:val="00C85A50"/>
    <w:rsid w:val="00C94D46"/>
    <w:rsid w:val="00CA443A"/>
    <w:rsid w:val="00CA50D0"/>
    <w:rsid w:val="00CB2461"/>
    <w:rsid w:val="00CB37FD"/>
    <w:rsid w:val="00CC4D65"/>
    <w:rsid w:val="00CC61E7"/>
    <w:rsid w:val="00CD25AD"/>
    <w:rsid w:val="00CD3FFC"/>
    <w:rsid w:val="00CF4A5E"/>
    <w:rsid w:val="00CF4C51"/>
    <w:rsid w:val="00CF565C"/>
    <w:rsid w:val="00D01510"/>
    <w:rsid w:val="00D016A3"/>
    <w:rsid w:val="00D125D5"/>
    <w:rsid w:val="00D34D75"/>
    <w:rsid w:val="00D402B7"/>
    <w:rsid w:val="00D453B5"/>
    <w:rsid w:val="00D512E3"/>
    <w:rsid w:val="00D602C9"/>
    <w:rsid w:val="00D726FD"/>
    <w:rsid w:val="00DA26A9"/>
    <w:rsid w:val="00DB01FF"/>
    <w:rsid w:val="00DC7778"/>
    <w:rsid w:val="00DC7D69"/>
    <w:rsid w:val="00DD668C"/>
    <w:rsid w:val="00DE7391"/>
    <w:rsid w:val="00DF2DB5"/>
    <w:rsid w:val="00DF33B1"/>
    <w:rsid w:val="00DF6560"/>
    <w:rsid w:val="00E04CC0"/>
    <w:rsid w:val="00E136FF"/>
    <w:rsid w:val="00E15E5F"/>
    <w:rsid w:val="00E32528"/>
    <w:rsid w:val="00E35F26"/>
    <w:rsid w:val="00E419E4"/>
    <w:rsid w:val="00E53165"/>
    <w:rsid w:val="00E61EF7"/>
    <w:rsid w:val="00E663B4"/>
    <w:rsid w:val="00E80CEB"/>
    <w:rsid w:val="00EA5103"/>
    <w:rsid w:val="00EA6FB9"/>
    <w:rsid w:val="00EB2052"/>
    <w:rsid w:val="00EB5E6A"/>
    <w:rsid w:val="00EC2AD7"/>
    <w:rsid w:val="00ED7DE0"/>
    <w:rsid w:val="00EE7891"/>
    <w:rsid w:val="00EF2368"/>
    <w:rsid w:val="00EF49FE"/>
    <w:rsid w:val="00EF5341"/>
    <w:rsid w:val="00F04908"/>
    <w:rsid w:val="00F07C21"/>
    <w:rsid w:val="00F12EF6"/>
    <w:rsid w:val="00F2039E"/>
    <w:rsid w:val="00F21065"/>
    <w:rsid w:val="00F24CB4"/>
    <w:rsid w:val="00F32ED5"/>
    <w:rsid w:val="00F34E07"/>
    <w:rsid w:val="00F43465"/>
    <w:rsid w:val="00F45475"/>
    <w:rsid w:val="00F64E72"/>
    <w:rsid w:val="00F70C7D"/>
    <w:rsid w:val="00F76C33"/>
    <w:rsid w:val="00F80D0C"/>
    <w:rsid w:val="00F9272E"/>
    <w:rsid w:val="00F97743"/>
    <w:rsid w:val="00FA6DAF"/>
    <w:rsid w:val="00FC6884"/>
    <w:rsid w:val="00FD6730"/>
    <w:rsid w:val="00FE62F3"/>
    <w:rsid w:val="00FF1DA8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DAC13"/>
  <w15:docId w15:val="{C5B64645-EEAD-4BB0-A280-1EF50371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uiPriority="99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rsid w:val="008F57BB"/>
    <w:rPr>
      <w:rFonts w:ascii="宋体" w:hAnsi="宋体"/>
      <w:sz w:val="24"/>
      <w:szCs w:val="24"/>
    </w:rPr>
  </w:style>
  <w:style w:type="character" w:styleId="a7">
    <w:name w:val="Hyperlink"/>
    <w:basedOn w:val="a0"/>
    <w:rsid w:val="006F323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446</Words>
  <Characters>2544</Characters>
  <Application>Microsoft Office Word</Application>
  <DocSecurity>0</DocSecurity>
  <Lines>21</Lines>
  <Paragraphs>5</Paragraphs>
  <ScaleCrop>false</ScaleCrop>
  <Company>微软中国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张新菊</cp:lastModifiedBy>
  <cp:revision>83</cp:revision>
  <cp:lastPrinted>2014-02-21T05:34:00Z</cp:lastPrinted>
  <dcterms:created xsi:type="dcterms:W3CDTF">2023-11-14T08:49:00Z</dcterms:created>
  <dcterms:modified xsi:type="dcterms:W3CDTF">2024-09-18T02:15:00Z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