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C34" w:rsidRPr="00643027" w:rsidRDefault="006D3646" w:rsidP="00A17AE9">
      <w:pPr>
        <w:spacing w:beforeLines="50" w:before="156"/>
        <w:jc w:val="center"/>
        <w:rPr>
          <w:rFonts w:ascii="黑体" w:eastAsia="黑体" w:hAnsi="黑体"/>
          <w:b/>
          <w:color w:val="FF0000"/>
          <w:sz w:val="32"/>
          <w:szCs w:val="32"/>
        </w:rPr>
      </w:pPr>
      <w:r>
        <w:rPr>
          <w:rFonts w:ascii="黑体" w:eastAsia="黑体" w:hAnsi="黑体" w:hint="eastAsia"/>
          <w:b/>
          <w:color w:val="FF0000"/>
          <w:sz w:val="32"/>
          <w:szCs w:val="32"/>
        </w:rPr>
        <w:t>广西能源股份有限公司</w:t>
      </w:r>
      <w:r w:rsidR="00234A4B" w:rsidRPr="00643027">
        <w:rPr>
          <w:rFonts w:ascii="黑体" w:eastAsia="黑体" w:hAnsi="黑体" w:hint="eastAsia"/>
          <w:b/>
          <w:color w:val="FF0000"/>
          <w:sz w:val="32"/>
          <w:szCs w:val="32"/>
        </w:rPr>
        <w:t>投资者关系活动记录表</w:t>
      </w:r>
    </w:p>
    <w:p w:rsidR="00263544" w:rsidRDefault="00263544"/>
    <w:tbl>
      <w:tblPr>
        <w:tblStyle w:val="a7"/>
        <w:tblW w:w="8755" w:type="dxa"/>
        <w:tblLook w:val="04A0" w:firstRow="1" w:lastRow="0" w:firstColumn="1" w:lastColumn="0" w:noHBand="0" w:noVBand="1"/>
      </w:tblPr>
      <w:tblGrid>
        <w:gridCol w:w="1242"/>
        <w:gridCol w:w="7513"/>
      </w:tblGrid>
      <w:tr w:rsidR="00234A4B" w:rsidRPr="00234A4B" w:rsidTr="0089084E">
        <w:trPr>
          <w:trHeight w:val="756"/>
        </w:trPr>
        <w:tc>
          <w:tcPr>
            <w:tcW w:w="1242" w:type="dxa"/>
            <w:vAlign w:val="center"/>
          </w:tcPr>
          <w:p w:rsidR="00234A4B" w:rsidRPr="00263544" w:rsidRDefault="00234A4B" w:rsidP="008908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 w:hint="eastAsia"/>
                <w:b/>
                <w:sz w:val="24"/>
                <w:szCs w:val="24"/>
              </w:rPr>
              <w:t>投资者活动关系类别</w:t>
            </w:r>
          </w:p>
        </w:tc>
        <w:tc>
          <w:tcPr>
            <w:tcW w:w="7513" w:type="dxa"/>
            <w:vAlign w:val="center"/>
          </w:tcPr>
          <w:p w:rsidR="00234A4B" w:rsidRDefault="00234A4B" w:rsidP="0018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544">
              <w:rPr>
                <w:rFonts w:ascii="Times New Roman" w:hAnsi="Times New Roman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特定对象调研</w:t>
            </w:r>
            <w:r w:rsidR="002E1D7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</w:t>
            </w:r>
            <w:r w:rsidRPr="00263544">
              <w:rPr>
                <w:rFonts w:ascii="Times New Roman" w:hAnsi="Times New Roman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分析师会议</w:t>
            </w:r>
            <w:r w:rsidR="002E1D7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</w:t>
            </w:r>
            <w:r w:rsidRPr="00263544">
              <w:rPr>
                <w:rFonts w:ascii="Times New Roman" w:hAnsi="Times New Roman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新闻发布会</w:t>
            </w:r>
            <w:r w:rsidR="002E1D7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</w:t>
            </w:r>
            <w:r w:rsidR="00344563">
              <w:rPr>
                <w:rFonts w:ascii="Times New Roman" w:hAnsi="Times New Roman" w:cs="Times New Roman" w:hint="eastAsia"/>
                <w:sz w:val="24"/>
                <w:szCs w:val="24"/>
              </w:rPr>
              <w:t>√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业绩</w:t>
            </w:r>
            <w:r w:rsidRPr="00263544">
              <w:rPr>
                <w:rFonts w:ascii="Times New Roman" w:hAnsi="Times New Roman" w:cs="Times New Roman" w:hint="eastAsia"/>
                <w:sz w:val="24"/>
                <w:szCs w:val="24"/>
              </w:rPr>
              <w:t>说明会</w:t>
            </w:r>
          </w:p>
          <w:p w:rsidR="00234A4B" w:rsidRPr="00263544" w:rsidRDefault="00234A4B" w:rsidP="00234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544">
              <w:rPr>
                <w:rFonts w:ascii="Times New Roman" w:hAnsi="Times New Roman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媒体采访</w:t>
            </w:r>
            <w:r w:rsidR="002E1D7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</w:t>
            </w:r>
            <w:r w:rsidRPr="00263544">
              <w:rPr>
                <w:rFonts w:ascii="Times New Roman" w:hAnsi="Times New Roman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路演活动</w:t>
            </w:r>
            <w:r w:rsidR="002E1D7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</w:t>
            </w:r>
            <w:r w:rsidRPr="00263544">
              <w:rPr>
                <w:rFonts w:ascii="Times New Roman" w:hAnsi="Times New Roman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现场参观</w:t>
            </w:r>
            <w:r w:rsidR="002E1D7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</w:t>
            </w:r>
            <w:r w:rsidR="00344563" w:rsidRPr="00263544">
              <w:rPr>
                <w:rFonts w:ascii="Times New Roman" w:hAnsi="Times New Roman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其他线上或线下交流</w:t>
            </w:r>
          </w:p>
        </w:tc>
      </w:tr>
      <w:tr w:rsidR="00234A4B" w:rsidRPr="00263544" w:rsidTr="0089084E">
        <w:trPr>
          <w:trHeight w:val="914"/>
        </w:trPr>
        <w:tc>
          <w:tcPr>
            <w:tcW w:w="1242" w:type="dxa"/>
            <w:vAlign w:val="center"/>
          </w:tcPr>
          <w:p w:rsidR="00234A4B" w:rsidRPr="00263544" w:rsidRDefault="00FA2343" w:rsidP="008908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召开</w:t>
            </w:r>
            <w:r w:rsidR="00234A4B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形式</w:t>
            </w:r>
          </w:p>
        </w:tc>
        <w:tc>
          <w:tcPr>
            <w:tcW w:w="7513" w:type="dxa"/>
            <w:vAlign w:val="center"/>
          </w:tcPr>
          <w:p w:rsidR="00234A4B" w:rsidRPr="00344563" w:rsidRDefault="00344563" w:rsidP="00234A4B">
            <w:pPr>
              <w:rPr>
                <w:rFonts w:ascii="宋体" w:hAnsi="宋体"/>
                <w:sz w:val="24"/>
                <w:szCs w:val="24"/>
              </w:rPr>
            </w:pPr>
            <w:r w:rsidRPr="00344563">
              <w:rPr>
                <w:rFonts w:ascii="宋体" w:hAnsi="宋体"/>
                <w:sz w:val="24"/>
                <w:szCs w:val="24"/>
              </w:rPr>
              <w:t>视频录播结合网络文字互动</w:t>
            </w:r>
          </w:p>
        </w:tc>
      </w:tr>
      <w:tr w:rsidR="00234A4B" w:rsidRPr="00263544" w:rsidTr="0089084E">
        <w:trPr>
          <w:trHeight w:val="964"/>
        </w:trPr>
        <w:tc>
          <w:tcPr>
            <w:tcW w:w="1242" w:type="dxa"/>
            <w:vAlign w:val="center"/>
          </w:tcPr>
          <w:p w:rsidR="00234A4B" w:rsidRPr="00263544" w:rsidRDefault="00FA2343" w:rsidP="008908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召开</w:t>
            </w:r>
            <w:r w:rsidR="00234A4B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7513" w:type="dxa"/>
            <w:vAlign w:val="center"/>
          </w:tcPr>
          <w:p w:rsidR="00234A4B" w:rsidRPr="00B21A46" w:rsidRDefault="007D20D4" w:rsidP="007D20D4">
            <w:pPr>
              <w:rPr>
                <w:rFonts w:ascii="宋体" w:hAnsi="宋体"/>
                <w:sz w:val="24"/>
                <w:szCs w:val="24"/>
              </w:rPr>
            </w:pPr>
            <w:r w:rsidRPr="006D3646">
              <w:rPr>
                <w:rFonts w:ascii="宋体" w:hAnsi="宋体" w:hint="eastAsia"/>
                <w:sz w:val="24"/>
                <w:szCs w:val="24"/>
              </w:rPr>
              <w:t>202</w:t>
            </w:r>
            <w:r>
              <w:rPr>
                <w:rFonts w:ascii="宋体" w:hAnsi="宋体"/>
                <w:sz w:val="24"/>
                <w:szCs w:val="24"/>
              </w:rPr>
              <w:t>4</w:t>
            </w:r>
            <w:r w:rsidR="006D3646" w:rsidRPr="006D3646">
              <w:rPr>
                <w:rFonts w:ascii="宋体" w:hAnsi="宋体" w:hint="eastAsia"/>
                <w:sz w:val="24"/>
                <w:szCs w:val="24"/>
              </w:rPr>
              <w:t>年</w:t>
            </w:r>
            <w:r w:rsidR="00344563">
              <w:rPr>
                <w:rFonts w:ascii="宋体" w:hAnsi="宋体" w:hint="eastAsia"/>
                <w:sz w:val="24"/>
                <w:szCs w:val="24"/>
              </w:rPr>
              <w:t>9</w:t>
            </w:r>
            <w:r w:rsidR="006D3646" w:rsidRPr="006D3646">
              <w:rPr>
                <w:rFonts w:ascii="宋体" w:hAnsi="宋体" w:hint="eastAsia"/>
                <w:sz w:val="24"/>
                <w:szCs w:val="24"/>
              </w:rPr>
              <w:t>月</w:t>
            </w:r>
            <w:r w:rsidR="00344563">
              <w:rPr>
                <w:rFonts w:ascii="宋体" w:hAnsi="宋体" w:hint="eastAsia"/>
                <w:sz w:val="24"/>
                <w:szCs w:val="24"/>
              </w:rPr>
              <w:t>14</w:t>
            </w:r>
            <w:r w:rsidR="006D3646" w:rsidRPr="006D3646">
              <w:rPr>
                <w:rFonts w:ascii="宋体" w:hAnsi="宋体" w:hint="eastAsia"/>
                <w:sz w:val="24"/>
                <w:szCs w:val="24"/>
              </w:rPr>
              <w:t>日（星期</w:t>
            </w:r>
            <w:r w:rsidR="00344563">
              <w:rPr>
                <w:rFonts w:ascii="宋体" w:hAnsi="宋体" w:hint="eastAsia"/>
                <w:sz w:val="24"/>
                <w:szCs w:val="24"/>
              </w:rPr>
              <w:t>六</w:t>
            </w:r>
            <w:r w:rsidR="006D3646" w:rsidRPr="006D3646">
              <w:rPr>
                <w:rFonts w:ascii="宋体" w:hAnsi="宋体" w:hint="eastAsia"/>
                <w:sz w:val="24"/>
                <w:szCs w:val="24"/>
              </w:rPr>
              <w:t>）</w:t>
            </w:r>
            <w:r w:rsidR="00B21A46">
              <w:rPr>
                <w:rFonts w:ascii="宋体" w:hAnsi="宋体" w:hint="eastAsia"/>
                <w:sz w:val="24"/>
                <w:szCs w:val="24"/>
              </w:rPr>
              <w:t>10:00-11:30</w:t>
            </w:r>
          </w:p>
        </w:tc>
      </w:tr>
      <w:tr w:rsidR="00234A4B" w:rsidRPr="00263544" w:rsidTr="0089084E">
        <w:trPr>
          <w:trHeight w:val="964"/>
        </w:trPr>
        <w:tc>
          <w:tcPr>
            <w:tcW w:w="1242" w:type="dxa"/>
            <w:vAlign w:val="center"/>
          </w:tcPr>
          <w:p w:rsidR="00234A4B" w:rsidRPr="00263544" w:rsidRDefault="00FA2343" w:rsidP="008908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召开地点</w:t>
            </w:r>
          </w:p>
        </w:tc>
        <w:tc>
          <w:tcPr>
            <w:tcW w:w="7513" w:type="dxa"/>
            <w:vAlign w:val="center"/>
          </w:tcPr>
          <w:p w:rsidR="00194355" w:rsidRPr="00B21A46" w:rsidRDefault="00B21A46">
            <w:pPr>
              <w:rPr>
                <w:rFonts w:ascii="宋体" w:hAnsi="宋体"/>
                <w:sz w:val="24"/>
                <w:szCs w:val="24"/>
              </w:rPr>
            </w:pPr>
            <w:r w:rsidRPr="00B21A46">
              <w:rPr>
                <w:rFonts w:ascii="宋体" w:hAnsi="宋体" w:hint="eastAsia"/>
                <w:sz w:val="24"/>
                <w:szCs w:val="24"/>
              </w:rPr>
              <w:t>价值在线（</w:t>
            </w:r>
            <w:r w:rsidRPr="00B21A46">
              <w:rPr>
                <w:rFonts w:ascii="宋体" w:hAnsi="宋体"/>
                <w:sz w:val="24"/>
                <w:szCs w:val="24"/>
              </w:rPr>
              <w:t>www.ir-online.cn</w:t>
            </w:r>
            <w:r w:rsidRPr="00B21A46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</w:tr>
      <w:tr w:rsidR="00FA2343" w:rsidRPr="00263544" w:rsidTr="0089084E">
        <w:trPr>
          <w:trHeight w:val="964"/>
        </w:trPr>
        <w:tc>
          <w:tcPr>
            <w:tcW w:w="1242" w:type="dxa"/>
            <w:vAlign w:val="center"/>
          </w:tcPr>
          <w:p w:rsidR="00FA2343" w:rsidRDefault="00FA2343" w:rsidP="008908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参与人员</w:t>
            </w:r>
          </w:p>
        </w:tc>
        <w:tc>
          <w:tcPr>
            <w:tcW w:w="7513" w:type="dxa"/>
            <w:vAlign w:val="center"/>
          </w:tcPr>
          <w:p w:rsidR="00FA2343" w:rsidRDefault="00FA2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线上投资者</w:t>
            </w:r>
          </w:p>
        </w:tc>
      </w:tr>
      <w:tr w:rsidR="00234A4B" w:rsidRPr="00263544" w:rsidTr="002D1A6B">
        <w:trPr>
          <w:trHeight w:val="964"/>
        </w:trPr>
        <w:tc>
          <w:tcPr>
            <w:tcW w:w="1242" w:type="dxa"/>
            <w:vAlign w:val="center"/>
          </w:tcPr>
          <w:p w:rsidR="00234A4B" w:rsidRDefault="00234A4B" w:rsidP="008908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公司接待人员</w:t>
            </w:r>
          </w:p>
        </w:tc>
        <w:tc>
          <w:tcPr>
            <w:tcW w:w="7513" w:type="dxa"/>
            <w:vAlign w:val="center"/>
          </w:tcPr>
          <w:p w:rsidR="00234A4B" w:rsidRPr="006D3646" w:rsidRDefault="00344563" w:rsidP="00344563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副董事长兼总裁、董事兼</w:t>
            </w:r>
            <w:r w:rsidR="00655706">
              <w:rPr>
                <w:rFonts w:ascii="宋体" w:hAnsi="宋体" w:hint="eastAsia"/>
                <w:sz w:val="24"/>
                <w:szCs w:val="24"/>
              </w:rPr>
              <w:t>财务总监、</w:t>
            </w:r>
            <w:r>
              <w:rPr>
                <w:rFonts w:ascii="宋体" w:hAnsi="宋体" w:hint="eastAsia"/>
                <w:sz w:val="24"/>
                <w:szCs w:val="24"/>
              </w:rPr>
              <w:t>独立董事、</w:t>
            </w:r>
            <w:r w:rsidR="00312CB0">
              <w:rPr>
                <w:rFonts w:ascii="宋体" w:hAnsi="宋体" w:hint="eastAsia"/>
                <w:sz w:val="24"/>
                <w:szCs w:val="24"/>
              </w:rPr>
              <w:t>董事会秘书</w:t>
            </w:r>
          </w:p>
        </w:tc>
      </w:tr>
      <w:tr w:rsidR="00234A4B" w:rsidRPr="00263544" w:rsidTr="00E877D6">
        <w:trPr>
          <w:trHeight w:val="416"/>
        </w:trPr>
        <w:tc>
          <w:tcPr>
            <w:tcW w:w="1242" w:type="dxa"/>
            <w:vAlign w:val="center"/>
          </w:tcPr>
          <w:p w:rsidR="00234A4B" w:rsidRPr="00263544" w:rsidRDefault="00234A4B" w:rsidP="008908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投资者关系活动主要内容介绍</w:t>
            </w:r>
          </w:p>
        </w:tc>
        <w:tc>
          <w:tcPr>
            <w:tcW w:w="7513" w:type="dxa"/>
          </w:tcPr>
          <w:p w:rsidR="00FA2343" w:rsidRPr="00DF64D5" w:rsidRDefault="00FA2343" w:rsidP="00FA12CD">
            <w:pPr>
              <w:spacing w:line="360" w:lineRule="auto"/>
              <w:ind w:firstLineChars="200" w:firstLine="48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公司本次业绩说明会</w:t>
            </w:r>
            <w:r w:rsidR="007F7004"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由董事会秘书张倩女士</w:t>
            </w: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开场</w:t>
            </w:r>
            <w:r w:rsidR="007F7004"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并向参加会议的线上投资者介绍了公司</w:t>
            </w:r>
            <w:r w:rsidR="00FD0E3F"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的</w:t>
            </w:r>
            <w:r w:rsidR="00820686"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基本情况</w:t>
            </w: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，</w:t>
            </w:r>
            <w:r w:rsidR="007F7004"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副董事长、总裁黄维俭先生介绍了公司的经营及业务发展情况，董事、</w:t>
            </w: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财务总监庞厚生先生介绍了公司202</w:t>
            </w:r>
            <w:r w:rsidR="007F7004"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年</w:t>
            </w:r>
            <w:r w:rsidR="007F7004"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半年度的经营业绩情况</w:t>
            </w: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。随后进入线上文字交流互动环节，公司参与人员就投资者关心的问题进行答复，主要内容如下：</w:t>
            </w:r>
          </w:p>
          <w:p w:rsidR="000839FD" w:rsidRPr="00DF64D5" w:rsidRDefault="000839FD" w:rsidP="000839FD">
            <w:pPr>
              <w:spacing w:line="360" w:lineRule="auto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   </w:t>
            </w: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问题</w:t>
            </w: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1.广西能源集团如今持有国海证券多少股？成本多少？</w:t>
            </w:r>
          </w:p>
          <w:p w:rsidR="000839FD" w:rsidRPr="00DF64D5" w:rsidRDefault="000839FD" w:rsidP="000839FD">
            <w:pPr>
              <w:spacing w:line="360" w:lineRule="auto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   </w:t>
            </w:r>
            <w:r w:rsidR="00FA12CD"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董事会秘书 张倩</w:t>
            </w: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答</w:t>
            </w:r>
            <w:r w:rsidR="00FA12CD"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：</w:t>
            </w: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尊敬的投资者，您好！公司持有国海证券股票205,976,638股，广西能源集团通过公司间接持股。谢谢您的关注和支持！</w:t>
            </w:r>
          </w:p>
          <w:p w:rsidR="000839FD" w:rsidRPr="00DF64D5" w:rsidRDefault="000839FD" w:rsidP="000839FD">
            <w:pPr>
              <w:spacing w:line="360" w:lineRule="auto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   </w:t>
            </w: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问题</w:t>
            </w: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2.接下来还有哪些资产可以注入上市公司？</w:t>
            </w:r>
          </w:p>
          <w:p w:rsidR="000839FD" w:rsidRPr="00DF64D5" w:rsidRDefault="000839FD" w:rsidP="000839FD">
            <w:pPr>
              <w:spacing w:line="360" w:lineRule="auto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   副董事长、总裁 黄维俭答</w:t>
            </w:r>
            <w:r w:rsidR="00FA12CD"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：</w:t>
            </w: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尊敬的投资者，您好！控股股东一直非常支持上市公司的发展，如有相关资产注入计划，公司将严格按照相关法律法规的要求及时履行信息披露义务。谢谢您的关注和支持！</w:t>
            </w:r>
          </w:p>
          <w:p w:rsidR="000839FD" w:rsidRPr="00DF64D5" w:rsidRDefault="000839FD" w:rsidP="000839FD">
            <w:pPr>
              <w:spacing w:line="360" w:lineRule="auto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   </w:t>
            </w: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问题</w:t>
            </w: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3.广西能源会不会被国务院国资委旗下的央企重组</w:t>
            </w:r>
          </w:p>
          <w:p w:rsidR="000839FD" w:rsidRPr="00DF64D5" w:rsidRDefault="000839FD" w:rsidP="000839FD">
            <w:pPr>
              <w:spacing w:line="360" w:lineRule="auto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 xml:space="preserve">    副董事长、总裁 黄维俭答</w:t>
            </w:r>
            <w:r w:rsidR="00FA12CD"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：</w:t>
            </w: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尊敬的投资者，您好！公司实际控制人为广西投资集团有限公司，属于地方国企，目前不了解国务院国资委旗下的央企重组计划。谢谢您的关注和支持！</w:t>
            </w:r>
          </w:p>
          <w:p w:rsidR="000839FD" w:rsidRPr="00DF64D5" w:rsidRDefault="000839FD" w:rsidP="000839FD">
            <w:pPr>
              <w:spacing w:line="360" w:lineRule="auto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   </w:t>
            </w: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问题</w:t>
            </w: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4.公司目前的业务增长情况如何？未来有哪些具体的市场扩展计划？</w:t>
            </w:r>
          </w:p>
          <w:p w:rsidR="000839FD" w:rsidRPr="00DF64D5" w:rsidRDefault="000839FD" w:rsidP="000839FD">
            <w:pPr>
              <w:spacing w:line="360" w:lineRule="auto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   副董事长、总裁 黄维俭答</w:t>
            </w:r>
            <w:r w:rsidR="00FA12CD"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：</w:t>
            </w: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尊敬的投资者，您好！目前，公司正按照经营及投资计划逐步开展各项工作，具体情况详见公司已披露的定期报告和临时公告。谢谢您的关注和支持！</w:t>
            </w:r>
          </w:p>
          <w:p w:rsidR="000839FD" w:rsidRPr="00DF64D5" w:rsidRDefault="000839FD" w:rsidP="000839FD">
            <w:pPr>
              <w:spacing w:line="360" w:lineRule="auto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   </w:t>
            </w: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问题</w:t>
            </w: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5.可以介绍一下防城港2期的机组规划和安装并网计划吗</w:t>
            </w:r>
          </w:p>
          <w:p w:rsidR="000839FD" w:rsidRPr="00DF64D5" w:rsidRDefault="000839FD" w:rsidP="000839FD">
            <w:pPr>
              <w:spacing w:line="360" w:lineRule="auto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   副董事长、总裁 黄维俭答</w:t>
            </w:r>
            <w:r w:rsidR="00FA12CD"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：</w:t>
            </w: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尊敬的投资者，您好！上市公司不了解防城港2期机组规划和安装并网计划的具体情况。谢谢您的关注和支持！</w:t>
            </w:r>
          </w:p>
          <w:p w:rsidR="000839FD" w:rsidRPr="00DF64D5" w:rsidRDefault="000839FD" w:rsidP="000839FD">
            <w:pPr>
              <w:spacing w:line="360" w:lineRule="auto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   </w:t>
            </w: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问题</w:t>
            </w: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6.在可持续发展方面有哪些举措？特别是在环境保护和社会责任方面的实践如何？</w:t>
            </w:r>
          </w:p>
          <w:p w:rsidR="000839FD" w:rsidRPr="00DF64D5" w:rsidRDefault="000839FD" w:rsidP="000839FD">
            <w:pPr>
              <w:spacing w:line="360" w:lineRule="auto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   独立董事 宋绍剑答</w:t>
            </w:r>
            <w:r w:rsidR="00FA12CD"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：</w:t>
            </w: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尊敬的投资者，您好！公司已定期发布《环境、社会及治理（ESG</w:t>
            </w:r>
            <w:bookmarkStart w:id="0" w:name="_GoBack"/>
            <w:bookmarkEnd w:id="0"/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）报告》，您可以在上海证券交易所网站（www.sse.com.cn）进行查阅。谢谢您的关注和支持！</w:t>
            </w:r>
          </w:p>
          <w:p w:rsidR="000839FD" w:rsidRPr="00DF64D5" w:rsidRDefault="000839FD" w:rsidP="000839FD">
            <w:pPr>
              <w:spacing w:line="360" w:lineRule="auto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   </w:t>
            </w: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问题</w:t>
            </w: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7.可以介绍一下水电和煤电 海上风电 2024的上网电价吗？</w:t>
            </w:r>
          </w:p>
          <w:p w:rsidR="000839FD" w:rsidRPr="00DF64D5" w:rsidRDefault="000839FD" w:rsidP="000839FD">
            <w:pPr>
              <w:spacing w:line="360" w:lineRule="auto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   董事、财务总监 庞厚生答</w:t>
            </w:r>
            <w:r w:rsidR="00FA12CD"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：</w:t>
            </w: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尊敬的投资者，您好！公司各发电板块的上网电价随政策调整等多方因素而动态变化，2024年上网电价具体情况敬请关注公司后续披露的《2024年年度报告》。谢谢您的关注和支持！</w:t>
            </w:r>
          </w:p>
          <w:p w:rsidR="000839FD" w:rsidRPr="00DF64D5" w:rsidRDefault="000839FD" w:rsidP="000839FD">
            <w:pPr>
              <w:spacing w:line="360" w:lineRule="auto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   </w:t>
            </w: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问题</w:t>
            </w: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8.针对全球能源市场的发展趋势，公司有计划推出新的产品或服务吗？</w:t>
            </w:r>
          </w:p>
          <w:p w:rsidR="000839FD" w:rsidRPr="00DF64D5" w:rsidRDefault="000839FD" w:rsidP="000839FD">
            <w:pPr>
              <w:spacing w:line="360" w:lineRule="auto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   董事会秘书 张倩答</w:t>
            </w:r>
            <w:r w:rsidR="00FA12CD"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：</w:t>
            </w: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尊敬的投资者，您好！公司坚持聚焦电力生产和能源供应，加速布局能源项目建设，同时也密切关注全球能源产业发展趋势，在国家能源产业领域积极打造公司名片。谢谢您的关注和支持！</w:t>
            </w:r>
          </w:p>
          <w:p w:rsidR="000839FD" w:rsidRPr="00DF64D5" w:rsidRDefault="000839FD" w:rsidP="000839FD">
            <w:pPr>
              <w:spacing w:line="360" w:lineRule="auto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   </w:t>
            </w: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问题</w:t>
            </w: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9.在能源技术（如可再生能源、节能减排技术）上的研发投</w:t>
            </w: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>入情况如何？近期有哪些创新成果？</w:t>
            </w:r>
          </w:p>
          <w:p w:rsidR="000839FD" w:rsidRPr="00DF64D5" w:rsidRDefault="000839FD" w:rsidP="000839FD">
            <w:pPr>
              <w:spacing w:line="360" w:lineRule="auto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   </w:t>
            </w: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董事、</w:t>
            </w: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财务总监</w:t>
            </w: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庞厚生</w:t>
            </w: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答</w:t>
            </w:r>
            <w:r w:rsidR="00FA12CD"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：</w:t>
            </w: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尊敬的投资者，您好！公司2023年度研发投入合计961.12万元。谢谢您的关注和支持！</w:t>
            </w:r>
          </w:p>
          <w:p w:rsidR="000839FD" w:rsidRPr="00DF64D5" w:rsidRDefault="000839FD" w:rsidP="000839FD">
            <w:pPr>
              <w:spacing w:line="360" w:lineRule="auto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   </w:t>
            </w: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问题</w:t>
            </w: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10.海上风电的2期规划</w:t>
            </w:r>
          </w:p>
          <w:p w:rsidR="000839FD" w:rsidRPr="00DF64D5" w:rsidRDefault="000839FD" w:rsidP="000839FD">
            <w:pPr>
              <w:spacing w:line="360" w:lineRule="auto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   副董事长、总裁 黄维俭答</w:t>
            </w:r>
            <w:r w:rsidR="00FA12CD"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：</w:t>
            </w: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尊敬的投资者，您好！目前海上风电2期正在积极开展前期工作，您可以持续关注公司公告动态。谢谢您的关注和支持！</w:t>
            </w:r>
          </w:p>
          <w:p w:rsidR="000839FD" w:rsidRPr="00DF64D5" w:rsidRDefault="000839FD" w:rsidP="000839FD">
            <w:pPr>
              <w:spacing w:line="360" w:lineRule="auto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   </w:t>
            </w: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问题</w:t>
            </w: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11.公司有采用什么数字化技术来提高运营效率和降低成本吗？</w:t>
            </w:r>
          </w:p>
          <w:p w:rsidR="000839FD" w:rsidRPr="00DF64D5" w:rsidRDefault="000839FD" w:rsidP="000839FD">
            <w:pPr>
              <w:spacing w:line="360" w:lineRule="auto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   副董事长、总裁 黄维俭答</w:t>
            </w:r>
            <w:r w:rsidR="00FA12CD"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：</w:t>
            </w: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尊敬的投资者，您好！公司正全面加快企业数字化转型，提高电厂及电网的智能化和自动化水平，目前已实现贺州片区4座水电厂远程集控，构建了调度中心“统一调度、调控一体”、电站现场“无人值班”的管理新模式，有效地提升了运营效率并降低了运营成本。谢谢您的关注和支持！</w:t>
            </w:r>
          </w:p>
          <w:p w:rsidR="000839FD" w:rsidRPr="00DF64D5" w:rsidRDefault="000839FD" w:rsidP="000839FD">
            <w:pPr>
              <w:spacing w:line="360" w:lineRule="auto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   </w:t>
            </w: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问题</w:t>
            </w: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12.业绩增长有可持续性吗</w:t>
            </w:r>
          </w:p>
          <w:p w:rsidR="000839FD" w:rsidRPr="00DF64D5" w:rsidRDefault="000839FD" w:rsidP="000839FD">
            <w:pPr>
              <w:spacing w:line="360" w:lineRule="auto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   副董事长、总裁 黄维俭答</w:t>
            </w:r>
            <w:r w:rsidR="00FA12CD"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：</w:t>
            </w: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尊敬的投资者，您好！公司将坚持聚焦主责主业，持续提升经营管理水平，努力提升公司业绩。谢谢您的关注和支持！</w:t>
            </w:r>
          </w:p>
          <w:p w:rsidR="000839FD" w:rsidRPr="00DF64D5" w:rsidRDefault="000839FD" w:rsidP="000839FD">
            <w:pPr>
              <w:spacing w:line="360" w:lineRule="auto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   </w:t>
            </w: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问题</w:t>
            </w: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13.在激烈市场中的定位和优势是什么？</w:t>
            </w:r>
          </w:p>
          <w:p w:rsidR="000839FD" w:rsidRPr="00DF64D5" w:rsidRDefault="000839FD" w:rsidP="000839FD">
            <w:pPr>
              <w:spacing w:line="360" w:lineRule="auto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   副董事长、总裁 黄维俭答</w:t>
            </w:r>
            <w:r w:rsidR="00FA12CD"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：</w:t>
            </w: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尊敬的投资者，您好！公司作为地方电力企业，集“厂网合一”、发供电一体化、网架覆盖面完整等特性和优势于一身，主要从事发电、供电、配售电等电力业务。谢谢您的关注和支持！</w:t>
            </w:r>
          </w:p>
          <w:p w:rsidR="000839FD" w:rsidRPr="00DF64D5" w:rsidRDefault="000839FD" w:rsidP="000839FD">
            <w:pPr>
              <w:spacing w:line="360" w:lineRule="auto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   </w:t>
            </w: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问题</w:t>
            </w: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14.有考虑进行股份回购或增加股息支付，以增强投资者信心吗？</w:t>
            </w:r>
          </w:p>
          <w:p w:rsidR="000839FD" w:rsidRPr="00DF64D5" w:rsidRDefault="000839FD" w:rsidP="000839FD">
            <w:pPr>
              <w:spacing w:line="360" w:lineRule="auto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   董事会秘书 张倩答</w:t>
            </w:r>
            <w:r w:rsidR="00FA12CD"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：</w:t>
            </w: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尊敬的投资者，您好！公司将继续践行“服务投资者、尊重投资者、回报投资者”的理念，坚持高质量发展，持续为股东和社会创造切实的利益和价值，与投资者共享企业发展成果。谢谢您的关注和支持！</w:t>
            </w:r>
          </w:p>
          <w:p w:rsidR="000839FD" w:rsidRPr="00DF64D5" w:rsidRDefault="000839FD" w:rsidP="000839FD">
            <w:pPr>
              <w:spacing w:line="360" w:lineRule="auto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 xml:space="preserve">    </w:t>
            </w: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问题</w:t>
            </w: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15.公司资本运作的原则是什么？</w:t>
            </w:r>
          </w:p>
          <w:p w:rsidR="002D10CA" w:rsidRPr="00DF64D5" w:rsidRDefault="000839FD" w:rsidP="000839FD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   董事会秘书</w:t>
            </w: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张倩</w:t>
            </w: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答</w:t>
            </w:r>
            <w:r w:rsidR="00FA12CD"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：</w:t>
            </w:r>
            <w:r w:rsidRPr="00DF64D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尊敬的投资者，您好！公司的资本运作在符合国家政策、肩负社会责任、合法合规的前提下，坚持以维护公司利益为基本原则。谢谢您的关注和支持！</w:t>
            </w:r>
          </w:p>
        </w:tc>
      </w:tr>
      <w:tr w:rsidR="00234A4B" w:rsidRPr="00263544" w:rsidTr="0089084E">
        <w:trPr>
          <w:trHeight w:val="599"/>
        </w:trPr>
        <w:tc>
          <w:tcPr>
            <w:tcW w:w="1242" w:type="dxa"/>
            <w:vAlign w:val="center"/>
          </w:tcPr>
          <w:p w:rsidR="00234A4B" w:rsidRPr="00263544" w:rsidRDefault="00643027" w:rsidP="008908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7513" w:type="dxa"/>
            <w:vAlign w:val="center"/>
          </w:tcPr>
          <w:p w:rsidR="00234A4B" w:rsidRPr="00263544" w:rsidRDefault="00643027" w:rsidP="00643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无</w:t>
            </w:r>
          </w:p>
        </w:tc>
      </w:tr>
    </w:tbl>
    <w:p w:rsidR="00263544" w:rsidRDefault="00263544"/>
    <w:sectPr w:rsidR="00263544" w:rsidSect="00A40DE4">
      <w:headerReference w:type="default" r:id="rId6"/>
      <w:footerReference w:type="default" r:id="rId7"/>
      <w:pgSz w:w="11906" w:h="16838"/>
      <w:pgMar w:top="1616" w:right="1797" w:bottom="1616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652" w:rsidRDefault="00EE3652" w:rsidP="00263544">
      <w:r>
        <w:separator/>
      </w:r>
    </w:p>
  </w:endnote>
  <w:endnote w:type="continuationSeparator" w:id="0">
    <w:p w:rsidR="00EE3652" w:rsidRDefault="00EE3652" w:rsidP="00263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344759"/>
      <w:docPartObj>
        <w:docPartGallery w:val="Page Numbers (Bottom of Page)"/>
        <w:docPartUnique/>
      </w:docPartObj>
    </w:sdtPr>
    <w:sdtEndPr/>
    <w:sdtContent>
      <w:p w:rsidR="002A3273" w:rsidRDefault="00794AC9">
        <w:pPr>
          <w:pStyle w:val="a5"/>
          <w:jc w:val="center"/>
        </w:pPr>
        <w:r>
          <w:fldChar w:fldCharType="begin"/>
        </w:r>
        <w:r w:rsidR="00F208D8">
          <w:instrText xml:space="preserve"> PAGE   \* MERGEFORMAT </w:instrText>
        </w:r>
        <w:r>
          <w:fldChar w:fldCharType="separate"/>
        </w:r>
        <w:r w:rsidR="00DF64D5" w:rsidRPr="00DF64D5">
          <w:rPr>
            <w:noProof/>
            <w:lang w:val="zh-CN"/>
          </w:rPr>
          <w:t>4</w:t>
        </w:r>
        <w:r>
          <w:rPr>
            <w:noProof/>
            <w:lang w:val="zh-CN"/>
          </w:rPr>
          <w:fldChar w:fldCharType="end"/>
        </w:r>
      </w:p>
    </w:sdtContent>
  </w:sdt>
  <w:p w:rsidR="002A3273" w:rsidRDefault="002A327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652" w:rsidRDefault="00EE3652" w:rsidP="00263544">
      <w:r>
        <w:separator/>
      </w:r>
    </w:p>
  </w:footnote>
  <w:footnote w:type="continuationSeparator" w:id="0">
    <w:p w:rsidR="00EE3652" w:rsidRDefault="00EE3652" w:rsidP="00263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A4B" w:rsidRPr="00234A4B" w:rsidRDefault="00234A4B">
    <w:pPr>
      <w:pStyle w:val="a3"/>
      <w:rPr>
        <w:sz w:val="21"/>
        <w:szCs w:val="21"/>
      </w:rPr>
    </w:pPr>
    <w:r w:rsidRPr="00234A4B">
      <w:rPr>
        <w:rFonts w:hint="eastAsia"/>
        <w:sz w:val="21"/>
        <w:szCs w:val="21"/>
      </w:rPr>
      <w:t>证券代码：</w:t>
    </w:r>
    <w:r w:rsidRPr="00234A4B">
      <w:rPr>
        <w:rFonts w:hint="eastAsia"/>
        <w:sz w:val="21"/>
        <w:szCs w:val="21"/>
      </w:rPr>
      <w:t>600310</w:t>
    </w:r>
    <w:r w:rsidRPr="00234A4B">
      <w:rPr>
        <w:sz w:val="21"/>
        <w:szCs w:val="21"/>
      </w:rPr>
      <w:ptab w:relativeTo="margin" w:alignment="center" w:leader="none"/>
    </w:r>
    <w:r w:rsidRPr="00234A4B">
      <w:rPr>
        <w:sz w:val="21"/>
        <w:szCs w:val="21"/>
      </w:rPr>
      <w:ptab w:relativeTo="margin" w:alignment="right" w:leader="none"/>
    </w:r>
    <w:r w:rsidRPr="00234A4B">
      <w:rPr>
        <w:rFonts w:hint="eastAsia"/>
        <w:sz w:val="21"/>
        <w:szCs w:val="21"/>
      </w:rPr>
      <w:t>证券简称：</w:t>
    </w:r>
    <w:r w:rsidR="001625B9">
      <w:rPr>
        <w:rFonts w:hint="eastAsia"/>
        <w:sz w:val="21"/>
        <w:szCs w:val="21"/>
      </w:rPr>
      <w:t>广西能源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activeWritingStyle w:appName="MSWord" w:lang="en-US" w:vendorID="64" w:dllVersion="131078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3544"/>
    <w:rsid w:val="000210CE"/>
    <w:rsid w:val="000238A3"/>
    <w:rsid w:val="000239B8"/>
    <w:rsid w:val="00044874"/>
    <w:rsid w:val="00071FF1"/>
    <w:rsid w:val="000839FD"/>
    <w:rsid w:val="00090A63"/>
    <w:rsid w:val="00094481"/>
    <w:rsid w:val="000C0866"/>
    <w:rsid w:val="000C465D"/>
    <w:rsid w:val="00100BD2"/>
    <w:rsid w:val="001305AF"/>
    <w:rsid w:val="0014762C"/>
    <w:rsid w:val="00156313"/>
    <w:rsid w:val="001625B9"/>
    <w:rsid w:val="001729E7"/>
    <w:rsid w:val="00194355"/>
    <w:rsid w:val="001A527D"/>
    <w:rsid w:val="001C102F"/>
    <w:rsid w:val="001D1D21"/>
    <w:rsid w:val="001D30E4"/>
    <w:rsid w:val="001E67C8"/>
    <w:rsid w:val="00210BD8"/>
    <w:rsid w:val="00234A4B"/>
    <w:rsid w:val="00241AE1"/>
    <w:rsid w:val="00247A02"/>
    <w:rsid w:val="00263544"/>
    <w:rsid w:val="002651EA"/>
    <w:rsid w:val="00295BF2"/>
    <w:rsid w:val="00297324"/>
    <w:rsid w:val="002A3273"/>
    <w:rsid w:val="002B2EEC"/>
    <w:rsid w:val="002C039E"/>
    <w:rsid w:val="002D10CA"/>
    <w:rsid w:val="002D1A6B"/>
    <w:rsid w:val="002E1D75"/>
    <w:rsid w:val="002E7272"/>
    <w:rsid w:val="0030051C"/>
    <w:rsid w:val="00303213"/>
    <w:rsid w:val="00312CB0"/>
    <w:rsid w:val="003142AF"/>
    <w:rsid w:val="00342334"/>
    <w:rsid w:val="00344563"/>
    <w:rsid w:val="00354997"/>
    <w:rsid w:val="00355B0B"/>
    <w:rsid w:val="00372C6D"/>
    <w:rsid w:val="003B156E"/>
    <w:rsid w:val="003C4AC2"/>
    <w:rsid w:val="003D0CFC"/>
    <w:rsid w:val="003E0CC4"/>
    <w:rsid w:val="003F12C5"/>
    <w:rsid w:val="0040502C"/>
    <w:rsid w:val="0040613E"/>
    <w:rsid w:val="004067F2"/>
    <w:rsid w:val="004072A1"/>
    <w:rsid w:val="00413FC7"/>
    <w:rsid w:val="004250B7"/>
    <w:rsid w:val="004413DF"/>
    <w:rsid w:val="00476E84"/>
    <w:rsid w:val="00481D6F"/>
    <w:rsid w:val="004969E3"/>
    <w:rsid w:val="004A3C36"/>
    <w:rsid w:val="004B1664"/>
    <w:rsid w:val="004C5681"/>
    <w:rsid w:val="004F45E6"/>
    <w:rsid w:val="005128B7"/>
    <w:rsid w:val="00516119"/>
    <w:rsid w:val="0051783C"/>
    <w:rsid w:val="00531F31"/>
    <w:rsid w:val="00566E51"/>
    <w:rsid w:val="00590783"/>
    <w:rsid w:val="0059611E"/>
    <w:rsid w:val="005A5864"/>
    <w:rsid w:val="005E45E5"/>
    <w:rsid w:val="00601248"/>
    <w:rsid w:val="00603763"/>
    <w:rsid w:val="006365A6"/>
    <w:rsid w:val="00643027"/>
    <w:rsid w:val="0064415E"/>
    <w:rsid w:val="00655706"/>
    <w:rsid w:val="00656AA2"/>
    <w:rsid w:val="00664D25"/>
    <w:rsid w:val="00670077"/>
    <w:rsid w:val="00686585"/>
    <w:rsid w:val="00697AEF"/>
    <w:rsid w:val="006A144D"/>
    <w:rsid w:val="006A4470"/>
    <w:rsid w:val="006D3646"/>
    <w:rsid w:val="006F085F"/>
    <w:rsid w:val="006F5881"/>
    <w:rsid w:val="006F6E9F"/>
    <w:rsid w:val="0071459A"/>
    <w:rsid w:val="00751995"/>
    <w:rsid w:val="00780A06"/>
    <w:rsid w:val="00781759"/>
    <w:rsid w:val="00793616"/>
    <w:rsid w:val="00794AC9"/>
    <w:rsid w:val="007A616B"/>
    <w:rsid w:val="007D20D4"/>
    <w:rsid w:val="007D7BA9"/>
    <w:rsid w:val="007F7004"/>
    <w:rsid w:val="008066E1"/>
    <w:rsid w:val="00820686"/>
    <w:rsid w:val="00837D3D"/>
    <w:rsid w:val="00866CDD"/>
    <w:rsid w:val="0089084E"/>
    <w:rsid w:val="008D442E"/>
    <w:rsid w:val="008F1843"/>
    <w:rsid w:val="0091197F"/>
    <w:rsid w:val="00913F7C"/>
    <w:rsid w:val="009145C9"/>
    <w:rsid w:val="009505F3"/>
    <w:rsid w:val="00967526"/>
    <w:rsid w:val="009A4660"/>
    <w:rsid w:val="00A13D7A"/>
    <w:rsid w:val="00A17AE9"/>
    <w:rsid w:val="00A207F4"/>
    <w:rsid w:val="00A40DE4"/>
    <w:rsid w:val="00A77E64"/>
    <w:rsid w:val="00A809CB"/>
    <w:rsid w:val="00A826FD"/>
    <w:rsid w:val="00A92325"/>
    <w:rsid w:val="00AA3E1C"/>
    <w:rsid w:val="00AA3ECB"/>
    <w:rsid w:val="00AC5B6B"/>
    <w:rsid w:val="00AE3220"/>
    <w:rsid w:val="00AF454F"/>
    <w:rsid w:val="00B07335"/>
    <w:rsid w:val="00B14CA1"/>
    <w:rsid w:val="00B21A46"/>
    <w:rsid w:val="00B53619"/>
    <w:rsid w:val="00B77FA4"/>
    <w:rsid w:val="00B8055F"/>
    <w:rsid w:val="00B875FC"/>
    <w:rsid w:val="00BC57B7"/>
    <w:rsid w:val="00BD1219"/>
    <w:rsid w:val="00C10729"/>
    <w:rsid w:val="00C14AE4"/>
    <w:rsid w:val="00C20623"/>
    <w:rsid w:val="00C25C4F"/>
    <w:rsid w:val="00C36410"/>
    <w:rsid w:val="00C4035C"/>
    <w:rsid w:val="00C72BB8"/>
    <w:rsid w:val="00C91EDB"/>
    <w:rsid w:val="00CA1940"/>
    <w:rsid w:val="00D024C3"/>
    <w:rsid w:val="00D05468"/>
    <w:rsid w:val="00D077B3"/>
    <w:rsid w:val="00D25EC3"/>
    <w:rsid w:val="00D42C61"/>
    <w:rsid w:val="00D504C8"/>
    <w:rsid w:val="00D52017"/>
    <w:rsid w:val="00D5387E"/>
    <w:rsid w:val="00D84F85"/>
    <w:rsid w:val="00DA049B"/>
    <w:rsid w:val="00DA0532"/>
    <w:rsid w:val="00DA74D3"/>
    <w:rsid w:val="00DB788B"/>
    <w:rsid w:val="00DD2B58"/>
    <w:rsid w:val="00DF48F6"/>
    <w:rsid w:val="00DF64D5"/>
    <w:rsid w:val="00E12ED4"/>
    <w:rsid w:val="00E254F4"/>
    <w:rsid w:val="00E26B7F"/>
    <w:rsid w:val="00E34632"/>
    <w:rsid w:val="00E41FBE"/>
    <w:rsid w:val="00E450B8"/>
    <w:rsid w:val="00E64A47"/>
    <w:rsid w:val="00E65D96"/>
    <w:rsid w:val="00E70D8E"/>
    <w:rsid w:val="00E877D6"/>
    <w:rsid w:val="00E95A27"/>
    <w:rsid w:val="00EA0A43"/>
    <w:rsid w:val="00EA391A"/>
    <w:rsid w:val="00EA54CA"/>
    <w:rsid w:val="00EA7C34"/>
    <w:rsid w:val="00EC1C56"/>
    <w:rsid w:val="00ED3590"/>
    <w:rsid w:val="00EE131D"/>
    <w:rsid w:val="00EE3652"/>
    <w:rsid w:val="00F045A7"/>
    <w:rsid w:val="00F13D74"/>
    <w:rsid w:val="00F1792B"/>
    <w:rsid w:val="00F179AF"/>
    <w:rsid w:val="00F208D8"/>
    <w:rsid w:val="00F31E86"/>
    <w:rsid w:val="00F53772"/>
    <w:rsid w:val="00F618E8"/>
    <w:rsid w:val="00F625F9"/>
    <w:rsid w:val="00F71DA1"/>
    <w:rsid w:val="00F92963"/>
    <w:rsid w:val="00F93856"/>
    <w:rsid w:val="00F95F63"/>
    <w:rsid w:val="00F97BE9"/>
    <w:rsid w:val="00FA12CD"/>
    <w:rsid w:val="00FA2343"/>
    <w:rsid w:val="00FB00E4"/>
    <w:rsid w:val="00FD0E3F"/>
    <w:rsid w:val="00FD1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2FD9EC"/>
  <w15:docId w15:val="{E8EE5904-98E6-41BC-A951-5A7107E81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16B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EE131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5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35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35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3544"/>
    <w:rPr>
      <w:sz w:val="18"/>
      <w:szCs w:val="18"/>
    </w:rPr>
  </w:style>
  <w:style w:type="table" w:styleId="a7">
    <w:name w:val="Table Grid"/>
    <w:basedOn w:val="a1"/>
    <w:uiPriority w:val="59"/>
    <w:rsid w:val="00263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34A4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34A4B"/>
    <w:rPr>
      <w:sz w:val="18"/>
      <w:szCs w:val="18"/>
    </w:rPr>
  </w:style>
  <w:style w:type="paragraph" w:customStyle="1" w:styleId="11">
    <w:name w:val="列出段落1"/>
    <w:basedOn w:val="a"/>
    <w:uiPriority w:val="99"/>
    <w:qFormat/>
    <w:rsid w:val="006D3646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character" w:styleId="aa">
    <w:name w:val="annotation reference"/>
    <w:basedOn w:val="a0"/>
    <w:uiPriority w:val="99"/>
    <w:semiHidden/>
    <w:unhideWhenUsed/>
    <w:rsid w:val="00CA1940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CA1940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CA1940"/>
  </w:style>
  <w:style w:type="paragraph" w:styleId="ad">
    <w:name w:val="annotation subject"/>
    <w:basedOn w:val="ab"/>
    <w:next w:val="ab"/>
    <w:link w:val="ae"/>
    <w:uiPriority w:val="99"/>
    <w:semiHidden/>
    <w:unhideWhenUsed/>
    <w:rsid w:val="00CA1940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CA1940"/>
    <w:rPr>
      <w:b/>
      <w:bCs/>
    </w:rPr>
  </w:style>
  <w:style w:type="character" w:styleId="af">
    <w:name w:val="Emphasis"/>
    <w:basedOn w:val="a0"/>
    <w:uiPriority w:val="20"/>
    <w:qFormat/>
    <w:rsid w:val="003C4AC2"/>
    <w:rPr>
      <w:i/>
      <w:iCs/>
    </w:rPr>
  </w:style>
  <w:style w:type="paragraph" w:styleId="af0">
    <w:name w:val="Revision"/>
    <w:hidden/>
    <w:uiPriority w:val="99"/>
    <w:semiHidden/>
    <w:rsid w:val="00312CB0"/>
  </w:style>
  <w:style w:type="character" w:customStyle="1" w:styleId="15">
    <w:name w:val="15"/>
    <w:unhideWhenUsed/>
    <w:qFormat/>
    <w:rsid w:val="00C91EDB"/>
    <w:rPr>
      <w:rFonts w:ascii="Times New Roman" w:eastAsia="宋体" w:hAnsi="Times New Roman" w:cs="Times New Roman" w:hint="default"/>
      <w:color w:val="000000"/>
      <w:sz w:val="22"/>
      <w:szCs w:val="22"/>
    </w:rPr>
  </w:style>
  <w:style w:type="character" w:customStyle="1" w:styleId="10">
    <w:name w:val="标题 1 字符"/>
    <w:basedOn w:val="a0"/>
    <w:link w:val="1"/>
    <w:uiPriority w:val="9"/>
    <w:rsid w:val="00EE131D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TableParagraph">
    <w:name w:val="Table Paragraph"/>
    <w:basedOn w:val="a"/>
    <w:uiPriority w:val="1"/>
    <w:qFormat/>
    <w:rsid w:val="000839FD"/>
    <w:pPr>
      <w:autoSpaceDE w:val="0"/>
      <w:autoSpaceDN w:val="0"/>
      <w:jc w:val="left"/>
    </w:pPr>
    <w:rPr>
      <w:rFonts w:ascii="仿宋" w:eastAsia="仿宋" w:hAnsi="仿宋" w:cs="仿宋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曾军姿</dc:creator>
  <cp:lastModifiedBy>Windows User</cp:lastModifiedBy>
  <cp:revision>30</cp:revision>
  <cp:lastPrinted>2023-12-29T00:13:00Z</cp:lastPrinted>
  <dcterms:created xsi:type="dcterms:W3CDTF">2024-04-03T01:25:00Z</dcterms:created>
  <dcterms:modified xsi:type="dcterms:W3CDTF">2024-09-14T04:16:00Z</dcterms:modified>
</cp:coreProperties>
</file>