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400F" w14:textId="77777777" w:rsidR="00E42D22" w:rsidRDefault="004310A7" w:rsidP="00650752">
      <w:pPr>
        <w:keepNext/>
        <w:keepLines/>
        <w:spacing w:line="360" w:lineRule="auto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hAnsi="宋体" w:cs="Times New Roman"/>
          <w:b/>
          <w:bCs/>
          <w:iCs/>
          <w:sz w:val="24"/>
          <w:szCs w:val="24"/>
        </w:rPr>
        <w:t>60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>5488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                      证券简称：福莱新材</w:t>
      </w:r>
    </w:p>
    <w:p w14:paraId="47C96F78" w14:textId="77777777" w:rsidR="00E42D22" w:rsidRDefault="004310A7" w:rsidP="00650752">
      <w:pPr>
        <w:keepNext/>
        <w:keepLines/>
        <w:spacing w:line="360" w:lineRule="auto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债券代码：111012                                 债券简称：福新转债</w:t>
      </w:r>
    </w:p>
    <w:p w14:paraId="15C61747" w14:textId="77777777" w:rsidR="00E42D22" w:rsidRDefault="004310A7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浙江福莱新材料股份有限公司</w:t>
      </w:r>
    </w:p>
    <w:p w14:paraId="6B77B99C" w14:textId="77777777" w:rsidR="00E42D22" w:rsidRDefault="004310A7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投资者关系活动记录表</w:t>
      </w:r>
    </w:p>
    <w:p w14:paraId="6B188610" w14:textId="4B166E00" w:rsidR="00E42D22" w:rsidRDefault="004310A7">
      <w:pPr>
        <w:keepNext/>
        <w:keepLines/>
        <w:spacing w:before="260" w:after="260" w:line="360" w:lineRule="auto"/>
        <w:jc w:val="left"/>
        <w:outlineLvl w:val="1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>编号：202</w:t>
      </w:r>
      <w:r w:rsidR="00650752">
        <w:rPr>
          <w:rFonts w:ascii="宋体" w:hAnsi="宋体" w:cs="Times New Roman"/>
          <w:b/>
          <w:bCs/>
          <w:sz w:val="24"/>
          <w:szCs w:val="24"/>
        </w:rPr>
        <w:t>4</w:t>
      </w:r>
      <w:r>
        <w:rPr>
          <w:rFonts w:ascii="宋体" w:hAnsi="宋体" w:cs="Times New Roman" w:hint="eastAsia"/>
          <w:b/>
          <w:bCs/>
          <w:sz w:val="24"/>
          <w:szCs w:val="24"/>
        </w:rPr>
        <w:t>-00</w:t>
      </w:r>
      <w:r w:rsidR="00B84AE3">
        <w:rPr>
          <w:rFonts w:ascii="宋体" w:hAnsi="宋体" w:cs="Times New Roman" w:hint="eastAsia"/>
          <w:b/>
          <w:bCs/>
          <w:sz w:val="24"/>
          <w:szCs w:val="24"/>
        </w:rPr>
        <w:t>3</w:t>
      </w:r>
    </w:p>
    <w:tbl>
      <w:tblPr>
        <w:tblW w:w="8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757"/>
      </w:tblGrid>
      <w:tr w:rsidR="00E42D22" w14:paraId="61F5BECD" w14:textId="77777777">
        <w:tc>
          <w:tcPr>
            <w:tcW w:w="2156" w:type="dxa"/>
            <w:shd w:val="clear" w:color="auto" w:fill="auto"/>
            <w:vAlign w:val="center"/>
          </w:tcPr>
          <w:p w14:paraId="26DBFF56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57" w:type="dxa"/>
            <w:shd w:val="clear" w:color="auto" w:fill="auto"/>
          </w:tcPr>
          <w:p w14:paraId="60DF52E4" w14:textId="01BEDFB7" w:rsidR="00E42D22" w:rsidRDefault="006C3FEA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310A7">
              <w:rPr>
                <w:rFonts w:ascii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310A7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310A7">
              <w:rPr>
                <w:rFonts w:ascii="宋体" w:hAnsi="宋体" w:cs="Times New Roman" w:hint="eastAsia"/>
                <w:sz w:val="24"/>
                <w:szCs w:val="24"/>
              </w:rPr>
              <w:t>分析师会议</w:t>
            </w:r>
          </w:p>
          <w:p w14:paraId="727BEE0F" w14:textId="68F494B7" w:rsidR="00E42D22" w:rsidRDefault="004310A7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6C3FEA">
              <w:rPr>
                <w:rFonts w:ascii="宋体" w:hAnsi="宋体" w:hint="eastAsia"/>
                <w:sz w:val="24"/>
                <w:szCs w:val="24"/>
              </w:rPr>
              <w:t>■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业绩说明会</w:t>
            </w:r>
          </w:p>
          <w:p w14:paraId="1768B19C" w14:textId="77777777" w:rsidR="00E42D22" w:rsidRDefault="004310A7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路演活动</w:t>
            </w:r>
          </w:p>
          <w:p w14:paraId="26726066" w14:textId="3612BDAC" w:rsidR="00E42D22" w:rsidRDefault="006C3FEA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310A7">
              <w:rPr>
                <w:rFonts w:ascii="宋体" w:hAnsi="宋体" w:cs="Times New Roman" w:hint="eastAsia"/>
                <w:sz w:val="24"/>
                <w:szCs w:val="24"/>
              </w:rPr>
              <w:t xml:space="preserve">现场参观 </w:t>
            </w:r>
            <w:r w:rsidR="004310A7">
              <w:rPr>
                <w:rFonts w:ascii="宋体" w:hAnsi="宋体" w:cs="Times New Roman"/>
                <w:sz w:val="24"/>
                <w:szCs w:val="24"/>
              </w:rPr>
              <w:t xml:space="preserve">           </w:t>
            </w:r>
            <w:r w:rsidR="004310A7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310A7">
              <w:rPr>
                <w:rFonts w:ascii="宋体" w:hAnsi="宋体" w:cs="Times New Roman" w:hint="eastAsia"/>
                <w:sz w:val="24"/>
                <w:szCs w:val="24"/>
              </w:rPr>
              <w:t>电话会议</w:t>
            </w:r>
          </w:p>
          <w:p w14:paraId="0CE901C6" w14:textId="77777777" w:rsidR="00E42D22" w:rsidRDefault="004310A7">
            <w:pPr>
              <w:tabs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E42D22" w14:paraId="4E6D301F" w14:textId="77777777">
        <w:tc>
          <w:tcPr>
            <w:tcW w:w="2156" w:type="dxa"/>
            <w:shd w:val="clear" w:color="auto" w:fill="auto"/>
            <w:vAlign w:val="center"/>
          </w:tcPr>
          <w:p w14:paraId="2BA5AF51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57" w:type="dxa"/>
            <w:shd w:val="clear" w:color="auto" w:fill="auto"/>
          </w:tcPr>
          <w:p w14:paraId="0E437F09" w14:textId="36ECFD31" w:rsidR="00B84AE3" w:rsidRDefault="006C3FEA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6C3FEA">
              <w:rPr>
                <w:rFonts w:ascii="宋体" w:hAnsi="宋体" w:hint="eastAsia"/>
                <w:sz w:val="24"/>
              </w:rPr>
              <w:t>通过网络互动参与公司业绩说明会的投资者</w:t>
            </w:r>
          </w:p>
        </w:tc>
      </w:tr>
      <w:tr w:rsidR="00E42D22" w14:paraId="0A86F359" w14:textId="77777777">
        <w:tc>
          <w:tcPr>
            <w:tcW w:w="2156" w:type="dxa"/>
            <w:shd w:val="clear" w:color="auto" w:fill="auto"/>
            <w:vAlign w:val="center"/>
          </w:tcPr>
          <w:p w14:paraId="4DDBE369" w14:textId="77777777" w:rsidR="00E42D22" w:rsidRDefault="004310A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57" w:type="dxa"/>
            <w:shd w:val="clear" w:color="auto" w:fill="auto"/>
          </w:tcPr>
          <w:p w14:paraId="07B01E4C" w14:textId="186EE670" w:rsidR="00E42D22" w:rsidRDefault="004310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="0065075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 w:rsidR="006C3FEA">
              <w:rPr>
                <w:rFonts w:ascii="Times New Roman" w:hAnsi="Times New Roman" w:cs="Times New Roman" w:hint="eastAsia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 w:rsidR="00B84AE3">
              <w:rPr>
                <w:rFonts w:ascii="Times New Roman" w:hAnsi="Times New Roman" w:cs="Times New Roman" w:hint="eastAsia"/>
                <w:sz w:val="24"/>
              </w:rPr>
              <w:t>2</w:t>
            </w:r>
            <w:r w:rsidR="006C3FEA"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下午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15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时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00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分至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1</w:t>
            </w:r>
            <w:r w:rsidR="006C3FEA" w:rsidRPr="006C3FEA">
              <w:rPr>
                <w:rFonts w:ascii="Times New Roman" w:hAnsi="Times New Roman" w:cs="Times New Roman" w:hint="eastAsia"/>
                <w:sz w:val="24"/>
              </w:rPr>
              <w:t>6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时</w:t>
            </w:r>
            <w:r w:rsidR="006C3FEA" w:rsidRPr="006C3FEA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6C3FEA">
              <w:rPr>
                <w:rFonts w:ascii="Times New Roman" w:hAnsi="Times New Roman" w:cs="Times New Roman" w:hint="eastAsia"/>
                <w:sz w:val="24"/>
              </w:rPr>
              <w:t>分</w:t>
            </w:r>
          </w:p>
        </w:tc>
      </w:tr>
      <w:tr w:rsidR="00E42D22" w14:paraId="74EAA2BE" w14:textId="77777777">
        <w:tc>
          <w:tcPr>
            <w:tcW w:w="2156" w:type="dxa"/>
            <w:shd w:val="clear" w:color="auto" w:fill="auto"/>
            <w:vAlign w:val="center"/>
          </w:tcPr>
          <w:p w14:paraId="76325779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57" w:type="dxa"/>
            <w:shd w:val="clear" w:color="auto" w:fill="auto"/>
          </w:tcPr>
          <w:p w14:paraId="0452BB5D" w14:textId="6AA308A4" w:rsidR="00E42D22" w:rsidRDefault="006C3FEA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6C3FEA">
              <w:rPr>
                <w:rFonts w:ascii="宋体" w:hAnsi="宋体" w:hint="eastAsia"/>
                <w:sz w:val="24"/>
              </w:rPr>
              <w:t>上证路演中心</w:t>
            </w:r>
          </w:p>
        </w:tc>
      </w:tr>
      <w:tr w:rsidR="00E42D22" w14:paraId="67DA1B42" w14:textId="77777777">
        <w:tc>
          <w:tcPr>
            <w:tcW w:w="2156" w:type="dxa"/>
            <w:shd w:val="clear" w:color="auto" w:fill="auto"/>
            <w:vAlign w:val="center"/>
          </w:tcPr>
          <w:p w14:paraId="6872498F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57" w:type="dxa"/>
            <w:shd w:val="clear" w:color="auto" w:fill="auto"/>
          </w:tcPr>
          <w:p w14:paraId="66CDF23D" w14:textId="77777777" w:rsidR="006C3FEA" w:rsidRDefault="006C3FEA" w:rsidP="00B84AE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C3FEA">
              <w:rPr>
                <w:rFonts w:ascii="宋体" w:hAnsi="宋体" w:hint="eastAsia"/>
                <w:sz w:val="24"/>
                <w:szCs w:val="24"/>
              </w:rPr>
              <w:t xml:space="preserve">董事长：夏厚君先生 </w:t>
            </w:r>
          </w:p>
          <w:p w14:paraId="0976BE84" w14:textId="77777777" w:rsidR="006C3FEA" w:rsidRDefault="006C3FEA" w:rsidP="00B84AE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C3FEA">
              <w:rPr>
                <w:rFonts w:ascii="宋体" w:hAnsi="宋体" w:hint="eastAsia"/>
                <w:sz w:val="24"/>
                <w:szCs w:val="24"/>
              </w:rPr>
              <w:t xml:space="preserve">总经理：李耀邦先生 </w:t>
            </w:r>
          </w:p>
          <w:p w14:paraId="25258E2F" w14:textId="77777777" w:rsidR="006C3FEA" w:rsidRDefault="006C3FEA" w:rsidP="00B84AE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C3FEA">
              <w:rPr>
                <w:rFonts w:ascii="宋体" w:hAnsi="宋体" w:hint="eastAsia"/>
                <w:sz w:val="24"/>
                <w:szCs w:val="24"/>
              </w:rPr>
              <w:t xml:space="preserve">副总经理、财务负责人、董事会秘书：毕立林先生 </w:t>
            </w:r>
          </w:p>
          <w:p w14:paraId="037CDA94" w14:textId="09CB607A" w:rsidR="00E42D22" w:rsidRPr="00B84AE3" w:rsidRDefault="006C3FEA" w:rsidP="00B84AE3">
            <w:pPr>
              <w:spacing w:line="360" w:lineRule="auto"/>
              <w:rPr>
                <w:rFonts w:ascii="宋体" w:eastAsiaTheme="minorEastAsia" w:hAnsi="宋体" w:cs="Times New Roman"/>
                <w:bCs/>
                <w:iCs/>
                <w:sz w:val="24"/>
                <w:szCs w:val="24"/>
              </w:rPr>
            </w:pPr>
            <w:r w:rsidRPr="006C3FEA">
              <w:rPr>
                <w:rFonts w:ascii="宋体" w:hAnsi="宋体" w:hint="eastAsia"/>
                <w:sz w:val="24"/>
                <w:szCs w:val="24"/>
              </w:rPr>
              <w:t>独立董事：</w:t>
            </w:r>
            <w:r>
              <w:rPr>
                <w:rFonts w:ascii="宋体" w:hAnsi="宋体" w:hint="eastAsia"/>
                <w:sz w:val="24"/>
                <w:szCs w:val="24"/>
              </w:rPr>
              <w:t>李敬</w:t>
            </w:r>
            <w:r w:rsidRPr="006C3FEA">
              <w:rPr>
                <w:rFonts w:ascii="宋体" w:hAnsi="宋体" w:hint="eastAsia"/>
                <w:sz w:val="24"/>
                <w:szCs w:val="24"/>
              </w:rPr>
              <w:t>先生</w:t>
            </w:r>
          </w:p>
        </w:tc>
      </w:tr>
      <w:tr w:rsidR="00E42D22" w14:paraId="75F11242" w14:textId="77777777">
        <w:trPr>
          <w:trHeight w:val="1408"/>
        </w:trPr>
        <w:tc>
          <w:tcPr>
            <w:tcW w:w="2156" w:type="dxa"/>
            <w:shd w:val="clear" w:color="auto" w:fill="auto"/>
            <w:vAlign w:val="center"/>
          </w:tcPr>
          <w:p w14:paraId="3554955C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57" w:type="dxa"/>
            <w:shd w:val="clear" w:color="auto" w:fill="auto"/>
          </w:tcPr>
          <w:p w14:paraId="2A0B5C6D" w14:textId="7593E457" w:rsidR="00650752" w:rsidRDefault="00650752" w:rsidP="00650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5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问题</w:t>
            </w:r>
            <w:r w:rsidRPr="0065075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1: </w:t>
            </w:r>
            <w:r w:rsidR="002F0EA6"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请问上半年行业的整体数据如何，我们的业绩和行业比是什么水平？</w:t>
            </w:r>
          </w:p>
          <w:p w14:paraId="45ABCBC0" w14:textId="7A884C22" w:rsidR="002F0EA6" w:rsidRDefault="002F0EA6" w:rsidP="002F0EA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尊敬的投资者，您好！报告期内，公司实现营业收入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11.56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亿元，同比增长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20.19%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；归属于上市公司股东的净利润为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6,333.36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万元，同比增长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51.23%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；扣除非经常性损益后的净利润为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5,716.79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万元，同比增长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54.07%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，主要得益于市场需求的恢复和公司经营策略的有效执行，各业务板块都实现了营收增长，同时叠加内部降本增效措施落实，公司经营业绩实现稳步增长。公司深耕涂布、聚焦涂布，围绕涂布开展相关工艺、涂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液、基材、设备的共同研发创新，目前是国内喷墨打印复合材料行业首家实现基膜、胶水、涂布一体化的企业。感谢您对公司的关注！</w:t>
            </w:r>
          </w:p>
          <w:p w14:paraId="34194E47" w14:textId="28FF6DE1" w:rsidR="002F0EA6" w:rsidRDefault="002F0EA6" w:rsidP="00650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请问今年下半年业务方面有什么新的战略规划嘛</w:t>
            </w:r>
            <w:r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?</w:t>
            </w:r>
          </w:p>
          <w:p w14:paraId="7D2F3BE2" w14:textId="6A272495" w:rsidR="002F0EA6" w:rsidRPr="002F0EA6" w:rsidRDefault="002F0EA6" w:rsidP="002F0EA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，您好！公司将继续围绕“产业一体化、多应用领域延展”双轮驱动战略，立足于主业发展的同时强化重点新业务项目的落地。在电子级材料方面，积极拓展消费电子应用领域，整合资源，聚焦产品和市场，力争成为该细分领域有竞争力的综合解决方案服务商；通过对绿色环保材料的研发，不断拓展新的应用领域，推出水性涂层纸包装材料，赋能包装行业绿色发展。感谢您对公司的关注！</w:t>
            </w:r>
          </w:p>
          <w:p w14:paraId="64FC9206" w14:textId="39CC9166" w:rsidR="002F0EA6" w:rsidRDefault="002F0EA6" w:rsidP="00650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在</w:t>
            </w:r>
            <w:r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2024</w:t>
            </w:r>
            <w:r w:rsidRPr="002F0EA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年在成本控制方面采取了哪些措施？</w:t>
            </w:r>
          </w:p>
          <w:p w14:paraId="528E04B3" w14:textId="77F2CB8B" w:rsidR="002F0EA6" w:rsidRPr="002F0EA6" w:rsidRDefault="002F0EA6" w:rsidP="002F0EA6">
            <w:pPr>
              <w:spacing w:line="360" w:lineRule="auto"/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Pr="002F0EA6">
              <w:rPr>
                <w:rFonts w:ascii="Times New Roman" w:hAnsi="Times New Roman" w:cs="Times New Roman" w:hint="eastAsia"/>
                <w:sz w:val="24"/>
                <w:szCs w:val="24"/>
              </w:rPr>
              <w:t>尊敬的投资者，您好！公司面对激烈的行业竞争，针对现有喷墨打印复合材料行业，积极推进成本领先战略。一方面通过产业链布局，实现了国内喷墨打印复合材料行业首家基膜、胶水、涂布全产业链一体化的企业，通过全产业链布局实现了产业协同，丰富了产品类型、降低了运输、包装等中间环节成本；另一方面公司自成立以来，一直致力于涂布设备的研发，在细分行业处于领先地位，对设备的研发实现了技术上的突破，提高了生产效率，降低了生产成本。公司制定了完善的采购管理制度及供应商管理体系，采取“以产定购”的模式，制定合理的采购计划，提高供应链效率和灵活性；生产部门“以销定产”，不断优化工艺，提高车速、良品率，降本增效。感谢您对公司的关注！</w:t>
            </w:r>
          </w:p>
          <w:p w14:paraId="169F3CED" w14:textId="454D6F6F" w:rsidR="00E42D22" w:rsidRPr="00650752" w:rsidRDefault="00650752" w:rsidP="002F0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5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2D22" w14:paraId="4B494CF4" w14:textId="77777777">
        <w:tc>
          <w:tcPr>
            <w:tcW w:w="2156" w:type="dxa"/>
            <w:shd w:val="clear" w:color="auto" w:fill="auto"/>
            <w:vAlign w:val="center"/>
          </w:tcPr>
          <w:p w14:paraId="3C5656BA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57" w:type="dxa"/>
            <w:shd w:val="clear" w:color="auto" w:fill="auto"/>
          </w:tcPr>
          <w:p w14:paraId="5749F503" w14:textId="77777777" w:rsidR="00E42D22" w:rsidRDefault="004310A7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E42D22" w14:paraId="4BC79E9D" w14:textId="77777777">
        <w:tc>
          <w:tcPr>
            <w:tcW w:w="2156" w:type="dxa"/>
            <w:shd w:val="clear" w:color="auto" w:fill="auto"/>
            <w:vAlign w:val="center"/>
          </w:tcPr>
          <w:p w14:paraId="561A16D0" w14:textId="77777777" w:rsidR="00E42D22" w:rsidRDefault="004310A7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57" w:type="dxa"/>
            <w:shd w:val="clear" w:color="auto" w:fill="auto"/>
            <w:vAlign w:val="center"/>
          </w:tcPr>
          <w:p w14:paraId="41EA122A" w14:textId="333D227F" w:rsidR="00E42D22" w:rsidRDefault="004310A7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 w:rsidR="00650752">
              <w:rPr>
                <w:rFonts w:ascii="宋体" w:hAnsi="宋体" w:cs="Times New Roman"/>
                <w:iCs/>
                <w:sz w:val="24"/>
                <w:szCs w:val="24"/>
              </w:rPr>
              <w:t>4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年</w:t>
            </w:r>
            <w:r w:rsidR="006C3FEA">
              <w:rPr>
                <w:rFonts w:ascii="宋体" w:hAnsi="宋体" w:cs="Times New Roman" w:hint="eastAsia"/>
                <w:iCs/>
                <w:sz w:val="24"/>
                <w:szCs w:val="24"/>
              </w:rPr>
              <w:t>9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月</w:t>
            </w:r>
            <w:r w:rsidR="00B84AE3"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 w:rsidR="006C3FEA">
              <w:rPr>
                <w:rFonts w:ascii="宋体" w:hAnsi="宋体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41CC035" w14:textId="77777777" w:rsidR="00E42D22" w:rsidRDefault="00E42D22"/>
    <w:sectPr w:rsidR="00E42D22">
      <w:footerReference w:type="default" r:id="rId7"/>
      <w:pgSz w:w="11906" w:h="16838"/>
      <w:pgMar w:top="1423" w:right="1797" w:bottom="14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2FA6" w14:textId="77777777" w:rsidR="00CC7764" w:rsidRDefault="004310A7">
      <w:r>
        <w:separator/>
      </w:r>
    </w:p>
  </w:endnote>
  <w:endnote w:type="continuationSeparator" w:id="0">
    <w:p w14:paraId="7ACB39DD" w14:textId="77777777" w:rsidR="00CC7764" w:rsidRDefault="0043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24676"/>
    </w:sdtPr>
    <w:sdtEndPr>
      <w:rPr>
        <w:rFonts w:ascii="Times New Roman" w:hAnsi="Times New Roman" w:cs="Times New Roman"/>
      </w:rPr>
    </w:sdtEndPr>
    <w:sdtContent>
      <w:p w14:paraId="4E0A47F2" w14:textId="77777777" w:rsidR="00E42D22" w:rsidRDefault="004310A7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B76EE5F" w14:textId="77777777" w:rsidR="00E42D22" w:rsidRDefault="00E42D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7C8F" w14:textId="77777777" w:rsidR="00CC7764" w:rsidRDefault="004310A7">
      <w:r>
        <w:separator/>
      </w:r>
    </w:p>
  </w:footnote>
  <w:footnote w:type="continuationSeparator" w:id="0">
    <w:p w14:paraId="6B343BED" w14:textId="77777777" w:rsidR="00CC7764" w:rsidRDefault="0043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VhYzQyNWI1NDFkZWI0NzIzNGZiOTRhNmQ4NmYyN2IifQ=="/>
  </w:docVars>
  <w:rsids>
    <w:rsidRoot w:val="00B94C50"/>
    <w:rsid w:val="0001008A"/>
    <w:rsid w:val="00011A35"/>
    <w:rsid w:val="00012CDE"/>
    <w:rsid w:val="00036C4A"/>
    <w:rsid w:val="00041F2D"/>
    <w:rsid w:val="00053FE2"/>
    <w:rsid w:val="00055095"/>
    <w:rsid w:val="00077E56"/>
    <w:rsid w:val="000876A5"/>
    <w:rsid w:val="00093543"/>
    <w:rsid w:val="00097F1A"/>
    <w:rsid w:val="000A21E9"/>
    <w:rsid w:val="000A5C1D"/>
    <w:rsid w:val="000E3873"/>
    <w:rsid w:val="000F18CD"/>
    <w:rsid w:val="00110519"/>
    <w:rsid w:val="001155CE"/>
    <w:rsid w:val="001262CD"/>
    <w:rsid w:val="00133492"/>
    <w:rsid w:val="00135C30"/>
    <w:rsid w:val="0015063C"/>
    <w:rsid w:val="001650B3"/>
    <w:rsid w:val="001932D3"/>
    <w:rsid w:val="00194DD7"/>
    <w:rsid w:val="001B723D"/>
    <w:rsid w:val="001C25B7"/>
    <w:rsid w:val="001D51C8"/>
    <w:rsid w:val="001E081A"/>
    <w:rsid w:val="001E3615"/>
    <w:rsid w:val="001E785A"/>
    <w:rsid w:val="001F483F"/>
    <w:rsid w:val="00210EF3"/>
    <w:rsid w:val="0022572C"/>
    <w:rsid w:val="002262EF"/>
    <w:rsid w:val="00236703"/>
    <w:rsid w:val="00260367"/>
    <w:rsid w:val="00264D8F"/>
    <w:rsid w:val="002749EB"/>
    <w:rsid w:val="0029143C"/>
    <w:rsid w:val="00296348"/>
    <w:rsid w:val="002966A7"/>
    <w:rsid w:val="002967BA"/>
    <w:rsid w:val="002A4005"/>
    <w:rsid w:val="002C76A1"/>
    <w:rsid w:val="002D2021"/>
    <w:rsid w:val="002E0686"/>
    <w:rsid w:val="002E77CF"/>
    <w:rsid w:val="002F0EA6"/>
    <w:rsid w:val="002F4770"/>
    <w:rsid w:val="00303CC6"/>
    <w:rsid w:val="00303CCD"/>
    <w:rsid w:val="0031181B"/>
    <w:rsid w:val="00313FDF"/>
    <w:rsid w:val="003170A5"/>
    <w:rsid w:val="00331410"/>
    <w:rsid w:val="00342698"/>
    <w:rsid w:val="00367347"/>
    <w:rsid w:val="00381804"/>
    <w:rsid w:val="003830BB"/>
    <w:rsid w:val="00391CED"/>
    <w:rsid w:val="003A4281"/>
    <w:rsid w:val="003B147C"/>
    <w:rsid w:val="003D5E84"/>
    <w:rsid w:val="003F079D"/>
    <w:rsid w:val="00405713"/>
    <w:rsid w:val="00410009"/>
    <w:rsid w:val="004310A7"/>
    <w:rsid w:val="00470A66"/>
    <w:rsid w:val="00471EF8"/>
    <w:rsid w:val="004872DA"/>
    <w:rsid w:val="00495CD1"/>
    <w:rsid w:val="004B2FE2"/>
    <w:rsid w:val="004B7BB2"/>
    <w:rsid w:val="00513934"/>
    <w:rsid w:val="005232AF"/>
    <w:rsid w:val="00531F67"/>
    <w:rsid w:val="00550E69"/>
    <w:rsid w:val="00570D0D"/>
    <w:rsid w:val="005A058C"/>
    <w:rsid w:val="005B485C"/>
    <w:rsid w:val="005B7E57"/>
    <w:rsid w:val="005E0EAD"/>
    <w:rsid w:val="005E1EC7"/>
    <w:rsid w:val="005E5E91"/>
    <w:rsid w:val="00603FAB"/>
    <w:rsid w:val="00627306"/>
    <w:rsid w:val="00631E88"/>
    <w:rsid w:val="006431A1"/>
    <w:rsid w:val="00650752"/>
    <w:rsid w:val="006552AA"/>
    <w:rsid w:val="00683F46"/>
    <w:rsid w:val="00691EAA"/>
    <w:rsid w:val="006A309C"/>
    <w:rsid w:val="006C3FEA"/>
    <w:rsid w:val="006D1272"/>
    <w:rsid w:val="00707369"/>
    <w:rsid w:val="007351A7"/>
    <w:rsid w:val="00740827"/>
    <w:rsid w:val="0074154F"/>
    <w:rsid w:val="00753023"/>
    <w:rsid w:val="0076184D"/>
    <w:rsid w:val="0079774C"/>
    <w:rsid w:val="00797DF6"/>
    <w:rsid w:val="007A24B2"/>
    <w:rsid w:val="007A46C4"/>
    <w:rsid w:val="007C1647"/>
    <w:rsid w:val="007C1AF9"/>
    <w:rsid w:val="007D38C7"/>
    <w:rsid w:val="007E2F10"/>
    <w:rsid w:val="007F4F77"/>
    <w:rsid w:val="00810A63"/>
    <w:rsid w:val="00823548"/>
    <w:rsid w:val="00863CF2"/>
    <w:rsid w:val="00864348"/>
    <w:rsid w:val="008714C9"/>
    <w:rsid w:val="008871C1"/>
    <w:rsid w:val="0089482B"/>
    <w:rsid w:val="008D46FC"/>
    <w:rsid w:val="008D4D59"/>
    <w:rsid w:val="008D54A7"/>
    <w:rsid w:val="008D57F5"/>
    <w:rsid w:val="008D65B6"/>
    <w:rsid w:val="008E10C6"/>
    <w:rsid w:val="008E1FBC"/>
    <w:rsid w:val="008F7CAC"/>
    <w:rsid w:val="008F7D92"/>
    <w:rsid w:val="0090427B"/>
    <w:rsid w:val="009275E0"/>
    <w:rsid w:val="0093064C"/>
    <w:rsid w:val="00936887"/>
    <w:rsid w:val="00960FDD"/>
    <w:rsid w:val="00963DB3"/>
    <w:rsid w:val="00966EC4"/>
    <w:rsid w:val="0098657E"/>
    <w:rsid w:val="00991702"/>
    <w:rsid w:val="00993BBB"/>
    <w:rsid w:val="009A1AAC"/>
    <w:rsid w:val="009B5D73"/>
    <w:rsid w:val="009C3957"/>
    <w:rsid w:val="009C3C32"/>
    <w:rsid w:val="009E4C7E"/>
    <w:rsid w:val="009F1591"/>
    <w:rsid w:val="009F2F1E"/>
    <w:rsid w:val="00A174A3"/>
    <w:rsid w:val="00A4039C"/>
    <w:rsid w:val="00A40990"/>
    <w:rsid w:val="00A60456"/>
    <w:rsid w:val="00A759E6"/>
    <w:rsid w:val="00A83E12"/>
    <w:rsid w:val="00A9065C"/>
    <w:rsid w:val="00A9202F"/>
    <w:rsid w:val="00A9477C"/>
    <w:rsid w:val="00A97D40"/>
    <w:rsid w:val="00AA471B"/>
    <w:rsid w:val="00AA5FDC"/>
    <w:rsid w:val="00AC284C"/>
    <w:rsid w:val="00AE58C7"/>
    <w:rsid w:val="00B607A5"/>
    <w:rsid w:val="00B65A08"/>
    <w:rsid w:val="00B73F72"/>
    <w:rsid w:val="00B84AE3"/>
    <w:rsid w:val="00B94C50"/>
    <w:rsid w:val="00BB0166"/>
    <w:rsid w:val="00BB61DA"/>
    <w:rsid w:val="00BC4B0B"/>
    <w:rsid w:val="00BD3C0D"/>
    <w:rsid w:val="00C2004A"/>
    <w:rsid w:val="00C35F09"/>
    <w:rsid w:val="00C45567"/>
    <w:rsid w:val="00C46E27"/>
    <w:rsid w:val="00C517FD"/>
    <w:rsid w:val="00C572FE"/>
    <w:rsid w:val="00C74AAE"/>
    <w:rsid w:val="00C8255E"/>
    <w:rsid w:val="00C9091C"/>
    <w:rsid w:val="00CA7B61"/>
    <w:rsid w:val="00CC4AB9"/>
    <w:rsid w:val="00CC7764"/>
    <w:rsid w:val="00CD36E1"/>
    <w:rsid w:val="00CE08DF"/>
    <w:rsid w:val="00D161EF"/>
    <w:rsid w:val="00D31AE6"/>
    <w:rsid w:val="00D3622A"/>
    <w:rsid w:val="00D41B29"/>
    <w:rsid w:val="00D41DEE"/>
    <w:rsid w:val="00D4484D"/>
    <w:rsid w:val="00D628FD"/>
    <w:rsid w:val="00D64015"/>
    <w:rsid w:val="00D64ED9"/>
    <w:rsid w:val="00D8532D"/>
    <w:rsid w:val="00DC35D0"/>
    <w:rsid w:val="00DC6C67"/>
    <w:rsid w:val="00DE668C"/>
    <w:rsid w:val="00E00BF7"/>
    <w:rsid w:val="00E01542"/>
    <w:rsid w:val="00E16FD5"/>
    <w:rsid w:val="00E236DD"/>
    <w:rsid w:val="00E35378"/>
    <w:rsid w:val="00E42D22"/>
    <w:rsid w:val="00E47F40"/>
    <w:rsid w:val="00E6169F"/>
    <w:rsid w:val="00E62792"/>
    <w:rsid w:val="00EC22AF"/>
    <w:rsid w:val="00EE7642"/>
    <w:rsid w:val="00EF1FD5"/>
    <w:rsid w:val="00F0408B"/>
    <w:rsid w:val="00F057E9"/>
    <w:rsid w:val="00F14C92"/>
    <w:rsid w:val="00F24524"/>
    <w:rsid w:val="00F3509A"/>
    <w:rsid w:val="00F469EE"/>
    <w:rsid w:val="00F56FC3"/>
    <w:rsid w:val="00F614D1"/>
    <w:rsid w:val="00F838D5"/>
    <w:rsid w:val="00F9730F"/>
    <w:rsid w:val="00F97689"/>
    <w:rsid w:val="00FC7F15"/>
    <w:rsid w:val="00FE6AE3"/>
    <w:rsid w:val="0D556D8D"/>
    <w:rsid w:val="161F618A"/>
    <w:rsid w:val="2D407F4C"/>
    <w:rsid w:val="3F5B7E6D"/>
    <w:rsid w:val="59DC0F38"/>
    <w:rsid w:val="5DB03139"/>
    <w:rsid w:val="621D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37DD5"/>
  <w15:docId w15:val="{FDBE02DB-DF66-44AB-AB3F-0ADB4F9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sz w:val="24"/>
      <w:szCs w:val="24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99"/>
    <w:qFormat/>
    <w:rPr>
      <w:rFonts w:ascii="宋体" w:eastAsia="宋体" w:hAnsi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5475-D79A-4060-9513-2A96E4A29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1063</Words>
  <Characters>228</Characters>
  <Application>Microsoft Office Word</Application>
  <DocSecurity>0</DocSecurity>
  <Lines>1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瞿苗</cp:lastModifiedBy>
  <cp:revision>13</cp:revision>
  <dcterms:created xsi:type="dcterms:W3CDTF">2023-09-21T09:06:00Z</dcterms:created>
  <dcterms:modified xsi:type="dcterms:W3CDTF">2024-09-24T08:44:00Z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639ECD8A719741E3A201D222DD6E177C_13</vt:lpwstr>
  </property>
</Properties>
</file>