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0F65A" w14:textId="311769D2" w:rsidR="00D56DD0" w:rsidRPr="00B632B1" w:rsidRDefault="00DD12B8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bookmarkStart w:id="0" w:name="_GoBack"/>
      <w:bookmarkEnd w:id="0"/>
      <w:r w:rsidRPr="00B632B1">
        <w:rPr>
          <w:rFonts w:ascii="Times New Roman" w:eastAsia="宋体" w:hAnsi="Times New Roman" w:cs="Times New Roman"/>
          <w:sz w:val="24"/>
          <w:szCs w:val="24"/>
        </w:rPr>
        <w:t>证券代码：</w:t>
      </w:r>
      <w:r w:rsidR="00C77BC0" w:rsidRPr="00B632B1">
        <w:rPr>
          <w:rFonts w:ascii="Times New Roman" w:eastAsia="宋体" w:hAnsi="Times New Roman" w:cs="Times New Roman"/>
          <w:sz w:val="24"/>
          <w:szCs w:val="24"/>
        </w:rPr>
        <w:t>603778</w:t>
      </w:r>
      <w:r w:rsidRPr="00B632B1">
        <w:rPr>
          <w:rFonts w:ascii="Times New Roman" w:eastAsia="宋体" w:hAnsi="Times New Roman" w:cs="Times New Roman"/>
          <w:sz w:val="24"/>
          <w:szCs w:val="24"/>
        </w:rPr>
        <w:t xml:space="preserve">                                   </w:t>
      </w:r>
      <w:r w:rsidRPr="00B632B1">
        <w:rPr>
          <w:rFonts w:ascii="Times New Roman" w:eastAsia="宋体" w:hAnsi="Times New Roman" w:cs="Times New Roman"/>
          <w:sz w:val="24"/>
          <w:szCs w:val="24"/>
        </w:rPr>
        <w:t>证券简称：</w:t>
      </w:r>
      <w:r w:rsidR="00851794">
        <w:rPr>
          <w:rFonts w:ascii="Times New Roman" w:eastAsia="宋体" w:hAnsi="Times New Roman" w:cs="Times New Roman" w:hint="eastAsia"/>
          <w:sz w:val="24"/>
          <w:szCs w:val="24"/>
        </w:rPr>
        <w:t>国晟科技</w:t>
      </w:r>
    </w:p>
    <w:p w14:paraId="026C5DC1" w14:textId="77777777" w:rsidR="00C77BC0" w:rsidRPr="00B632B1" w:rsidRDefault="00C77BC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32B1">
        <w:rPr>
          <w:rFonts w:ascii="Times New Roman" w:hAnsi="Times New Roman" w:cs="Times New Roman"/>
          <w:b/>
          <w:bCs/>
          <w:sz w:val="28"/>
          <w:szCs w:val="28"/>
        </w:rPr>
        <w:t>国晟世</w:t>
      </w:r>
      <w:proofErr w:type="gramStart"/>
      <w:r w:rsidRPr="00B632B1">
        <w:rPr>
          <w:rFonts w:ascii="Times New Roman" w:hAnsi="Times New Roman" w:cs="Times New Roman"/>
          <w:b/>
          <w:bCs/>
          <w:sz w:val="28"/>
          <w:szCs w:val="28"/>
        </w:rPr>
        <w:t>安科技</w:t>
      </w:r>
      <w:proofErr w:type="gramEnd"/>
      <w:r w:rsidRPr="00B632B1">
        <w:rPr>
          <w:rFonts w:ascii="Times New Roman" w:hAnsi="Times New Roman" w:cs="Times New Roman"/>
          <w:b/>
          <w:bCs/>
          <w:sz w:val="28"/>
          <w:szCs w:val="28"/>
        </w:rPr>
        <w:t>股份有限公司</w:t>
      </w:r>
    </w:p>
    <w:p w14:paraId="5E0FF972" w14:textId="12555F27" w:rsidR="00D56DD0" w:rsidRPr="00B632B1" w:rsidRDefault="00DD12B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32B1">
        <w:rPr>
          <w:rFonts w:ascii="Times New Roman" w:hAnsi="Times New Roman" w:cs="Times New Roman"/>
          <w:b/>
          <w:bCs/>
          <w:sz w:val="28"/>
          <w:szCs w:val="28"/>
        </w:rPr>
        <w:t>投资者关系活动记录表</w:t>
      </w:r>
    </w:p>
    <w:p w14:paraId="25E1842D" w14:textId="57F28568" w:rsidR="00D56DD0" w:rsidRPr="00B632B1" w:rsidRDefault="004C665D" w:rsidP="004C665D">
      <w:pPr>
        <w:spacing w:line="360" w:lineRule="auto"/>
        <w:ind w:right="120"/>
        <w:jc w:val="right"/>
        <w:rPr>
          <w:rFonts w:ascii="Times New Roman" w:hAnsi="Times New Roman" w:cs="Times New Roman"/>
          <w:sz w:val="24"/>
          <w:szCs w:val="24"/>
        </w:rPr>
      </w:pPr>
      <w:r w:rsidRPr="00B632B1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a5"/>
        <w:tblW w:w="10275" w:type="dxa"/>
        <w:jc w:val="center"/>
        <w:tblInd w:w="267" w:type="dxa"/>
        <w:tblLayout w:type="fixed"/>
        <w:tblLook w:val="04A0" w:firstRow="1" w:lastRow="0" w:firstColumn="1" w:lastColumn="0" w:noHBand="0" w:noVBand="1"/>
      </w:tblPr>
      <w:tblGrid>
        <w:gridCol w:w="1480"/>
        <w:gridCol w:w="8795"/>
      </w:tblGrid>
      <w:tr w:rsidR="00D56DD0" w:rsidRPr="00B632B1" w14:paraId="74F336FA" w14:textId="77777777" w:rsidTr="009450D9">
        <w:trPr>
          <w:trHeight w:val="2085"/>
          <w:jc w:val="center"/>
        </w:trPr>
        <w:tc>
          <w:tcPr>
            <w:tcW w:w="1480" w:type="dxa"/>
            <w:vAlign w:val="center"/>
          </w:tcPr>
          <w:p w14:paraId="57986C31" w14:textId="77777777" w:rsidR="00D56DD0" w:rsidRPr="00B632B1" w:rsidRDefault="00DD12B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投资者关系</w:t>
            </w:r>
          </w:p>
          <w:p w14:paraId="0D7B7656" w14:textId="77777777" w:rsidR="00D56DD0" w:rsidRPr="00B632B1" w:rsidRDefault="00DD12B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活动类别</w:t>
            </w:r>
          </w:p>
        </w:tc>
        <w:tc>
          <w:tcPr>
            <w:tcW w:w="8795" w:type="dxa"/>
            <w:vAlign w:val="center"/>
          </w:tcPr>
          <w:p w14:paraId="54776F3F" w14:textId="77777777" w:rsidR="00D56DD0" w:rsidRPr="00B632B1" w:rsidRDefault="00DD12B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Wingdings 2" w:char="00A3"/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特定对象调研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Wingdings 2" w:char="00A3"/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分析师会议</w:t>
            </w:r>
          </w:p>
          <w:p w14:paraId="04F3B1F6" w14:textId="77777777" w:rsidR="00D56DD0" w:rsidRPr="00B632B1" w:rsidRDefault="00DD12B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Wingdings 2" w:char="00A3"/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媒体采访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Wingdings 2" w:char="0052"/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业绩说明会</w:t>
            </w:r>
          </w:p>
          <w:p w14:paraId="13FED754" w14:textId="77777777" w:rsidR="00D56DD0" w:rsidRPr="00B632B1" w:rsidRDefault="00DD12B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Wingdings 2" w:char="00A3"/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新闻发布会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Wingdings 2" w:char="00A3"/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路演活动</w:t>
            </w:r>
          </w:p>
          <w:p w14:paraId="32976465" w14:textId="77777777" w:rsidR="00D56DD0" w:rsidRPr="00B632B1" w:rsidRDefault="00DD12B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Wingdings 2" w:char="00A3"/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现场参观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Wingdings 2" w:char="00A3"/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其他</w:t>
            </w:r>
          </w:p>
        </w:tc>
      </w:tr>
      <w:tr w:rsidR="004C665D" w:rsidRPr="00B632B1" w14:paraId="114C18FD" w14:textId="77777777" w:rsidTr="009450D9">
        <w:trPr>
          <w:trHeight w:val="936"/>
          <w:jc w:val="center"/>
        </w:trPr>
        <w:tc>
          <w:tcPr>
            <w:tcW w:w="1480" w:type="dxa"/>
            <w:vAlign w:val="center"/>
          </w:tcPr>
          <w:p w14:paraId="31910F2E" w14:textId="77777777" w:rsidR="004C665D" w:rsidRPr="00B632B1" w:rsidRDefault="004C665D" w:rsidP="004C665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8795" w:type="dxa"/>
            <w:vAlign w:val="center"/>
          </w:tcPr>
          <w:p w14:paraId="25002304" w14:textId="56978D52" w:rsidR="004C665D" w:rsidRPr="00B632B1" w:rsidRDefault="008E5492" w:rsidP="0085179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通过线</w:t>
            </w:r>
            <w:proofErr w:type="gramStart"/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上方式</w:t>
            </w:r>
            <w:proofErr w:type="gramEnd"/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参与公司</w:t>
            </w:r>
            <w:r w:rsidR="00B33DBF"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202</w:t>
            </w:r>
            <w:r w:rsidR="0085179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="00A22B55"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 w:rsidR="0085179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半年度</w:t>
            </w:r>
            <w:r w:rsidR="004C665D"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业绩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说明会的</w:t>
            </w:r>
            <w:r w:rsidR="004C665D"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投资者</w:t>
            </w:r>
          </w:p>
        </w:tc>
      </w:tr>
      <w:tr w:rsidR="004C665D" w:rsidRPr="00B632B1" w14:paraId="13A9483B" w14:textId="77777777" w:rsidTr="009450D9">
        <w:trPr>
          <w:trHeight w:val="484"/>
          <w:jc w:val="center"/>
        </w:trPr>
        <w:tc>
          <w:tcPr>
            <w:tcW w:w="1480" w:type="dxa"/>
            <w:vAlign w:val="center"/>
          </w:tcPr>
          <w:p w14:paraId="2F674ECB" w14:textId="77777777" w:rsidR="004C665D" w:rsidRPr="00B632B1" w:rsidRDefault="004C665D" w:rsidP="004C665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时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间</w:t>
            </w:r>
          </w:p>
        </w:tc>
        <w:tc>
          <w:tcPr>
            <w:tcW w:w="8795" w:type="dxa"/>
            <w:vAlign w:val="center"/>
          </w:tcPr>
          <w:p w14:paraId="29469405" w14:textId="571CB3F2" w:rsidR="004C665D" w:rsidRPr="00B632B1" w:rsidRDefault="00B33DBF" w:rsidP="0085179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202</w:t>
            </w:r>
            <w:r w:rsidR="0085179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="004C665D"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 w:rsidR="0085179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  <w:r w:rsidR="004C665D"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 w:rsidR="0085179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25</w:t>
            </w:r>
            <w:r w:rsidR="008E5492"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日下</w:t>
            </w:r>
            <w:r w:rsidR="004C665D"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午</w:t>
            </w:r>
            <w:r w:rsidR="00C77BC0"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85179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="00C77BC0"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:00-1</w:t>
            </w:r>
            <w:r w:rsidR="0085179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="00C77BC0"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:00</w:t>
            </w:r>
          </w:p>
        </w:tc>
      </w:tr>
      <w:tr w:rsidR="004C665D" w:rsidRPr="00B632B1" w14:paraId="6BDDB5E3" w14:textId="77777777" w:rsidTr="009450D9">
        <w:trPr>
          <w:trHeight w:val="454"/>
          <w:jc w:val="center"/>
        </w:trPr>
        <w:tc>
          <w:tcPr>
            <w:tcW w:w="1480" w:type="dxa"/>
            <w:vAlign w:val="center"/>
          </w:tcPr>
          <w:p w14:paraId="6044ACB0" w14:textId="77777777" w:rsidR="004C665D" w:rsidRPr="00B632B1" w:rsidRDefault="004C665D" w:rsidP="004C665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形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式</w:t>
            </w:r>
          </w:p>
        </w:tc>
        <w:tc>
          <w:tcPr>
            <w:tcW w:w="8795" w:type="dxa"/>
            <w:vAlign w:val="center"/>
          </w:tcPr>
          <w:p w14:paraId="7C8EDF6C" w14:textId="6B95364C" w:rsidR="004C665D" w:rsidRPr="00B632B1" w:rsidRDefault="000D0C04" w:rsidP="004C665D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上</w:t>
            </w:r>
            <w:proofErr w:type="gramStart"/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证路演中心</w:t>
            </w:r>
            <w:proofErr w:type="gramEnd"/>
            <w:r w:rsidR="009D12B4"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网络互动</w:t>
            </w:r>
          </w:p>
          <w:p w14:paraId="45A1D10D" w14:textId="46C368E0" w:rsidR="008E5492" w:rsidRPr="00B632B1" w:rsidRDefault="009D12B4" w:rsidP="004C665D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上海证券交易所</w:t>
            </w:r>
            <w:proofErr w:type="gramStart"/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上证路演</w:t>
            </w:r>
            <w:proofErr w:type="gramEnd"/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中心（网址：</w:t>
            </w:r>
            <w:hyperlink r:id="rId7" w:history="1">
              <w:r w:rsidRPr="00B632B1">
                <w:rPr>
                  <w:rStyle w:val="a6"/>
                  <w:rFonts w:ascii="Times New Roman" w:eastAsia="宋体" w:hAnsi="Times New Roman" w:cs="Times New Roman"/>
                  <w:kern w:val="0"/>
                  <w:sz w:val="24"/>
                  <w:szCs w:val="24"/>
                </w:rPr>
                <w:t>http://roadshow.sseinfo.com/</w:t>
              </w:r>
            </w:hyperlink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</w:t>
            </w:r>
          </w:p>
        </w:tc>
      </w:tr>
      <w:tr w:rsidR="004C665D" w:rsidRPr="00B632B1" w14:paraId="097EEE13" w14:textId="77777777" w:rsidTr="009450D9">
        <w:trPr>
          <w:trHeight w:val="1403"/>
          <w:jc w:val="center"/>
        </w:trPr>
        <w:tc>
          <w:tcPr>
            <w:tcW w:w="1480" w:type="dxa"/>
            <w:vAlign w:val="center"/>
          </w:tcPr>
          <w:p w14:paraId="3397C153" w14:textId="77777777" w:rsidR="004C665D" w:rsidRPr="00B632B1" w:rsidRDefault="004C665D" w:rsidP="004C665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公司接待</w:t>
            </w:r>
          </w:p>
          <w:p w14:paraId="5FE04A5E" w14:textId="77777777" w:rsidR="004C665D" w:rsidRPr="00B632B1" w:rsidRDefault="004C665D" w:rsidP="004C665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人员姓名</w:t>
            </w:r>
          </w:p>
        </w:tc>
        <w:tc>
          <w:tcPr>
            <w:tcW w:w="8795" w:type="dxa"/>
            <w:vAlign w:val="center"/>
          </w:tcPr>
          <w:p w14:paraId="3A91E159" w14:textId="72ECF3FC" w:rsidR="004C665D" w:rsidRPr="00B632B1" w:rsidRDefault="00C77BC0" w:rsidP="004C665D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hAnsi="Times New Roman" w:cs="Times New Roman"/>
                <w:sz w:val="24"/>
              </w:rPr>
              <w:t>董事长吴君先生、总经理高飞先生、财务总监姚麒先生、董事会秘书李萍女士、独立董事林爱梅女士</w:t>
            </w:r>
          </w:p>
        </w:tc>
      </w:tr>
      <w:tr w:rsidR="004C665D" w:rsidRPr="00B632B1" w14:paraId="1291131C" w14:textId="77777777" w:rsidTr="009450D9">
        <w:trPr>
          <w:trHeight w:val="2129"/>
          <w:jc w:val="center"/>
        </w:trPr>
        <w:tc>
          <w:tcPr>
            <w:tcW w:w="1480" w:type="dxa"/>
            <w:vAlign w:val="center"/>
          </w:tcPr>
          <w:p w14:paraId="6580011A" w14:textId="40BC2609" w:rsidR="004C665D" w:rsidRPr="00B632B1" w:rsidRDefault="004C665D" w:rsidP="004C665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投资者关系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活动主要内容</w:t>
            </w:r>
          </w:p>
        </w:tc>
        <w:tc>
          <w:tcPr>
            <w:tcW w:w="8795" w:type="dxa"/>
          </w:tcPr>
          <w:p w14:paraId="56A58A88" w14:textId="730219CB" w:rsidR="007C2469" w:rsidRDefault="003F2F4B" w:rsidP="007C246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1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ab/>
            </w:r>
            <w:r w:rsidR="007C2469"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您好，能请介绍下公司上半年业绩整体情况吗</w:t>
            </w:r>
            <w:r w:rsidR="00CB16B0">
              <w:rPr>
                <w:rFonts w:ascii="Times New Roman" w:hAnsi="Times New Roman" w:cs="Times New Roman" w:hint="eastAsia"/>
                <w:color w:val="000000"/>
                <w:sz w:val="24"/>
              </w:rPr>
              <w:t>？</w:t>
            </w:r>
          </w:p>
          <w:p w14:paraId="50E1ED3B" w14:textId="27C06CD5" w:rsidR="003F2F4B" w:rsidRPr="003F2F4B" w:rsidRDefault="007C2469" w:rsidP="007C246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回复：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尊敬的投资者您好！上半年，公司实现营业收入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3.45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亿元，归属于母公司股东的净利润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-1.09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亿元。谢谢！</w:t>
            </w:r>
          </w:p>
          <w:p w14:paraId="21D4E8DF" w14:textId="77777777" w:rsidR="007C2469" w:rsidRDefault="003F2F4B" w:rsidP="007C246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2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ab/>
            </w:r>
            <w:r w:rsidR="007C2469"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董事长你好，公司上半年光</w:t>
            </w:r>
            <w:proofErr w:type="gramStart"/>
            <w:r w:rsidR="007C2469"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伏业务</w:t>
            </w:r>
            <w:proofErr w:type="gramEnd"/>
            <w:r w:rsidR="007C2469"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新签重大合同金额合计</w:t>
            </w:r>
            <w:r w:rsidR="007C2469"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14.52</w:t>
            </w:r>
            <w:r w:rsidR="007C2469"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亿元，目前这些项目进展如何？</w:t>
            </w:r>
            <w:r w:rsidR="007C2469"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 xml:space="preserve"> </w:t>
            </w:r>
          </w:p>
          <w:p w14:paraId="7FF67385" w14:textId="77777777" w:rsidR="007C2469" w:rsidRPr="003F2F4B" w:rsidRDefault="007C2469" w:rsidP="007C246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回复：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尊敬的投资者您好！目前这些合同项目进展顺利。谢谢！</w:t>
            </w:r>
          </w:p>
          <w:p w14:paraId="1E1B3A5F" w14:textId="77777777" w:rsidR="003F2F4B" w:rsidRDefault="003F2F4B" w:rsidP="003F2F4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3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ab/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公司昨晚披露公告，签订重大合同。该笔订单组件</w:t>
            </w:r>
            <w:proofErr w:type="gramStart"/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单瓦价格</w:t>
            </w:r>
            <w:proofErr w:type="gramEnd"/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0.75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元，利润怎样？采用何种技术路线，产品质量怎样？</w:t>
            </w:r>
          </w:p>
          <w:p w14:paraId="4A94F15C" w14:textId="07F96327" w:rsidR="003F2F4B" w:rsidRPr="003F2F4B" w:rsidRDefault="003F2F4B" w:rsidP="003F2F4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回复：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尊敬的投资者您好！公司披露的《采购订单》是公司之前与中</w:t>
            </w:r>
            <w:proofErr w:type="gramStart"/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广核风电</w:t>
            </w:r>
            <w:proofErr w:type="gramEnd"/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公司签订的《框采合同》的执行合同，《采购订单》的顺利实施，预计将对公司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2024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年度及后续年度经营业绩产生积极影响。谢谢！</w:t>
            </w:r>
          </w:p>
          <w:p w14:paraId="68F46752" w14:textId="77777777" w:rsidR="007C2469" w:rsidRDefault="003F2F4B" w:rsidP="007C246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lastRenderedPageBreak/>
              <w:t>4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ab/>
            </w:r>
            <w:proofErr w:type="gramStart"/>
            <w:r w:rsidR="007C2469"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吴董你好</w:t>
            </w:r>
            <w:proofErr w:type="gramEnd"/>
            <w:r w:rsidR="007C2469"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，昨日发布政策，创设股票回购</w:t>
            </w:r>
            <w:proofErr w:type="gramStart"/>
            <w:r w:rsidR="007C2469"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增持再贷款</w:t>
            </w:r>
            <w:proofErr w:type="gramEnd"/>
            <w:r w:rsidR="007C2469"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，引导商业银行向上市公司和主要股东提供贷款，用于回购增</w:t>
            </w:r>
            <w:proofErr w:type="gramStart"/>
            <w:r w:rsidR="007C2469"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持上市</w:t>
            </w:r>
            <w:proofErr w:type="gramEnd"/>
            <w:r w:rsidR="007C2469"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公司股票，可以低息贷款增持或回购上市公司股票，请问面对公司目前股价和当前政策，控股股东是否有增持意愿？</w:t>
            </w:r>
          </w:p>
          <w:p w14:paraId="032CA7F5" w14:textId="77777777" w:rsidR="007C2469" w:rsidRPr="003F2F4B" w:rsidRDefault="007C2469" w:rsidP="007C246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回复：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尊敬的投资者您好！公司暂无增持计划，如有将严格按照《上海证券交易所股票上市规则》等有关法律、法规的规定和要求履行信息披露义务，非常感谢您对公司的关注！</w:t>
            </w:r>
          </w:p>
          <w:p w14:paraId="333AC570" w14:textId="77777777" w:rsidR="003F2F4B" w:rsidRDefault="003F2F4B" w:rsidP="003F2F4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5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ab/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公司如何看待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HJT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技术的市场前景和竞争态势？</w:t>
            </w:r>
          </w:p>
          <w:p w14:paraId="3CFF3E90" w14:textId="02A9D21F" w:rsidR="003F2F4B" w:rsidRPr="003F2F4B" w:rsidRDefault="003F2F4B" w:rsidP="003F2F4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回复：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尊敬的投资者您好！公司认为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HJT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技术</w:t>
            </w:r>
            <w:proofErr w:type="gramStart"/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得到了央国企</w:t>
            </w:r>
            <w:proofErr w:type="gramEnd"/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的关注和支持，预计未来会有更多的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HJT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招标，市场也会呈现出更好的良性竞争。谢谢！</w:t>
            </w:r>
          </w:p>
          <w:p w14:paraId="2A392F13" w14:textId="77777777" w:rsidR="003F2F4B" w:rsidRDefault="003F2F4B" w:rsidP="003F2F4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6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ab/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公司上半年亏损的主要原因是什么？</w:t>
            </w:r>
          </w:p>
          <w:p w14:paraId="270FED1C" w14:textId="11C118CB" w:rsidR="003F2F4B" w:rsidRPr="003F2F4B" w:rsidRDefault="003F2F4B" w:rsidP="003F2F4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回复：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尊敬的投资者您好！上半年，公司管理层及全体员工深入贯彻落实公司企业文化，以拼命研发、狠抓质量、疯狂开源、极致降本、塑造品牌为抓手，充分发挥公司优势，加快构建垂直生态全产业链，全力推进重大研发项目；强化公司内部管理，进一步促进公司良性、可持续性地发展，更好地维护广大股东的利益。但受光</w:t>
            </w:r>
            <w:proofErr w:type="gramStart"/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伏行业产业链各</w:t>
            </w:r>
            <w:proofErr w:type="gramEnd"/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环节市场价格全面大幅下降且持续低迷的影响，公司上半年出现了业绩亏损情况。谢谢！</w:t>
            </w:r>
          </w:p>
          <w:p w14:paraId="4B67CC71" w14:textId="77777777" w:rsidR="003F2F4B" w:rsidRDefault="003F2F4B" w:rsidP="003F2F4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7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ab/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公司如何应对原材料价格波动的风险</w:t>
            </w:r>
          </w:p>
          <w:p w14:paraId="29081A00" w14:textId="29B341BE" w:rsidR="003F2F4B" w:rsidRPr="003F2F4B" w:rsidRDefault="003F2F4B" w:rsidP="003F2F4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回复：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尊敬的投资者您好！公司通过有效的供应链管理，建立具备竞争力的供应链管理能力，以降低原材料价格波动风险对公司业绩的影响。谢谢！</w:t>
            </w:r>
          </w:p>
          <w:p w14:paraId="2B2F6FF7" w14:textId="03B025E8" w:rsidR="003F2F4B" w:rsidRDefault="003F2F4B" w:rsidP="003F2F4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8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ab/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您好请问公司在光</w:t>
            </w:r>
            <w:proofErr w:type="gramStart"/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伏行业</w:t>
            </w:r>
            <w:proofErr w:type="gramEnd"/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的技术创新方面有哪些新的进展</w:t>
            </w:r>
            <w:r w:rsidR="007C2469">
              <w:rPr>
                <w:rFonts w:ascii="Times New Roman" w:hAnsi="Times New Roman" w:cs="Times New Roman" w:hint="eastAsia"/>
                <w:color w:val="000000"/>
                <w:sz w:val="24"/>
              </w:rPr>
              <w:t>？</w:t>
            </w:r>
          </w:p>
          <w:p w14:paraId="36DA28C6" w14:textId="599248B6" w:rsidR="003F2F4B" w:rsidRPr="003F2F4B" w:rsidRDefault="003F2F4B" w:rsidP="003F2F4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回复：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尊敬的投资者您好！公司在光</w:t>
            </w:r>
            <w:proofErr w:type="gramStart"/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伏行业</w:t>
            </w:r>
            <w:proofErr w:type="gramEnd"/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的技术创新方面，已经基本完成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0BB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技术的全套可靠性验证，并计划在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2024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年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Q4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会上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0BB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产线，同时在银浆、薄片化，及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HJT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专用硅料的研发方面进行技术更新。谢谢！</w:t>
            </w:r>
          </w:p>
          <w:p w14:paraId="7F2CB624" w14:textId="77777777" w:rsidR="003F2F4B" w:rsidRDefault="003F2F4B" w:rsidP="003F2F4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9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ab/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尊敬的吴董，通过上市公司公告可以发现，公司已经连续三次</w:t>
            </w:r>
            <w:proofErr w:type="gramStart"/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发布定增预案</w:t>
            </w:r>
            <w:proofErr w:type="gramEnd"/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，均未取得实质性进展。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1.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请问</w:t>
            </w:r>
            <w:proofErr w:type="gramStart"/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定增推进</w:t>
            </w:r>
            <w:proofErr w:type="gramEnd"/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过程中遇到的主要问题是什么？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2.</w:t>
            </w:r>
            <w:proofErr w:type="gramStart"/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定增价格</w:t>
            </w:r>
            <w:proofErr w:type="gramEnd"/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一次更低于前次，请问公司是如何履行保护中小投资人利益的义务？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3.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如果</w:t>
            </w:r>
            <w:proofErr w:type="gramStart"/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此次定增失败</w:t>
            </w:r>
            <w:proofErr w:type="gramEnd"/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，国晟能源有无其他方案提升对上市公司的持股比例？</w:t>
            </w:r>
            <w:proofErr w:type="gramStart"/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感谢吴董的</w:t>
            </w:r>
            <w:proofErr w:type="gramEnd"/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关注和解答。</w:t>
            </w:r>
          </w:p>
          <w:p w14:paraId="40E73EDA" w14:textId="71ADB8AF" w:rsidR="003F2F4B" w:rsidRPr="003F2F4B" w:rsidRDefault="003F2F4B" w:rsidP="003F2F4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回复：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尊敬的投资者您好！公司向特定对象发行股票事项正在进行中，公司将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lastRenderedPageBreak/>
              <w:t>严格按照法律法规的要求披露相关进展，请以公司后续公告为准。非常感谢您对公司的关注。</w:t>
            </w:r>
          </w:p>
          <w:p w14:paraId="6B0167DE" w14:textId="1F3C9A8F" w:rsidR="007C2469" w:rsidRDefault="003F2F4B" w:rsidP="007C246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10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ab/>
            </w:r>
            <w:r w:rsidR="007C2469"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高飞总，你好，公司控股孙公司恒立聚能，主要从事钙钛矿研究，</w:t>
            </w:r>
            <w:r w:rsidR="007C2469"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2023</w:t>
            </w:r>
            <w:r w:rsidR="007C2469"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年恒立聚能由李世彬教授团队自主研发的</w:t>
            </w:r>
            <w:r w:rsidR="007C2469"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100cm</w:t>
            </w:r>
            <w:r w:rsidR="007C2469"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²钙钛矿光伏组件转换效率达</w:t>
            </w:r>
            <w:r w:rsidR="007C2469"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20.9%</w:t>
            </w:r>
            <w:r w:rsidR="007C2469"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，</w:t>
            </w:r>
            <w:r w:rsidR="007C2469"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2024</w:t>
            </w:r>
            <w:r w:rsidR="007C2469"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年钙钛矿研发有进展吗？</w:t>
            </w:r>
            <w:r w:rsidR="007C2469"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5MW</w:t>
            </w:r>
            <w:r w:rsidR="007C2469"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中试线建设情况怎么样？谢谢。</w:t>
            </w:r>
          </w:p>
          <w:p w14:paraId="2FFA9733" w14:textId="77777777" w:rsidR="007C2469" w:rsidRPr="003F2F4B" w:rsidRDefault="007C2469" w:rsidP="007C246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回复：</w:t>
            </w:r>
            <w:r w:rsidRPr="003F2F4B">
              <w:rPr>
                <w:rFonts w:ascii="Times New Roman" w:hAnsi="Times New Roman" w:cs="Times New Roman" w:hint="eastAsia"/>
                <w:color w:val="000000"/>
                <w:sz w:val="24"/>
              </w:rPr>
              <w:t>尊敬的投资者您好！目前该项目正在推进中。非常感谢您对公司的关注。</w:t>
            </w:r>
          </w:p>
          <w:p w14:paraId="42DC2555" w14:textId="207989AE" w:rsidR="00D21D3A" w:rsidRPr="007C2469" w:rsidRDefault="00D21D3A" w:rsidP="003F2F4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56DD0" w:rsidRPr="00B632B1" w14:paraId="25568402" w14:textId="77777777" w:rsidTr="009450D9">
        <w:trPr>
          <w:trHeight w:val="841"/>
          <w:jc w:val="center"/>
        </w:trPr>
        <w:tc>
          <w:tcPr>
            <w:tcW w:w="1480" w:type="dxa"/>
            <w:vAlign w:val="center"/>
          </w:tcPr>
          <w:p w14:paraId="6296DBDB" w14:textId="77777777" w:rsidR="00D56DD0" w:rsidRPr="00B632B1" w:rsidRDefault="00DD12B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附件清单</w:t>
            </w:r>
          </w:p>
          <w:p w14:paraId="507D53B9" w14:textId="77777777" w:rsidR="00D56DD0" w:rsidRPr="00B632B1" w:rsidRDefault="00DD12B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（如有）</w:t>
            </w:r>
          </w:p>
        </w:tc>
        <w:tc>
          <w:tcPr>
            <w:tcW w:w="8795" w:type="dxa"/>
            <w:vAlign w:val="center"/>
          </w:tcPr>
          <w:p w14:paraId="7301C103" w14:textId="77777777" w:rsidR="00D56DD0" w:rsidRPr="00B632B1" w:rsidRDefault="00DD12B8" w:rsidP="004C665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无</w:t>
            </w:r>
          </w:p>
        </w:tc>
      </w:tr>
      <w:tr w:rsidR="00B91BF6" w:rsidRPr="00B632B1" w14:paraId="53054544" w14:textId="77777777" w:rsidTr="009450D9">
        <w:trPr>
          <w:trHeight w:val="841"/>
          <w:jc w:val="center"/>
        </w:trPr>
        <w:tc>
          <w:tcPr>
            <w:tcW w:w="1480" w:type="dxa"/>
            <w:vAlign w:val="center"/>
          </w:tcPr>
          <w:p w14:paraId="390E1096" w14:textId="1788038C" w:rsidR="00B91BF6" w:rsidRPr="00B632B1" w:rsidRDefault="00B91BF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日期</w:t>
            </w:r>
          </w:p>
        </w:tc>
        <w:tc>
          <w:tcPr>
            <w:tcW w:w="8795" w:type="dxa"/>
            <w:vAlign w:val="center"/>
          </w:tcPr>
          <w:p w14:paraId="6B9F22C1" w14:textId="171B1A24" w:rsidR="00B91BF6" w:rsidRPr="00B632B1" w:rsidRDefault="00851794" w:rsidP="004C665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25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0312F435" w14:textId="77777777" w:rsidR="00D56DD0" w:rsidRPr="00B632B1" w:rsidRDefault="00D56DD0">
      <w:pPr>
        <w:rPr>
          <w:rFonts w:ascii="Times New Roman" w:hAnsi="Times New Roman" w:cs="Times New Roman"/>
        </w:rPr>
      </w:pPr>
    </w:p>
    <w:sectPr w:rsidR="00D56DD0" w:rsidRPr="00B632B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E0D92" w14:textId="77777777" w:rsidR="00677250" w:rsidRDefault="00677250">
      <w:r>
        <w:separator/>
      </w:r>
    </w:p>
  </w:endnote>
  <w:endnote w:type="continuationSeparator" w:id="0">
    <w:p w14:paraId="177DEBE3" w14:textId="77777777" w:rsidR="00677250" w:rsidRDefault="0067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105495"/>
      <w:docPartObj>
        <w:docPartGallery w:val="AutoText"/>
      </w:docPartObj>
    </w:sdtPr>
    <w:sdtEndPr/>
    <w:sdtContent>
      <w:p w14:paraId="48B446D6" w14:textId="069987D0" w:rsidR="00D56DD0" w:rsidRDefault="00DD12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0D9" w:rsidRPr="009450D9">
          <w:rPr>
            <w:noProof/>
            <w:lang w:val="zh-CN"/>
          </w:rPr>
          <w:t>3</w:t>
        </w:r>
        <w:r>
          <w:fldChar w:fldCharType="end"/>
        </w:r>
      </w:p>
    </w:sdtContent>
  </w:sdt>
  <w:p w14:paraId="470E6319" w14:textId="77777777" w:rsidR="00D56DD0" w:rsidRDefault="00D56DD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D1511" w14:textId="77777777" w:rsidR="00677250" w:rsidRDefault="00677250">
      <w:r>
        <w:separator/>
      </w:r>
    </w:p>
  </w:footnote>
  <w:footnote w:type="continuationSeparator" w:id="0">
    <w:p w14:paraId="548CFB4C" w14:textId="77777777" w:rsidR="00677250" w:rsidRDefault="00677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ZjUwMzFlZDYxYzMxZTM2NWRkZmZlYjhhZjg5N2EifQ=="/>
  </w:docVars>
  <w:rsids>
    <w:rsidRoot w:val="2E635145"/>
    <w:rsid w:val="000242D6"/>
    <w:rsid w:val="00074634"/>
    <w:rsid w:val="00084047"/>
    <w:rsid w:val="000852C3"/>
    <w:rsid w:val="000D0C04"/>
    <w:rsid w:val="00120899"/>
    <w:rsid w:val="00174FF5"/>
    <w:rsid w:val="002003AF"/>
    <w:rsid w:val="002B08CB"/>
    <w:rsid w:val="00334E77"/>
    <w:rsid w:val="00340FB9"/>
    <w:rsid w:val="0037022D"/>
    <w:rsid w:val="003B4CA7"/>
    <w:rsid w:val="003F2F4B"/>
    <w:rsid w:val="00434D9A"/>
    <w:rsid w:val="004B21BA"/>
    <w:rsid w:val="004C63B5"/>
    <w:rsid w:val="004C665D"/>
    <w:rsid w:val="004D0566"/>
    <w:rsid w:val="005024FC"/>
    <w:rsid w:val="005124F5"/>
    <w:rsid w:val="00527509"/>
    <w:rsid w:val="00583D00"/>
    <w:rsid w:val="00677250"/>
    <w:rsid w:val="00711BCF"/>
    <w:rsid w:val="00730A99"/>
    <w:rsid w:val="00774C1C"/>
    <w:rsid w:val="007809F3"/>
    <w:rsid w:val="007B2057"/>
    <w:rsid w:val="007C2469"/>
    <w:rsid w:val="00832892"/>
    <w:rsid w:val="00851794"/>
    <w:rsid w:val="008C41B5"/>
    <w:rsid w:val="008E5492"/>
    <w:rsid w:val="00926EDD"/>
    <w:rsid w:val="009450D9"/>
    <w:rsid w:val="009D12B4"/>
    <w:rsid w:val="009D7FD8"/>
    <w:rsid w:val="00A22B55"/>
    <w:rsid w:val="00A537BE"/>
    <w:rsid w:val="00B33DBF"/>
    <w:rsid w:val="00B33DEF"/>
    <w:rsid w:val="00B632B1"/>
    <w:rsid w:val="00B91BF6"/>
    <w:rsid w:val="00BA1D90"/>
    <w:rsid w:val="00BB7AF2"/>
    <w:rsid w:val="00C473D9"/>
    <w:rsid w:val="00C77BC0"/>
    <w:rsid w:val="00CB16B0"/>
    <w:rsid w:val="00CF633B"/>
    <w:rsid w:val="00D21D3A"/>
    <w:rsid w:val="00D37E68"/>
    <w:rsid w:val="00D56DD0"/>
    <w:rsid w:val="00D9373D"/>
    <w:rsid w:val="00DD12B8"/>
    <w:rsid w:val="00E16A07"/>
    <w:rsid w:val="00E16EF7"/>
    <w:rsid w:val="00E346E5"/>
    <w:rsid w:val="00E54523"/>
    <w:rsid w:val="00E62F60"/>
    <w:rsid w:val="00F13E59"/>
    <w:rsid w:val="00F20E59"/>
    <w:rsid w:val="00F261D2"/>
    <w:rsid w:val="00F62A78"/>
    <w:rsid w:val="00F96C69"/>
    <w:rsid w:val="030F6578"/>
    <w:rsid w:val="05632096"/>
    <w:rsid w:val="064F5E39"/>
    <w:rsid w:val="090A732E"/>
    <w:rsid w:val="0A1B60BD"/>
    <w:rsid w:val="0C74502C"/>
    <w:rsid w:val="0C9E435B"/>
    <w:rsid w:val="0E4D5FDC"/>
    <w:rsid w:val="0E920D59"/>
    <w:rsid w:val="0F1876AA"/>
    <w:rsid w:val="106879B9"/>
    <w:rsid w:val="131045CF"/>
    <w:rsid w:val="16D1773D"/>
    <w:rsid w:val="18605DE5"/>
    <w:rsid w:val="198E5D7A"/>
    <w:rsid w:val="1B80768D"/>
    <w:rsid w:val="1CE85E71"/>
    <w:rsid w:val="21E84467"/>
    <w:rsid w:val="2466768A"/>
    <w:rsid w:val="24F757CD"/>
    <w:rsid w:val="24FC4F10"/>
    <w:rsid w:val="2A6D642C"/>
    <w:rsid w:val="2B121403"/>
    <w:rsid w:val="2B627ADB"/>
    <w:rsid w:val="2B7F7663"/>
    <w:rsid w:val="2C9D3A39"/>
    <w:rsid w:val="2CC6737D"/>
    <w:rsid w:val="2E635145"/>
    <w:rsid w:val="2F327D37"/>
    <w:rsid w:val="3000208D"/>
    <w:rsid w:val="316D5879"/>
    <w:rsid w:val="31731DEB"/>
    <w:rsid w:val="32BE4D29"/>
    <w:rsid w:val="339D7452"/>
    <w:rsid w:val="33FB321D"/>
    <w:rsid w:val="34F41330"/>
    <w:rsid w:val="35962C6F"/>
    <w:rsid w:val="3788046B"/>
    <w:rsid w:val="3A0A3491"/>
    <w:rsid w:val="3CBC76B7"/>
    <w:rsid w:val="3CCE34CE"/>
    <w:rsid w:val="409F7CCF"/>
    <w:rsid w:val="41C85B1F"/>
    <w:rsid w:val="42916C2D"/>
    <w:rsid w:val="45796A8A"/>
    <w:rsid w:val="45852BBC"/>
    <w:rsid w:val="46E134C6"/>
    <w:rsid w:val="46F10F02"/>
    <w:rsid w:val="48846629"/>
    <w:rsid w:val="4AF92F44"/>
    <w:rsid w:val="4C49226D"/>
    <w:rsid w:val="4E1E2607"/>
    <w:rsid w:val="4E983C1C"/>
    <w:rsid w:val="5015554C"/>
    <w:rsid w:val="50970BF2"/>
    <w:rsid w:val="53B63635"/>
    <w:rsid w:val="56CD764E"/>
    <w:rsid w:val="5D6B01A3"/>
    <w:rsid w:val="5E005444"/>
    <w:rsid w:val="5EA73109"/>
    <w:rsid w:val="5F5A1C09"/>
    <w:rsid w:val="5FDF242F"/>
    <w:rsid w:val="6A0466C0"/>
    <w:rsid w:val="6EBB6A54"/>
    <w:rsid w:val="73A03F55"/>
    <w:rsid w:val="74961D43"/>
    <w:rsid w:val="767C7A24"/>
    <w:rsid w:val="771E6736"/>
    <w:rsid w:val="798B2326"/>
    <w:rsid w:val="7E70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013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qFormat/>
    <w:rsid w:val="00C77BC0"/>
    <w:pPr>
      <w:widowControl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rsid w:val="009D12B4"/>
    <w:rPr>
      <w:color w:val="0563C1" w:themeColor="hyperlink"/>
      <w:u w:val="single"/>
    </w:rPr>
  </w:style>
  <w:style w:type="character" w:customStyle="1" w:styleId="3Char">
    <w:name w:val="标题 3 Char"/>
    <w:basedOn w:val="a0"/>
    <w:link w:val="3"/>
    <w:rsid w:val="00C77BC0"/>
    <w:rPr>
      <w:rFonts w:ascii="宋体" w:hAnsi="宋体" w:cs="宋体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qFormat/>
    <w:rsid w:val="00C77BC0"/>
    <w:pPr>
      <w:widowControl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rsid w:val="009D12B4"/>
    <w:rPr>
      <w:color w:val="0563C1" w:themeColor="hyperlink"/>
      <w:u w:val="single"/>
    </w:rPr>
  </w:style>
  <w:style w:type="character" w:customStyle="1" w:styleId="3Char">
    <w:name w:val="标题 3 Char"/>
    <w:basedOn w:val="a0"/>
    <w:link w:val="3"/>
    <w:rsid w:val="00C77BC0"/>
    <w:rPr>
      <w:rFonts w:ascii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oadshow.sseinfo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夏海燕</dc:creator>
  <cp:lastModifiedBy>X</cp:lastModifiedBy>
  <cp:revision>15</cp:revision>
  <dcterms:created xsi:type="dcterms:W3CDTF">2023-11-14T00:21:00Z</dcterms:created>
  <dcterms:modified xsi:type="dcterms:W3CDTF">2024-09-25T06:55:00Z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35CC7E4CDCF74CF5A4F3D1A48DD20359</vt:lpwstr>
  </property>
</Properties>
</file>