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8625F" w14:textId="702A07FF" w:rsidR="00D43514" w:rsidRDefault="00FF1670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证券代码：600006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</w:t>
      </w:r>
      <w:r w:rsidR="009454EE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证券简称：东风股份</w:t>
      </w:r>
    </w:p>
    <w:p w14:paraId="1D26F9D1" w14:textId="77777777" w:rsidR="00D43514" w:rsidRDefault="00D43514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381C1D5E" w14:textId="77777777" w:rsidR="00D43514" w:rsidRDefault="00FF1670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东风汽车股份有限公司</w:t>
      </w:r>
    </w:p>
    <w:p w14:paraId="010CC2BB" w14:textId="77777777" w:rsidR="00D43514" w:rsidRDefault="00FF1670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9FB71F6" w14:textId="3DCEC750" w:rsidR="00D43514" w:rsidRDefault="009454EE" w:rsidP="009454EE">
      <w:pPr>
        <w:spacing w:before="51" w:after="32"/>
        <w:ind w:right="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 xml:space="preserve"> </w:t>
      </w:r>
      <w:r w:rsidR="00FF1670">
        <w:rPr>
          <w:rFonts w:ascii="宋体" w:eastAsia="宋体" w:hAnsi="宋体" w:cs="宋体" w:hint="eastAsia"/>
          <w:sz w:val="20"/>
          <w:szCs w:val="20"/>
        </w:rPr>
        <w:t>编号：</w:t>
      </w:r>
      <w:r w:rsidR="00FF1670">
        <w:rPr>
          <w:rFonts w:ascii="宋体" w:eastAsia="宋体" w:hAnsi="宋体" w:cs="宋体" w:hint="eastAsia"/>
          <w:sz w:val="20"/>
          <w:szCs w:val="20"/>
          <w:lang w:val="en-US"/>
        </w:rPr>
        <w:t>2024</w:t>
      </w:r>
      <w:r w:rsidR="00FF1670"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/>
          <w:sz w:val="20"/>
          <w:szCs w:val="20"/>
        </w:rPr>
        <w:t>003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D43514" w14:paraId="1FC7991A" w14:textId="77777777" w:rsidTr="00AE5C96">
        <w:trPr>
          <w:trHeight w:val="1637"/>
          <w:jc w:val="center"/>
        </w:trPr>
        <w:tc>
          <w:tcPr>
            <w:tcW w:w="2580" w:type="dxa"/>
          </w:tcPr>
          <w:p w14:paraId="7D710E97" w14:textId="77777777" w:rsidR="00D43514" w:rsidRPr="00AE5C96" w:rsidRDefault="00D43514" w:rsidP="00AE5C96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2C96EE6F" w14:textId="77777777" w:rsidR="00D43514" w:rsidRPr="00AE5C96" w:rsidRDefault="00FF1670" w:rsidP="00AE5C96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 w:rsidRPr="00AE5C96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34D4148" w14:textId="77777777" w:rsidR="00D43514" w:rsidRDefault="00D43514" w:rsidP="00AE5C96">
            <w:pPr>
              <w:pStyle w:val="TableParagraph"/>
              <w:adjustRightInd w:val="0"/>
              <w:snapToGrid w:val="0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891DB0B" w14:textId="30E8E32F" w:rsidR="00D43514" w:rsidRDefault="00F52E95" w:rsidP="00AE5C96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1189D017" w14:textId="1D633702" w:rsidR="00D43514" w:rsidRDefault="00F52E95" w:rsidP="00AE5C96">
            <w:pPr>
              <w:pStyle w:val="TableParagraph"/>
              <w:tabs>
                <w:tab w:val="left" w:pos="2418"/>
              </w:tabs>
              <w:adjustRightInd w:val="0"/>
              <w:snapToGrid w:val="0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1D242A2" w14:textId="369155B9" w:rsidR="00D43514" w:rsidRDefault="00F52E95" w:rsidP="00AE5C96">
            <w:pPr>
              <w:pStyle w:val="TableParagraph"/>
              <w:tabs>
                <w:tab w:val="left" w:pos="2418"/>
              </w:tabs>
              <w:adjustRightInd w:val="0"/>
              <w:snapToGrid w:val="0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FF167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3D2DFBC1" w14:textId="45554623" w:rsidR="00D43514" w:rsidRDefault="00F52E95" w:rsidP="00AE5C96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3167D1D" w14:textId="77777777" w:rsidR="00D43514" w:rsidRDefault="00F52E95" w:rsidP="00AE5C96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/>
                <w:sz w:val="20"/>
                <w:szCs w:val="20"/>
                <w:u w:val="single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167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FF1670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FF1670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  <w:p w14:paraId="2C0C0FE6" w14:textId="035871E8" w:rsidR="00AE5C96" w:rsidRDefault="00AE5C96" w:rsidP="00AE5C96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43514" w14:paraId="40837310" w14:textId="77777777" w:rsidTr="00AE5C96">
        <w:trPr>
          <w:trHeight w:val="515"/>
          <w:jc w:val="center"/>
        </w:trPr>
        <w:tc>
          <w:tcPr>
            <w:tcW w:w="2580" w:type="dxa"/>
            <w:vAlign w:val="center"/>
          </w:tcPr>
          <w:p w14:paraId="2F85F81F" w14:textId="77777777" w:rsidR="00D43514" w:rsidRDefault="00FF1670" w:rsidP="00AE5C96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2580" w:type="dxa"/>
            <w:vAlign w:val="center"/>
          </w:tcPr>
          <w:p w14:paraId="0B8099BE" w14:textId="092C40EF" w:rsidR="00D43514" w:rsidRDefault="00FF167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线上参与公司2024年半年度业绩说明会的投资者</w:t>
            </w:r>
          </w:p>
        </w:tc>
      </w:tr>
      <w:tr w:rsidR="00D43514" w14:paraId="2161D3F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3C1066D" w14:textId="77777777" w:rsidR="00D43514" w:rsidRDefault="00FF167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5134A2D" w14:textId="77777777" w:rsidR="00D43514" w:rsidRDefault="00FF1670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2024年09月25日 09:00-10:00</w:t>
            </w:r>
          </w:p>
        </w:tc>
      </w:tr>
      <w:tr w:rsidR="00D43514" w14:paraId="4D69C265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1DA838F" w14:textId="77777777" w:rsidR="00D43514" w:rsidRDefault="00FF167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D2BB5D9" w14:textId="41E271B8" w:rsidR="00D43514" w:rsidRDefault="00FF167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网络</w:t>
            </w:r>
            <w:r w:rsidR="00AE5C96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文字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互动</w:t>
            </w:r>
            <w:r w:rsidR="00AE5C96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交流</w:t>
            </w:r>
          </w:p>
        </w:tc>
      </w:tr>
      <w:tr w:rsidR="00D43514" w14:paraId="3779D69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41873D7" w14:textId="77777777" w:rsidR="00D43514" w:rsidRDefault="00FF167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FCD0DB8" w14:textId="0D168D1F" w:rsidR="00D43514" w:rsidRDefault="00AE5C96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董事长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周先鹏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张作华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财务负责人、总法律顾问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郑直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FF1670">
              <w:rPr>
                <w:rFonts w:ascii="宋体" w:eastAsia="宋体" w:hAnsi="宋体" w:cs="宋体"/>
                <w:sz w:val="20"/>
                <w:szCs w:val="20"/>
              </w:rPr>
              <w:t>周方平</w:t>
            </w:r>
          </w:p>
        </w:tc>
      </w:tr>
      <w:tr w:rsidR="00D43514" w14:paraId="19C5F1F9" w14:textId="77777777">
        <w:trPr>
          <w:trHeight w:val="2800"/>
          <w:jc w:val="center"/>
        </w:trPr>
        <w:tc>
          <w:tcPr>
            <w:tcW w:w="2580" w:type="dxa"/>
          </w:tcPr>
          <w:p w14:paraId="20F7D011" w14:textId="77777777" w:rsidR="00D43514" w:rsidRDefault="00D43514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4F9B56A" w14:textId="77777777" w:rsidR="00D43514" w:rsidRDefault="00D43514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1405386" w14:textId="77777777" w:rsidR="00D43514" w:rsidRDefault="00D43514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DC805DE" w14:textId="77777777" w:rsidR="00D43514" w:rsidRDefault="00FF167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F38E09B" w14:textId="139A4CF3" w:rsidR="00D43514" w:rsidRPr="00CB02B7" w:rsidRDefault="00FF1670" w:rsidP="00C00E01">
            <w:pPr>
              <w:pStyle w:val="TableParagraph"/>
              <w:spacing w:before="100" w:beforeAutospacing="1" w:line="360" w:lineRule="auto"/>
              <w:ind w:firstLine="41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请问与2023年相比，公司经营的基本面有无明显改善，今年出现亏损的概率大不大？公司自主品牌销售占比是多少，这部分是否能实现盈利？合资品牌销量大降，年底是否会计提资产减值？上半年，公司车市内卷严重，降价促销成为潮流，在此背景下，公司是如何实现盈利的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的全称为东风汽车股份有限公司，是东风汽车集团股份有限公司的子公司，证券简称为“东风股份”，证券代码为“600006”。公司的主营业务是全系列轻型商用车整车以及动力总成的研发、生产制造和销售服务。公司的所有整车产品均为自主品牌。公司上半年达成销量8.4万辆，同比增长20.34%。下半年，公司将积极应对市场变化，多措并举，持续优化内部管理、加强技术创新、深化市场拓展，全力推进各项业务实施，推动公司经营质量稳步提升，推动年度经营目标的顺利实现。公司持续采取资源配置优化、提升运营效率、严控成本等措施改善收益。感谢您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2.这两天东风风神和东风猛士不断有新品投放，请问公司今年还会投放哪些新品？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的全称为东风汽车股份有限公司，是东风汽车集团股份有限公司的子公司，证券简称为“东风股份”，证券代码为“600006”。公司的主营业务是全系列轻型商用车整车以及动力总成的研发、生产制造和销售服务。2024年，东风汽车股份有限公司陆续上市全新一代中小VAN、燃气小卡及轻卡、纯电大VAN、燃油/纯电右舵小卡(海外)系列产品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3.您好，请问公司和香港上市的东风集团是什么关系，公司的产品主要有哪些？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的全称为东风汽车股份有限公司，是东风汽车集团股份有限公司的子公司，证券简称为“东风股份”，证券代码为“600006”。公司的主营业务是全系列轻型商用车整车以及动力总成的研发、生产制造和销售服务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4.公司怎样看待轻型商用车行业的发展，公司认为行业竞争格局有变化吗？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轻型商用车行业正面临着能源多元化、智能网联技术加速应用以及竞争格局和客户形态快速转变的新周期。一方面市场结构发生深刻变化，新能源渗透率和出口占比持续提升；另一方面新势力创新商业模式切入新能源市场，市场竞争态势仍将延续，公司将积极应对市场变化，多措并举，持续优化内部管理、加强</w:t>
            </w:r>
            <w:r w:rsidR="00CB02B7">
              <w:rPr>
                <w:rFonts w:ascii="宋体" w:eastAsia="宋体" w:hAnsi="宋体" w:cs="宋体"/>
                <w:sz w:val="20"/>
              </w:rPr>
              <w:t>技术创新、深化市场拓展，推动公司经营质量稳步提升。感谢您的关注</w:t>
            </w:r>
            <w:r w:rsidR="00CB02B7">
              <w:rPr>
                <w:rFonts w:ascii="宋体" w:eastAsia="宋体" w:hAnsi="宋体" w:cs="宋体" w:hint="eastAsia"/>
                <w:sz w:val="20"/>
              </w:rPr>
              <w:t>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C00E01">
              <w:rPr>
                <w:rFonts w:ascii="宋体" w:eastAsia="宋体" w:hAnsi="宋体" w:cs="宋体"/>
                <w:b/>
                <w:sz w:val="20"/>
              </w:rPr>
              <w:t>5</w:t>
            </w:r>
            <w:r>
              <w:rPr>
                <w:rFonts w:ascii="宋体" w:eastAsia="宋体" w:hAnsi="宋体" w:cs="宋体"/>
                <w:b/>
                <w:sz w:val="20"/>
              </w:rPr>
              <w:t>.公司变更证券简称后是否会有资产重组等动作？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由于公司与直接控股股东东风汽车集团股份有限公司、间接控股股东东风汽车集团有限公司在简称上均包含“东风汽车”字样，相似度较高，在信息披露、新闻宣传等方面容易产生混淆。为能更明确区分公司与控股股东的身份识别，让投资者更准确的获取到本公司的信息，公司变更了证券简称。变更简称后，公司将继续推进既定的发展战略与经营计划，确保各项业务的稳步实施。公司的重大信息请以公司在上海证券交易所网站披露的内容为准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C00E01">
              <w:rPr>
                <w:rFonts w:ascii="宋体" w:eastAsia="宋体" w:hAnsi="宋体" w:cs="宋体"/>
                <w:b/>
                <w:sz w:val="20"/>
              </w:rPr>
              <w:t>6</w:t>
            </w:r>
            <w:r>
              <w:rPr>
                <w:rFonts w:ascii="宋体" w:eastAsia="宋体" w:hAnsi="宋体" w:cs="宋体"/>
                <w:b/>
                <w:sz w:val="20"/>
              </w:rPr>
              <w:t>.公司出口市场发展怎么样？出口哪些国家？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答:投资者您好！公司近年来持续提升海外网络力、产品力、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营销力、服务力，2023年出口销量1.5万台，同比增长90%，2024年上半年，出口销量1.3万辆，同比增长168.4%。重点出口南美、北非、东南亚等区域国家，主销轻卡、微卡产品。感谢您的关注！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</w:t>
            </w:r>
            <w:r w:rsidR="00CB02B7"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 w:rsidR="00C00E01">
              <w:rPr>
                <w:rFonts w:ascii="宋体" w:eastAsia="宋体" w:hAnsi="宋体" w:cs="宋体"/>
                <w:b/>
                <w:sz w:val="20"/>
              </w:rPr>
              <w:t>7</w:t>
            </w:r>
            <w:r>
              <w:rPr>
                <w:rFonts w:ascii="宋体" w:eastAsia="宋体" w:hAnsi="宋体" w:cs="宋体"/>
                <w:b/>
                <w:sz w:val="20"/>
              </w:rPr>
              <w:t>.公司新能源产品主要有哪些？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新能源产品涵盖轻卡、VAN车以及微小卡等品系，覆盖行业全场景物流和专用车市场。近年来，公司持续加大新能源产品开发投入及生产布局，提升新能源商品市场竞争力，推动公司新能源事业持续增长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C00E01">
              <w:rPr>
                <w:rFonts w:ascii="宋体" w:eastAsia="宋体" w:hAnsi="宋体" w:cs="宋体"/>
                <w:b/>
                <w:sz w:val="20"/>
              </w:rPr>
              <w:t>8</w:t>
            </w:r>
            <w:r>
              <w:rPr>
                <w:rFonts w:ascii="宋体" w:eastAsia="宋体" w:hAnsi="宋体" w:cs="宋体"/>
                <w:b/>
                <w:sz w:val="20"/>
              </w:rPr>
              <w:t>.公司有智能网联技术吗？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积极开展轻量化、电动化、智能化、网联化技术攻坚工作，在轻量化、电动化等部分领域已达到行业领先水平，智能化、网联化领域保持较高的研发投入强度，达到了行业先进水平。目前公司的智能网联车持续聚焦智慧物流、智慧环卫、智能通勤3类场景，已完成封闭道路常态化运营。公司新能源汽车、国六燃油车已全系搭载车联网终端。未来公司将继续推进智能网联车辆研发、迭代及推广应用，打造智能网联汽车生态系统，进一步推动公司技术升级和商品转型。感谢您的关注！</w:t>
            </w:r>
          </w:p>
        </w:tc>
      </w:tr>
      <w:tr w:rsidR="00D43514" w14:paraId="514B4D13" w14:textId="77777777" w:rsidTr="00C00E01">
        <w:trPr>
          <w:trHeight w:val="737"/>
          <w:jc w:val="center"/>
        </w:trPr>
        <w:tc>
          <w:tcPr>
            <w:tcW w:w="2580" w:type="dxa"/>
            <w:vAlign w:val="center"/>
          </w:tcPr>
          <w:p w14:paraId="6B6587BA" w14:textId="77777777" w:rsidR="00D43514" w:rsidRDefault="00FF167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44136C39" w14:textId="77777777" w:rsidR="00D43514" w:rsidRDefault="00FF167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0FD3B203" w14:textId="77777777" w:rsidR="00D43514" w:rsidRDefault="00FF167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D43514" w14:paraId="045C525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C2E6AAA" w14:textId="77777777" w:rsidR="00D43514" w:rsidRDefault="00FF167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620572A" w14:textId="77777777" w:rsidR="00D43514" w:rsidRDefault="00D4351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43514" w14:paraId="512457B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B648AEC" w14:textId="77777777" w:rsidR="00D43514" w:rsidRDefault="00FF167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5182747" w14:textId="77777777" w:rsidR="00D43514" w:rsidRDefault="00FF1670" w:rsidP="009454EE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2024年09月25日</w:t>
            </w:r>
            <w:bookmarkStart w:id="0" w:name="_GoBack"/>
            <w:bookmarkEnd w:id="0"/>
          </w:p>
        </w:tc>
      </w:tr>
    </w:tbl>
    <w:p w14:paraId="1BFF4A13" w14:textId="77777777" w:rsidR="00D43514" w:rsidRDefault="00D43514">
      <w:pPr>
        <w:rPr>
          <w:rFonts w:ascii="宋体" w:eastAsia="宋体" w:hAnsi="宋体" w:cs="宋体"/>
          <w:sz w:val="28"/>
          <w:szCs w:val="36"/>
        </w:rPr>
      </w:pPr>
    </w:p>
    <w:sectPr w:rsidR="00D43514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91874" w14:textId="77777777" w:rsidR="00F52E95" w:rsidRDefault="00F52E95" w:rsidP="00AE5C96">
      <w:r>
        <w:separator/>
      </w:r>
    </w:p>
  </w:endnote>
  <w:endnote w:type="continuationSeparator" w:id="0">
    <w:p w14:paraId="78C85FC1" w14:textId="77777777" w:rsidR="00F52E95" w:rsidRDefault="00F52E95" w:rsidP="00AE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4866" w14:textId="77777777" w:rsidR="00F52E95" w:rsidRDefault="00F52E95" w:rsidP="00AE5C96">
      <w:r>
        <w:separator/>
      </w:r>
    </w:p>
  </w:footnote>
  <w:footnote w:type="continuationSeparator" w:id="0">
    <w:p w14:paraId="657205E5" w14:textId="77777777" w:rsidR="00F52E95" w:rsidRDefault="00F52E95" w:rsidP="00AE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YTI5ODIyYTQ2YTQxYTQ0NmIxMDlmNDc4YTlhNGMifQ=="/>
  </w:docVars>
  <w:rsids>
    <w:rsidRoot w:val="00301D32"/>
    <w:rsid w:val="00026CC3"/>
    <w:rsid w:val="00036089"/>
    <w:rsid w:val="00053CFA"/>
    <w:rsid w:val="000610CB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66031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454EE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E5C9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00E01"/>
    <w:rsid w:val="00C13878"/>
    <w:rsid w:val="00CA1705"/>
    <w:rsid w:val="00CB02B7"/>
    <w:rsid w:val="00CE1A54"/>
    <w:rsid w:val="00CF5FB6"/>
    <w:rsid w:val="00D02518"/>
    <w:rsid w:val="00D17454"/>
    <w:rsid w:val="00D33FBC"/>
    <w:rsid w:val="00D43514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52E95"/>
    <w:rsid w:val="00FB4A08"/>
    <w:rsid w:val="00FC0C2A"/>
    <w:rsid w:val="00FD7F8E"/>
    <w:rsid w:val="00FF11E4"/>
    <w:rsid w:val="00FF1670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0EE91BA2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5A03D"/>
  <w15:docId w15:val="{1B0B5A4F-9041-4BF6-B52D-A5218F32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personnamestyle">
    <w:name w:val="personnamestyle"/>
    <w:basedOn w:val="a0"/>
    <w:rsid w:val="00CB02B7"/>
  </w:style>
  <w:style w:type="paragraph" w:styleId="HTML">
    <w:name w:val="HTML Preformatted"/>
    <w:basedOn w:val="a"/>
    <w:link w:val="HTML0"/>
    <w:uiPriority w:val="99"/>
    <w:unhideWhenUsed/>
    <w:rsid w:val="00CB02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  <w:lang w:val="en-US" w:bidi="ar-SA"/>
    </w:rPr>
  </w:style>
  <w:style w:type="character" w:customStyle="1" w:styleId="HTML0">
    <w:name w:val="HTML 预设格式 字符"/>
    <w:basedOn w:val="a0"/>
    <w:link w:val="HTML"/>
    <w:uiPriority w:val="99"/>
    <w:rsid w:val="00CB02B7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BC7B-AA56-4121-915F-76FABE37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王肖君(东风汽车股份有限公司.综合管理部.证券事务管理科)</cp:lastModifiedBy>
  <cp:revision>10</cp:revision>
  <dcterms:created xsi:type="dcterms:W3CDTF">2022-04-12T06:10:00Z</dcterms:created>
  <dcterms:modified xsi:type="dcterms:W3CDTF">2024-09-25T09:03:00Z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CBEB48FFCC544396985BCF490A0F0562_13</vt:lpwstr>
  </property>
</Properties>
</file>