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6157" w14:textId="77777777" w:rsidR="001567D0" w:rsidRDefault="00AA218D">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Pr>
          <w:rFonts w:ascii="宋体" w:eastAsia="宋体" w:hAnsi="宋体" w:cs="Times New Roman" w:hint="eastAsia"/>
          <w:b/>
          <w:bCs/>
          <w:iCs/>
          <w:sz w:val="24"/>
          <w:szCs w:val="24"/>
        </w:rPr>
        <w:t>证券简称：首创环保</w:t>
      </w:r>
    </w:p>
    <w:p w14:paraId="004517FB" w14:textId="77777777"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14:paraId="75B5B5B2" w14:textId="77777777"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570872BD" w14:textId="77777777" w:rsidR="001567D0" w:rsidRDefault="00AA218D">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BD6F51">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Pr>
          <w:rFonts w:ascii="宋体" w:eastAsia="宋体" w:hAnsi="宋体" w:cs="Times New Roman" w:hint="eastAsia"/>
          <w:b/>
          <w:bCs/>
          <w:sz w:val="24"/>
          <w:szCs w:val="24"/>
        </w:rPr>
        <w:t>4</w:t>
      </w:r>
      <w:r>
        <w:rPr>
          <w:rFonts w:ascii="宋体" w:eastAsia="宋体" w:hAnsi="宋体" w:cs="Times New Roman"/>
          <w:b/>
          <w:bCs/>
          <w:sz w:val="24"/>
          <w:szCs w:val="24"/>
        </w:rPr>
        <w:t>-</w:t>
      </w:r>
      <w:r w:rsidR="004A19C0">
        <w:rPr>
          <w:rFonts w:ascii="宋体" w:eastAsia="宋体" w:hAnsi="宋体" w:cs="Times New Roman" w:hint="eastAsia"/>
          <w:b/>
          <w:bCs/>
          <w:sz w:val="24"/>
          <w:szCs w:val="24"/>
        </w:rPr>
        <w:t>0</w:t>
      </w:r>
      <w:r w:rsidR="00D328FE">
        <w:rPr>
          <w:rFonts w:ascii="宋体" w:eastAsia="宋体" w:hAnsi="宋体" w:cs="Times New Roman"/>
          <w:b/>
          <w:bCs/>
          <w:sz w:val="24"/>
          <w:szCs w:val="24"/>
        </w:rPr>
        <w:t>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67D0" w14:paraId="00556704" w14:textId="77777777">
        <w:tc>
          <w:tcPr>
            <w:tcW w:w="2411" w:type="dxa"/>
            <w:shd w:val="clear" w:color="auto" w:fill="auto"/>
            <w:vAlign w:val="center"/>
          </w:tcPr>
          <w:p w14:paraId="7A26954C"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353A803E" w14:textId="77777777" w:rsidR="001567D0" w:rsidRDefault="00D328F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 xml:space="preserve">特定对象调研 </w:t>
            </w:r>
            <w:r w:rsidR="00AA218D">
              <w:rPr>
                <w:rFonts w:ascii="宋体" w:eastAsia="宋体" w:hAnsi="宋体" w:cs="Times New Roman"/>
                <w:sz w:val="24"/>
                <w:szCs w:val="24"/>
              </w:rPr>
              <w:t xml:space="preserve">  </w:t>
            </w:r>
            <w:r w:rsidR="00AA218D">
              <w:rPr>
                <w:rFonts w:ascii="宋体" w:eastAsia="宋体" w:hAnsi="宋体" w:cs="Times New Roman" w:hint="eastAsia"/>
                <w:bCs/>
                <w:iCs/>
                <w:sz w:val="24"/>
                <w:szCs w:val="24"/>
              </w:rPr>
              <w:t>□</w:t>
            </w:r>
            <w:r w:rsidR="00AA218D">
              <w:rPr>
                <w:rFonts w:ascii="宋体" w:eastAsia="宋体" w:hAnsi="宋体" w:cs="Times New Roman" w:hint="eastAsia"/>
                <w:sz w:val="24"/>
                <w:szCs w:val="24"/>
              </w:rPr>
              <w:t>分析师会议</w:t>
            </w:r>
          </w:p>
          <w:p w14:paraId="20569946" w14:textId="77777777"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sidR="00D328FE">
              <w:rPr>
                <w:rFonts w:ascii="MS Gothic" w:eastAsia="MS Gothic" w:hAnsi="MS Gothic" w:cs="MS Gothic" w:hint="eastAsia"/>
                <w:bCs/>
                <w:iCs/>
                <w:sz w:val="24"/>
                <w:szCs w:val="24"/>
              </w:rPr>
              <w:t>✓</w:t>
            </w:r>
            <w:r>
              <w:rPr>
                <w:rFonts w:ascii="宋体" w:eastAsia="宋体" w:hAnsi="宋体" w:cs="Times New Roman" w:hint="eastAsia"/>
                <w:sz w:val="24"/>
                <w:szCs w:val="24"/>
              </w:rPr>
              <w:t>业绩说明会</w:t>
            </w:r>
          </w:p>
          <w:p w14:paraId="3542E899" w14:textId="77777777"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E20B13" w14:textId="77777777" w:rsidR="001567D0" w:rsidRDefault="00AA218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14CFBB69" w14:textId="77777777" w:rsidR="001567D0" w:rsidRDefault="00D328F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其他（</w:t>
            </w:r>
            <w:proofErr w:type="gramStart"/>
            <w:r w:rsidR="004A19C0">
              <w:rPr>
                <w:rFonts w:ascii="宋体" w:eastAsia="宋体" w:hAnsi="宋体" w:cs="Times New Roman" w:hint="eastAsia"/>
                <w:sz w:val="24"/>
                <w:szCs w:val="24"/>
              </w:rPr>
              <w:t>反路演</w:t>
            </w:r>
            <w:proofErr w:type="gramEnd"/>
            <w:r w:rsidR="00AA218D">
              <w:rPr>
                <w:rFonts w:ascii="宋体" w:eastAsia="宋体" w:hAnsi="宋体" w:cs="Times New Roman" w:hint="eastAsia"/>
                <w:sz w:val="24"/>
                <w:szCs w:val="24"/>
                <w:u w:val="single"/>
              </w:rPr>
              <w:t>）</w:t>
            </w:r>
          </w:p>
        </w:tc>
      </w:tr>
      <w:tr w:rsidR="001567D0" w14:paraId="6C3471CD" w14:textId="77777777">
        <w:tc>
          <w:tcPr>
            <w:tcW w:w="2411" w:type="dxa"/>
            <w:shd w:val="clear" w:color="auto" w:fill="auto"/>
            <w:vAlign w:val="center"/>
          </w:tcPr>
          <w:p w14:paraId="675DBCF2"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14:paraId="12268E79" w14:textId="3DDAD2A2" w:rsidR="001567D0" w:rsidRDefault="00F636B0">
            <w:pPr>
              <w:tabs>
                <w:tab w:val="center" w:pos="2798"/>
              </w:tabs>
              <w:spacing w:line="360" w:lineRule="auto"/>
              <w:rPr>
                <w:rFonts w:ascii="宋体" w:eastAsia="宋体" w:hAnsi="宋体" w:cs="Times New Roman"/>
                <w:bCs/>
                <w:iCs/>
                <w:sz w:val="24"/>
                <w:szCs w:val="24"/>
              </w:rPr>
            </w:pPr>
            <w:r w:rsidRPr="00F636B0">
              <w:rPr>
                <w:rFonts w:ascii="宋体" w:eastAsia="宋体" w:hAnsi="宋体" w:cs="Times New Roman" w:hint="eastAsia"/>
                <w:bCs/>
                <w:iCs/>
                <w:sz w:val="24"/>
                <w:szCs w:val="24"/>
              </w:rPr>
              <w:t>国信证券；华福证券；</w:t>
            </w:r>
            <w:proofErr w:type="gramStart"/>
            <w:r w:rsidRPr="00F636B0">
              <w:rPr>
                <w:rFonts w:ascii="宋体" w:eastAsia="宋体" w:hAnsi="宋体" w:cs="Times New Roman" w:hint="eastAsia"/>
                <w:bCs/>
                <w:iCs/>
                <w:sz w:val="24"/>
                <w:szCs w:val="24"/>
              </w:rPr>
              <w:t>浙商证券</w:t>
            </w:r>
            <w:proofErr w:type="gramEnd"/>
            <w:r w:rsidRPr="00F636B0">
              <w:rPr>
                <w:rFonts w:ascii="宋体" w:eastAsia="宋体" w:hAnsi="宋体" w:cs="Times New Roman" w:hint="eastAsia"/>
                <w:bCs/>
                <w:iCs/>
                <w:sz w:val="24"/>
                <w:szCs w:val="24"/>
              </w:rPr>
              <w:t>；中国国际金融股份</w:t>
            </w:r>
            <w:r>
              <w:rPr>
                <w:rFonts w:ascii="宋体" w:eastAsia="宋体" w:hAnsi="宋体" w:cs="Times New Roman" w:hint="eastAsia"/>
                <w:bCs/>
                <w:iCs/>
                <w:sz w:val="24"/>
                <w:szCs w:val="24"/>
              </w:rPr>
              <w:t>有限公司</w:t>
            </w:r>
            <w:r w:rsidRPr="00F636B0">
              <w:rPr>
                <w:rFonts w:ascii="宋体" w:eastAsia="宋体" w:hAnsi="宋体" w:cs="Times New Roman" w:hint="eastAsia"/>
                <w:bCs/>
                <w:iCs/>
                <w:sz w:val="24"/>
                <w:szCs w:val="24"/>
              </w:rPr>
              <w:t>；国泰君安证券；国投证券；长江证券；德</w:t>
            </w:r>
            <w:proofErr w:type="gramStart"/>
            <w:r w:rsidRPr="00F636B0">
              <w:rPr>
                <w:rFonts w:ascii="宋体" w:eastAsia="宋体" w:hAnsi="宋体" w:cs="Times New Roman" w:hint="eastAsia"/>
                <w:bCs/>
                <w:iCs/>
                <w:sz w:val="24"/>
                <w:szCs w:val="24"/>
              </w:rPr>
              <w:t>邦</w:t>
            </w:r>
            <w:proofErr w:type="gramEnd"/>
            <w:r w:rsidRPr="00F636B0">
              <w:rPr>
                <w:rFonts w:ascii="宋体" w:eastAsia="宋体" w:hAnsi="宋体" w:cs="Times New Roman" w:hint="eastAsia"/>
                <w:bCs/>
                <w:iCs/>
                <w:sz w:val="24"/>
                <w:szCs w:val="24"/>
              </w:rPr>
              <w:t>证券；国盛证券；中信证券；中国银河证券；华泰证券；上海申银万国证券研究所；招商证券；首创证券；天风证券；国海证券；华创证券；太平洋证券</w:t>
            </w:r>
            <w:r w:rsidR="001E3E1E">
              <w:rPr>
                <w:rFonts w:ascii="宋体" w:eastAsia="宋体" w:hAnsi="宋体" w:cs="Times New Roman" w:hint="eastAsia"/>
                <w:bCs/>
                <w:iCs/>
                <w:sz w:val="24"/>
                <w:szCs w:val="24"/>
              </w:rPr>
              <w:t>；</w:t>
            </w:r>
            <w:r w:rsidRPr="00F636B0">
              <w:rPr>
                <w:rFonts w:ascii="宋体" w:eastAsia="宋体" w:hAnsi="宋体" w:cs="Times New Roman" w:hint="eastAsia"/>
                <w:bCs/>
                <w:iCs/>
                <w:sz w:val="24"/>
                <w:szCs w:val="24"/>
              </w:rPr>
              <w:t>广发基金；</w:t>
            </w:r>
            <w:proofErr w:type="gramStart"/>
            <w:r w:rsidRPr="00F636B0">
              <w:rPr>
                <w:rFonts w:ascii="宋体" w:eastAsia="宋体" w:hAnsi="宋体" w:cs="Times New Roman" w:hint="eastAsia"/>
                <w:bCs/>
                <w:iCs/>
                <w:sz w:val="24"/>
                <w:szCs w:val="24"/>
              </w:rPr>
              <w:t>创金合</w:t>
            </w:r>
            <w:proofErr w:type="gramEnd"/>
            <w:r w:rsidRPr="00F636B0">
              <w:rPr>
                <w:rFonts w:ascii="宋体" w:eastAsia="宋体" w:hAnsi="宋体" w:cs="Times New Roman" w:hint="eastAsia"/>
                <w:bCs/>
                <w:iCs/>
                <w:sz w:val="24"/>
                <w:szCs w:val="24"/>
              </w:rPr>
              <w:t>信基金；华宝基金；易方达基金；摩根基金(中国)；安信基金；东方基金；银华基金；华泰柏瑞基金</w:t>
            </w:r>
            <w:r w:rsidR="001E3E1E">
              <w:rPr>
                <w:rFonts w:ascii="宋体" w:eastAsia="宋体" w:hAnsi="宋体" w:cs="Times New Roman" w:hint="eastAsia"/>
                <w:bCs/>
                <w:iCs/>
                <w:sz w:val="24"/>
                <w:szCs w:val="24"/>
              </w:rPr>
              <w:t>；</w:t>
            </w:r>
            <w:r w:rsidRPr="00F636B0">
              <w:rPr>
                <w:rFonts w:ascii="宋体" w:eastAsia="宋体" w:hAnsi="宋体" w:cs="Times New Roman" w:hint="eastAsia"/>
                <w:bCs/>
                <w:iCs/>
                <w:sz w:val="24"/>
                <w:szCs w:val="24"/>
              </w:rPr>
              <w:t>鸿运私募基金(海南)；北京市真</w:t>
            </w:r>
            <w:proofErr w:type="gramStart"/>
            <w:r w:rsidRPr="00F636B0">
              <w:rPr>
                <w:rFonts w:ascii="宋体" w:eastAsia="宋体" w:hAnsi="宋体" w:cs="Times New Roman" w:hint="eastAsia"/>
                <w:bCs/>
                <w:iCs/>
                <w:sz w:val="24"/>
                <w:szCs w:val="24"/>
              </w:rPr>
              <w:t>鑫</w:t>
            </w:r>
            <w:proofErr w:type="gramEnd"/>
            <w:r w:rsidRPr="00F636B0">
              <w:rPr>
                <w:rFonts w:ascii="宋体" w:eastAsia="宋体" w:hAnsi="宋体" w:cs="Times New Roman" w:hint="eastAsia"/>
                <w:bCs/>
                <w:iCs/>
                <w:sz w:val="24"/>
                <w:szCs w:val="24"/>
              </w:rPr>
              <w:t>资产；嘉</w:t>
            </w:r>
            <w:proofErr w:type="gramStart"/>
            <w:r w:rsidRPr="00F636B0">
              <w:rPr>
                <w:rFonts w:ascii="宋体" w:eastAsia="宋体" w:hAnsi="宋体" w:cs="Times New Roman" w:hint="eastAsia"/>
                <w:bCs/>
                <w:iCs/>
                <w:sz w:val="24"/>
                <w:szCs w:val="24"/>
              </w:rPr>
              <w:t>德全球</w:t>
            </w:r>
            <w:proofErr w:type="gramEnd"/>
            <w:r w:rsidRPr="00F636B0">
              <w:rPr>
                <w:rFonts w:ascii="宋体" w:eastAsia="宋体" w:hAnsi="宋体" w:cs="Times New Roman" w:hint="eastAsia"/>
                <w:bCs/>
                <w:iCs/>
                <w:sz w:val="24"/>
                <w:szCs w:val="24"/>
              </w:rPr>
              <w:t>私募基金(珠海)；上海泾溪投资合伙企业(有限合伙)；浙江</w:t>
            </w:r>
            <w:proofErr w:type="gramStart"/>
            <w:r w:rsidRPr="00F636B0">
              <w:rPr>
                <w:rFonts w:ascii="宋体" w:eastAsia="宋体" w:hAnsi="宋体" w:cs="Times New Roman" w:hint="eastAsia"/>
                <w:bCs/>
                <w:iCs/>
                <w:sz w:val="24"/>
                <w:szCs w:val="24"/>
              </w:rPr>
              <w:t>象舆</w:t>
            </w:r>
            <w:proofErr w:type="gramEnd"/>
            <w:r w:rsidRPr="00F636B0">
              <w:rPr>
                <w:rFonts w:ascii="宋体" w:eastAsia="宋体" w:hAnsi="宋体" w:cs="Times New Roman" w:hint="eastAsia"/>
                <w:bCs/>
                <w:iCs/>
                <w:sz w:val="24"/>
                <w:szCs w:val="24"/>
              </w:rPr>
              <w:t>行投资；上海方物基金；上海远海基金；淡水泉(北京)投资；广东正圆基金；广州市格栅汇投资；陕西方德投资；</w:t>
            </w:r>
            <w:proofErr w:type="gramStart"/>
            <w:r w:rsidRPr="00F636B0">
              <w:rPr>
                <w:rFonts w:ascii="宋体" w:eastAsia="宋体" w:hAnsi="宋体" w:cs="Times New Roman" w:hint="eastAsia"/>
                <w:bCs/>
                <w:iCs/>
                <w:sz w:val="24"/>
                <w:szCs w:val="24"/>
              </w:rPr>
              <w:t>上海朴信投资</w:t>
            </w:r>
            <w:proofErr w:type="gramEnd"/>
            <w:r w:rsidRPr="00F636B0">
              <w:rPr>
                <w:rFonts w:ascii="宋体" w:eastAsia="宋体" w:hAnsi="宋体" w:cs="Times New Roman" w:hint="eastAsia"/>
                <w:bCs/>
                <w:iCs/>
                <w:sz w:val="24"/>
                <w:szCs w:val="24"/>
              </w:rPr>
              <w:t>；</w:t>
            </w:r>
            <w:proofErr w:type="gramStart"/>
            <w:r w:rsidRPr="00F636B0">
              <w:rPr>
                <w:rFonts w:ascii="宋体" w:eastAsia="宋体" w:hAnsi="宋体" w:cs="Times New Roman" w:hint="eastAsia"/>
                <w:bCs/>
                <w:iCs/>
                <w:sz w:val="24"/>
                <w:szCs w:val="24"/>
              </w:rPr>
              <w:t>湖南汉天资产</w:t>
            </w:r>
            <w:proofErr w:type="gramEnd"/>
            <w:r w:rsidRPr="00F636B0">
              <w:rPr>
                <w:rFonts w:ascii="宋体" w:eastAsia="宋体" w:hAnsi="宋体" w:cs="Times New Roman" w:hint="eastAsia"/>
                <w:bCs/>
                <w:iCs/>
                <w:sz w:val="24"/>
                <w:szCs w:val="24"/>
              </w:rPr>
              <w:t>；</w:t>
            </w:r>
            <w:proofErr w:type="gramStart"/>
            <w:r w:rsidRPr="00F636B0">
              <w:rPr>
                <w:rFonts w:ascii="宋体" w:eastAsia="宋体" w:hAnsi="宋体" w:cs="Times New Roman" w:hint="eastAsia"/>
                <w:bCs/>
                <w:iCs/>
                <w:sz w:val="24"/>
                <w:szCs w:val="24"/>
              </w:rPr>
              <w:t>北京风炎投资</w:t>
            </w:r>
            <w:proofErr w:type="gramEnd"/>
            <w:r w:rsidRPr="00F636B0">
              <w:rPr>
                <w:rFonts w:ascii="宋体" w:eastAsia="宋体" w:hAnsi="宋体" w:cs="Times New Roman" w:hint="eastAsia"/>
                <w:bCs/>
                <w:iCs/>
                <w:sz w:val="24"/>
                <w:szCs w:val="24"/>
              </w:rPr>
              <w:t>；广东</w:t>
            </w:r>
            <w:proofErr w:type="gramStart"/>
            <w:r w:rsidRPr="00F636B0">
              <w:rPr>
                <w:rFonts w:ascii="宋体" w:eastAsia="宋体" w:hAnsi="宋体" w:cs="Times New Roman" w:hint="eastAsia"/>
                <w:bCs/>
                <w:iCs/>
                <w:sz w:val="24"/>
                <w:szCs w:val="24"/>
              </w:rPr>
              <w:t>东晟</w:t>
            </w:r>
            <w:proofErr w:type="gramEnd"/>
            <w:r w:rsidRPr="00F636B0">
              <w:rPr>
                <w:rFonts w:ascii="宋体" w:eastAsia="宋体" w:hAnsi="宋体" w:cs="Times New Roman" w:hint="eastAsia"/>
                <w:bCs/>
                <w:iCs/>
                <w:sz w:val="24"/>
                <w:szCs w:val="24"/>
              </w:rPr>
              <w:t>私募证券投资基金；深圳</w:t>
            </w:r>
            <w:proofErr w:type="gramStart"/>
            <w:r w:rsidRPr="00F636B0">
              <w:rPr>
                <w:rFonts w:ascii="宋体" w:eastAsia="宋体" w:hAnsi="宋体" w:cs="Times New Roman" w:hint="eastAsia"/>
                <w:bCs/>
                <w:iCs/>
                <w:sz w:val="24"/>
                <w:szCs w:val="24"/>
              </w:rPr>
              <w:t>前海精至资产</w:t>
            </w:r>
            <w:proofErr w:type="gramEnd"/>
            <w:r w:rsidRPr="00F636B0">
              <w:rPr>
                <w:rFonts w:ascii="宋体" w:eastAsia="宋体" w:hAnsi="宋体" w:cs="Times New Roman" w:hint="eastAsia"/>
                <w:bCs/>
                <w:iCs/>
                <w:sz w:val="24"/>
                <w:szCs w:val="24"/>
              </w:rPr>
              <w:t>；四川富邦金马资产；太平国发(苏州)资本；</w:t>
            </w:r>
            <w:proofErr w:type="gramStart"/>
            <w:r w:rsidRPr="00F636B0">
              <w:rPr>
                <w:rFonts w:ascii="宋体" w:eastAsia="宋体" w:hAnsi="宋体" w:cs="Times New Roman" w:hint="eastAsia"/>
                <w:bCs/>
                <w:iCs/>
                <w:sz w:val="24"/>
                <w:szCs w:val="24"/>
              </w:rPr>
              <w:t>雷信私募</w:t>
            </w:r>
            <w:proofErr w:type="gramEnd"/>
            <w:r w:rsidRPr="00F636B0">
              <w:rPr>
                <w:rFonts w:ascii="宋体" w:eastAsia="宋体" w:hAnsi="宋体" w:cs="Times New Roman" w:hint="eastAsia"/>
                <w:bCs/>
                <w:iCs/>
                <w:sz w:val="24"/>
                <w:szCs w:val="24"/>
              </w:rPr>
              <w:t>投资基金(南京)；广州</w:t>
            </w:r>
            <w:proofErr w:type="gramStart"/>
            <w:r w:rsidRPr="00F636B0">
              <w:rPr>
                <w:rFonts w:ascii="宋体" w:eastAsia="宋体" w:hAnsi="宋体" w:cs="Times New Roman" w:hint="eastAsia"/>
                <w:bCs/>
                <w:iCs/>
                <w:sz w:val="24"/>
                <w:szCs w:val="24"/>
              </w:rPr>
              <w:t>睿</w:t>
            </w:r>
            <w:proofErr w:type="gramEnd"/>
            <w:r w:rsidRPr="00F636B0">
              <w:rPr>
                <w:rFonts w:ascii="宋体" w:eastAsia="宋体" w:hAnsi="宋体" w:cs="Times New Roman" w:hint="eastAsia"/>
                <w:bCs/>
                <w:iCs/>
                <w:sz w:val="24"/>
                <w:szCs w:val="24"/>
              </w:rPr>
              <w:t>融私募基金；深圳市前海唐融资本投资；上海国理投资；上海九</w:t>
            </w:r>
            <w:proofErr w:type="gramStart"/>
            <w:r w:rsidRPr="00F636B0">
              <w:rPr>
                <w:rFonts w:ascii="宋体" w:eastAsia="宋体" w:hAnsi="宋体" w:cs="Times New Roman" w:hint="eastAsia"/>
                <w:bCs/>
                <w:iCs/>
                <w:sz w:val="24"/>
                <w:szCs w:val="24"/>
              </w:rPr>
              <w:t>祥</w:t>
            </w:r>
            <w:proofErr w:type="gramEnd"/>
            <w:r w:rsidRPr="00F636B0">
              <w:rPr>
                <w:rFonts w:ascii="宋体" w:eastAsia="宋体" w:hAnsi="宋体" w:cs="Times New Roman" w:hint="eastAsia"/>
                <w:bCs/>
                <w:iCs/>
                <w:sz w:val="24"/>
                <w:szCs w:val="24"/>
              </w:rPr>
              <w:t>资产；上海天</w:t>
            </w:r>
            <w:proofErr w:type="gramStart"/>
            <w:r w:rsidRPr="00F636B0">
              <w:rPr>
                <w:rFonts w:ascii="宋体" w:eastAsia="宋体" w:hAnsi="宋体" w:cs="Times New Roman" w:hint="eastAsia"/>
                <w:bCs/>
                <w:iCs/>
                <w:sz w:val="24"/>
                <w:szCs w:val="24"/>
              </w:rPr>
              <w:t>猊</w:t>
            </w:r>
            <w:proofErr w:type="gramEnd"/>
            <w:r w:rsidRPr="00F636B0">
              <w:rPr>
                <w:rFonts w:ascii="宋体" w:eastAsia="宋体" w:hAnsi="宋体" w:cs="Times New Roman" w:hint="eastAsia"/>
                <w:bCs/>
                <w:iCs/>
                <w:sz w:val="24"/>
                <w:szCs w:val="24"/>
              </w:rPr>
              <w:t>投资；北京东方引擎投资；晋江市晨</w:t>
            </w:r>
            <w:proofErr w:type="gramStart"/>
            <w:r w:rsidRPr="00F636B0">
              <w:rPr>
                <w:rFonts w:ascii="宋体" w:eastAsia="宋体" w:hAnsi="宋体" w:cs="Times New Roman" w:hint="eastAsia"/>
                <w:bCs/>
                <w:iCs/>
                <w:sz w:val="24"/>
                <w:szCs w:val="24"/>
              </w:rPr>
              <w:t>翰</w:t>
            </w:r>
            <w:proofErr w:type="gramEnd"/>
            <w:r w:rsidRPr="00F636B0">
              <w:rPr>
                <w:rFonts w:ascii="宋体" w:eastAsia="宋体" w:hAnsi="宋体" w:cs="Times New Roman" w:hint="eastAsia"/>
                <w:bCs/>
                <w:iCs/>
                <w:sz w:val="24"/>
                <w:szCs w:val="24"/>
              </w:rPr>
              <w:t>基金；易知(北京)投资；珠海横琴长乐汇资本；上海非马投资</w:t>
            </w:r>
            <w:r w:rsidR="001E3E1E">
              <w:rPr>
                <w:rFonts w:ascii="宋体" w:eastAsia="宋体" w:hAnsi="宋体" w:cs="Times New Roman" w:hint="eastAsia"/>
                <w:bCs/>
                <w:iCs/>
                <w:sz w:val="24"/>
                <w:szCs w:val="24"/>
              </w:rPr>
              <w:t>；</w:t>
            </w:r>
            <w:r w:rsidRPr="00F636B0">
              <w:rPr>
                <w:rFonts w:ascii="宋体" w:eastAsia="宋体" w:hAnsi="宋体" w:cs="Times New Roman" w:hint="eastAsia"/>
                <w:bCs/>
                <w:iCs/>
                <w:sz w:val="24"/>
                <w:szCs w:val="24"/>
              </w:rPr>
              <w:t>国泰财产保险；幸福人寿保险</w:t>
            </w:r>
            <w:r w:rsidR="001E3E1E">
              <w:rPr>
                <w:rFonts w:ascii="宋体" w:eastAsia="宋体" w:hAnsi="宋体" w:cs="Times New Roman" w:hint="eastAsia"/>
                <w:bCs/>
                <w:iCs/>
                <w:sz w:val="24"/>
                <w:szCs w:val="24"/>
              </w:rPr>
              <w:t>；</w:t>
            </w:r>
            <w:r w:rsidRPr="00F636B0">
              <w:rPr>
                <w:rFonts w:ascii="宋体" w:eastAsia="宋体" w:hAnsi="宋体" w:cs="Times New Roman" w:hint="eastAsia"/>
                <w:bCs/>
                <w:iCs/>
                <w:sz w:val="24"/>
                <w:szCs w:val="24"/>
              </w:rPr>
              <w:t>标准普</w:t>
            </w:r>
            <w:r w:rsidRPr="00F636B0">
              <w:rPr>
                <w:rFonts w:ascii="宋体" w:eastAsia="宋体" w:hAnsi="宋体" w:cs="Times New Roman" w:hint="eastAsia"/>
                <w:bCs/>
                <w:iCs/>
                <w:sz w:val="24"/>
                <w:szCs w:val="24"/>
              </w:rPr>
              <w:lastRenderedPageBreak/>
              <w:t>尔全球评级公司；瑞士百达资产(香港)；三井住友信托(香港)</w:t>
            </w:r>
            <w:r w:rsidR="001E3E1E">
              <w:rPr>
                <w:rFonts w:ascii="宋体" w:eastAsia="宋体" w:hAnsi="宋体" w:cs="Times New Roman" w:hint="eastAsia"/>
                <w:bCs/>
                <w:iCs/>
                <w:sz w:val="24"/>
                <w:szCs w:val="24"/>
              </w:rPr>
              <w:t>；</w:t>
            </w:r>
            <w:proofErr w:type="gramStart"/>
            <w:r w:rsidRPr="00F636B0">
              <w:rPr>
                <w:rFonts w:ascii="宋体" w:eastAsia="宋体" w:hAnsi="宋体" w:cs="Times New Roman" w:hint="eastAsia"/>
                <w:bCs/>
                <w:iCs/>
                <w:sz w:val="24"/>
                <w:szCs w:val="24"/>
              </w:rPr>
              <w:t>中融国际</w:t>
            </w:r>
            <w:proofErr w:type="gramEnd"/>
            <w:r w:rsidRPr="00F636B0">
              <w:rPr>
                <w:rFonts w:ascii="宋体" w:eastAsia="宋体" w:hAnsi="宋体" w:cs="Times New Roman" w:hint="eastAsia"/>
                <w:bCs/>
                <w:iCs/>
                <w:sz w:val="24"/>
                <w:szCs w:val="24"/>
              </w:rPr>
              <w:t>信托</w:t>
            </w:r>
            <w:r w:rsidR="001E3E1E">
              <w:rPr>
                <w:rFonts w:ascii="宋体" w:eastAsia="宋体" w:hAnsi="宋体" w:cs="Times New Roman" w:hint="eastAsia"/>
                <w:bCs/>
                <w:iCs/>
                <w:sz w:val="24"/>
                <w:szCs w:val="24"/>
              </w:rPr>
              <w:t>；</w:t>
            </w:r>
            <w:r w:rsidRPr="00F636B0">
              <w:rPr>
                <w:rFonts w:ascii="宋体" w:eastAsia="宋体" w:hAnsi="宋体" w:cs="Times New Roman" w:hint="eastAsia"/>
                <w:bCs/>
                <w:iCs/>
                <w:sz w:val="24"/>
                <w:szCs w:val="24"/>
              </w:rPr>
              <w:t>上海展向资产；深圳长城开发科技；</w:t>
            </w:r>
            <w:proofErr w:type="gramStart"/>
            <w:r w:rsidRPr="00F636B0">
              <w:rPr>
                <w:rFonts w:ascii="宋体" w:eastAsia="宋体" w:hAnsi="宋体" w:cs="Times New Roman" w:hint="eastAsia"/>
                <w:bCs/>
                <w:iCs/>
                <w:sz w:val="24"/>
                <w:szCs w:val="24"/>
              </w:rPr>
              <w:t>粤佛私募</w:t>
            </w:r>
            <w:proofErr w:type="gramEnd"/>
            <w:r w:rsidRPr="00F636B0">
              <w:rPr>
                <w:rFonts w:ascii="宋体" w:eastAsia="宋体" w:hAnsi="宋体" w:cs="Times New Roman" w:hint="eastAsia"/>
                <w:bCs/>
                <w:iCs/>
                <w:sz w:val="24"/>
                <w:szCs w:val="24"/>
              </w:rPr>
              <w:t>基金（武汉）</w:t>
            </w:r>
            <w:r w:rsidR="007B0EF7">
              <w:rPr>
                <w:rFonts w:ascii="宋体" w:eastAsia="宋体" w:hAnsi="宋体" w:cs="Times New Roman" w:hint="eastAsia"/>
                <w:bCs/>
                <w:iCs/>
                <w:sz w:val="24"/>
                <w:szCs w:val="24"/>
              </w:rPr>
              <w:t>。</w:t>
            </w:r>
          </w:p>
        </w:tc>
      </w:tr>
      <w:tr w:rsidR="001567D0" w14:paraId="3FF88DE0" w14:textId="77777777">
        <w:tc>
          <w:tcPr>
            <w:tcW w:w="2411" w:type="dxa"/>
            <w:shd w:val="clear" w:color="auto" w:fill="auto"/>
          </w:tcPr>
          <w:p w14:paraId="32FEA801"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时间</w:t>
            </w:r>
          </w:p>
        </w:tc>
        <w:tc>
          <w:tcPr>
            <w:tcW w:w="6379" w:type="dxa"/>
            <w:shd w:val="clear" w:color="auto" w:fill="auto"/>
          </w:tcPr>
          <w:p w14:paraId="6E8002CE" w14:textId="77777777" w:rsidR="001567D0" w:rsidRDefault="00AA218D" w:rsidP="00A611B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Pr>
                <w:rFonts w:ascii="宋体" w:eastAsia="宋体" w:hAnsi="宋体" w:cs="Times New Roman" w:hint="eastAsia"/>
                <w:bCs/>
                <w:iCs/>
                <w:sz w:val="24"/>
                <w:szCs w:val="24"/>
              </w:rPr>
              <w:t>4年</w:t>
            </w:r>
            <w:r w:rsidR="00393409">
              <w:rPr>
                <w:rFonts w:ascii="宋体" w:eastAsia="宋体" w:hAnsi="宋体" w:cs="Times New Roman"/>
                <w:bCs/>
                <w:iCs/>
                <w:sz w:val="24"/>
                <w:szCs w:val="24"/>
              </w:rPr>
              <w:t>9</w:t>
            </w:r>
            <w:r>
              <w:rPr>
                <w:rFonts w:ascii="宋体" w:eastAsia="宋体" w:hAnsi="宋体" w:cs="Times New Roman" w:hint="eastAsia"/>
                <w:bCs/>
                <w:iCs/>
                <w:sz w:val="24"/>
                <w:szCs w:val="24"/>
              </w:rPr>
              <w:t>月</w:t>
            </w:r>
          </w:p>
        </w:tc>
      </w:tr>
      <w:tr w:rsidR="001567D0" w14:paraId="59F82E5D" w14:textId="77777777">
        <w:tc>
          <w:tcPr>
            <w:tcW w:w="2411" w:type="dxa"/>
            <w:shd w:val="clear" w:color="auto" w:fill="auto"/>
          </w:tcPr>
          <w:p w14:paraId="3D6799B9"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14:paraId="4A8135C2" w14:textId="77777777" w:rsidR="001567D0" w:rsidRDefault="004A19C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北京</w:t>
            </w:r>
          </w:p>
        </w:tc>
      </w:tr>
      <w:tr w:rsidR="001567D0" w14:paraId="4F5CC905" w14:textId="77777777">
        <w:tc>
          <w:tcPr>
            <w:tcW w:w="2411" w:type="dxa"/>
            <w:shd w:val="clear" w:color="auto" w:fill="auto"/>
          </w:tcPr>
          <w:p w14:paraId="21178C4A"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14:paraId="1F6DB8F1" w14:textId="77777777" w:rsidR="001567D0" w:rsidRDefault="003934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首创环保集团董事、总经理李伏京，党委书记、董事张萌，副总经理王征戍，副总经理邢俊义，总会计师郝春梅，副总经理刘静，副总经理游美华，董事会秘书官念，董事会办公室投资者关系工作人员</w:t>
            </w:r>
            <w:r w:rsidR="00B43578">
              <w:rPr>
                <w:rFonts w:ascii="宋体" w:eastAsia="宋体" w:hAnsi="宋体" w:cs="Times New Roman" w:hint="eastAsia"/>
                <w:bCs/>
                <w:iCs/>
                <w:sz w:val="24"/>
                <w:szCs w:val="24"/>
              </w:rPr>
              <w:t>。</w:t>
            </w:r>
          </w:p>
        </w:tc>
      </w:tr>
      <w:tr w:rsidR="001567D0" w14:paraId="0861D39D" w14:textId="77777777">
        <w:trPr>
          <w:trHeight w:val="2701"/>
        </w:trPr>
        <w:tc>
          <w:tcPr>
            <w:tcW w:w="2411" w:type="dxa"/>
            <w:shd w:val="clear" w:color="auto" w:fill="auto"/>
            <w:vAlign w:val="center"/>
          </w:tcPr>
          <w:p w14:paraId="3598ABFE"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14:paraId="3D0B0DAF" w14:textId="77777777" w:rsidR="00556CED" w:rsidRPr="00556CED" w:rsidRDefault="00AA218D" w:rsidP="00556CED">
            <w:pPr>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5E5EE7">
              <w:rPr>
                <w:rFonts w:ascii="宋体" w:eastAsia="宋体" w:hAnsi="宋体" w:cs="Times New Roman" w:hint="eastAsia"/>
                <w:b/>
                <w:iCs/>
                <w:sz w:val="24"/>
                <w:szCs w:val="24"/>
              </w:rPr>
              <w:t>1</w:t>
            </w:r>
            <w:r w:rsidR="00556CED">
              <w:rPr>
                <w:rFonts w:ascii="宋体" w:eastAsia="宋体" w:hAnsi="宋体" w:cs="Times New Roman" w:hint="eastAsia"/>
                <w:b/>
                <w:iCs/>
                <w:sz w:val="24"/>
                <w:szCs w:val="24"/>
              </w:rPr>
              <w:t>：2</w:t>
            </w:r>
            <w:r w:rsidR="00556CED">
              <w:rPr>
                <w:rFonts w:ascii="宋体" w:eastAsia="宋体" w:hAnsi="宋体" w:cs="Times New Roman"/>
                <w:b/>
                <w:iCs/>
                <w:sz w:val="24"/>
                <w:szCs w:val="24"/>
              </w:rPr>
              <w:t>023</w:t>
            </w:r>
            <w:r w:rsidR="00556CED" w:rsidRPr="00556CED">
              <w:rPr>
                <w:rFonts w:ascii="宋体" w:eastAsia="宋体" w:hAnsi="宋体" w:cs="Times New Roman" w:hint="eastAsia"/>
                <w:b/>
                <w:iCs/>
                <w:sz w:val="24"/>
                <w:szCs w:val="24"/>
              </w:rPr>
              <w:t>年公司资本开支约为45亿元，</w:t>
            </w:r>
            <w:r w:rsidR="00556CED">
              <w:rPr>
                <w:rFonts w:ascii="宋体" w:eastAsia="宋体" w:hAnsi="宋体" w:cs="Times New Roman" w:hint="eastAsia"/>
                <w:b/>
                <w:iCs/>
                <w:sz w:val="24"/>
                <w:szCs w:val="24"/>
              </w:rPr>
              <w:t>公司的自由现金流预计何时可以转正？</w:t>
            </w:r>
          </w:p>
          <w:p w14:paraId="6C18C751" w14:textId="25C7691F" w:rsidR="003F08D6" w:rsidRDefault="00556CED" w:rsidP="00556CED">
            <w:pPr>
              <w:tabs>
                <w:tab w:val="center" w:pos="2798"/>
              </w:tabs>
              <w:spacing w:line="360" w:lineRule="auto"/>
              <w:rPr>
                <w:rFonts w:ascii="宋体" w:eastAsia="宋体" w:hAnsi="宋体" w:cs="Times New Roman"/>
                <w:bCs/>
                <w:iCs/>
                <w:sz w:val="24"/>
                <w:szCs w:val="24"/>
              </w:rPr>
            </w:pPr>
            <w:bookmarkStart w:id="0" w:name="_Hlk178514605"/>
            <w:r w:rsidRPr="00657C93">
              <w:rPr>
                <w:rFonts w:ascii="宋体" w:eastAsia="宋体" w:hAnsi="宋体" w:cs="Times New Roman" w:hint="eastAsia"/>
                <w:b/>
                <w:bCs/>
                <w:iCs/>
                <w:sz w:val="24"/>
                <w:szCs w:val="24"/>
              </w:rPr>
              <w:t>答：</w:t>
            </w:r>
            <w:r w:rsidRPr="00556CED">
              <w:rPr>
                <w:rFonts w:ascii="宋体" w:eastAsia="宋体" w:hAnsi="宋体" w:cs="Times New Roman" w:hint="eastAsia"/>
                <w:bCs/>
                <w:iCs/>
                <w:sz w:val="24"/>
                <w:szCs w:val="24"/>
              </w:rPr>
              <w:t>“十四五”以来，</w:t>
            </w:r>
            <w:r w:rsidR="003F08D6">
              <w:rPr>
                <w:rFonts w:ascii="宋体" w:eastAsia="宋体" w:hAnsi="宋体" w:cs="Times New Roman" w:hint="eastAsia"/>
                <w:bCs/>
                <w:iCs/>
                <w:sz w:val="24"/>
                <w:szCs w:val="24"/>
              </w:rPr>
              <w:t>环保产业发生较大变化，过去</w:t>
            </w:r>
            <w:r w:rsidR="003F08D6" w:rsidRPr="003F08D6">
              <w:rPr>
                <w:rFonts w:ascii="宋体" w:eastAsia="宋体" w:hAnsi="宋体" w:cs="Times New Roman" w:hint="eastAsia"/>
                <w:bCs/>
                <w:iCs/>
                <w:sz w:val="24"/>
                <w:szCs w:val="24"/>
              </w:rPr>
              <w:t>通过投资驱动来实现收入、利润的增长</w:t>
            </w:r>
            <w:r w:rsidR="003F08D6">
              <w:rPr>
                <w:rFonts w:ascii="宋体" w:eastAsia="宋体" w:hAnsi="宋体" w:cs="Times New Roman" w:hint="eastAsia"/>
                <w:bCs/>
                <w:iCs/>
                <w:sz w:val="24"/>
                <w:szCs w:val="24"/>
              </w:rPr>
              <w:t>已经不符合当前环保行业的发展大势</w:t>
            </w:r>
            <w:r w:rsidR="003F08D6" w:rsidRPr="003F08D6">
              <w:rPr>
                <w:rFonts w:ascii="宋体" w:eastAsia="宋体" w:hAnsi="宋体" w:cs="Times New Roman" w:hint="eastAsia"/>
                <w:bCs/>
                <w:iCs/>
                <w:sz w:val="24"/>
                <w:szCs w:val="24"/>
              </w:rPr>
              <w:t>。</w:t>
            </w:r>
            <w:r w:rsidR="003F08D6">
              <w:rPr>
                <w:rFonts w:ascii="宋体" w:eastAsia="宋体" w:hAnsi="宋体" w:cs="Times New Roman" w:hint="eastAsia"/>
                <w:bCs/>
                <w:iCs/>
                <w:sz w:val="24"/>
                <w:szCs w:val="24"/>
              </w:rPr>
              <w:t>因此，公司</w:t>
            </w:r>
            <w:r w:rsidR="003F08D6" w:rsidRPr="003F08D6">
              <w:rPr>
                <w:rFonts w:ascii="宋体" w:eastAsia="宋体" w:hAnsi="宋体" w:cs="Times New Roman" w:hint="eastAsia"/>
                <w:bCs/>
                <w:iCs/>
                <w:sz w:val="24"/>
                <w:szCs w:val="24"/>
              </w:rPr>
              <w:t>通过做高战略，从投资驱动向技术和能力服务型</w:t>
            </w:r>
            <w:r w:rsidR="00D26BFD">
              <w:rPr>
                <w:rFonts w:ascii="宋体" w:eastAsia="宋体" w:hAnsi="宋体" w:cs="Times New Roman" w:hint="eastAsia"/>
                <w:bCs/>
                <w:iCs/>
                <w:sz w:val="24"/>
                <w:szCs w:val="24"/>
              </w:rPr>
              <w:t>驱动的</w:t>
            </w:r>
            <w:r w:rsidR="003F08D6" w:rsidRPr="003F08D6">
              <w:rPr>
                <w:rFonts w:ascii="宋体" w:eastAsia="宋体" w:hAnsi="宋体" w:cs="Times New Roman" w:hint="eastAsia"/>
                <w:bCs/>
                <w:iCs/>
                <w:sz w:val="24"/>
                <w:szCs w:val="24"/>
              </w:rPr>
              <w:t>转变</w:t>
            </w:r>
            <w:r w:rsidR="00D26BFD">
              <w:rPr>
                <w:rFonts w:ascii="宋体" w:eastAsia="宋体" w:hAnsi="宋体" w:cs="Times New Roman" w:hint="eastAsia"/>
                <w:bCs/>
                <w:iCs/>
                <w:sz w:val="24"/>
                <w:szCs w:val="24"/>
              </w:rPr>
              <w:t>，加大科技创新投入，因此</w:t>
            </w:r>
            <w:r w:rsidRPr="00556CED">
              <w:rPr>
                <w:rFonts w:ascii="宋体" w:eastAsia="宋体" w:hAnsi="宋体" w:cs="Times New Roman" w:hint="eastAsia"/>
                <w:bCs/>
                <w:iCs/>
                <w:sz w:val="24"/>
                <w:szCs w:val="24"/>
              </w:rPr>
              <w:t>资本开支规模</w:t>
            </w:r>
            <w:r w:rsidR="00D26BFD">
              <w:rPr>
                <w:rFonts w:ascii="宋体" w:eastAsia="宋体" w:hAnsi="宋体" w:cs="Times New Roman" w:hint="eastAsia"/>
                <w:bCs/>
                <w:iCs/>
                <w:sz w:val="24"/>
                <w:szCs w:val="24"/>
              </w:rPr>
              <w:t>在近年来</w:t>
            </w:r>
            <w:r w:rsidRPr="00556CED">
              <w:rPr>
                <w:rFonts w:ascii="宋体" w:eastAsia="宋体" w:hAnsi="宋体" w:cs="Times New Roman" w:hint="eastAsia"/>
                <w:bCs/>
                <w:iCs/>
                <w:sz w:val="24"/>
                <w:szCs w:val="24"/>
              </w:rPr>
              <w:t>持续下降</w:t>
            </w:r>
            <w:r w:rsidR="003F08D6">
              <w:rPr>
                <w:rFonts w:ascii="宋体" w:eastAsia="宋体" w:hAnsi="宋体" w:cs="Times New Roman" w:hint="eastAsia"/>
                <w:bCs/>
                <w:iCs/>
                <w:sz w:val="24"/>
                <w:szCs w:val="24"/>
              </w:rPr>
              <w:t>，自由现金</w:t>
            </w:r>
            <w:proofErr w:type="gramStart"/>
            <w:r w:rsidR="003F08D6">
              <w:rPr>
                <w:rFonts w:ascii="宋体" w:eastAsia="宋体" w:hAnsi="宋体" w:cs="Times New Roman" w:hint="eastAsia"/>
                <w:bCs/>
                <w:iCs/>
                <w:sz w:val="24"/>
                <w:szCs w:val="24"/>
              </w:rPr>
              <w:t>流转正趋势</w:t>
            </w:r>
            <w:proofErr w:type="gramEnd"/>
            <w:r w:rsidR="003F08D6">
              <w:rPr>
                <w:rFonts w:ascii="宋体" w:eastAsia="宋体" w:hAnsi="宋体" w:cs="Times New Roman" w:hint="eastAsia"/>
                <w:bCs/>
                <w:iCs/>
                <w:sz w:val="24"/>
                <w:szCs w:val="24"/>
              </w:rPr>
              <w:t>逐渐清晰</w:t>
            </w:r>
            <w:r w:rsidRPr="00556CED">
              <w:rPr>
                <w:rFonts w:ascii="宋体" w:eastAsia="宋体" w:hAnsi="宋体" w:cs="Times New Roman" w:hint="eastAsia"/>
                <w:bCs/>
                <w:iCs/>
                <w:sz w:val="24"/>
                <w:szCs w:val="24"/>
              </w:rPr>
              <w:t>。</w:t>
            </w:r>
          </w:p>
          <w:p w14:paraId="0DA358FA" w14:textId="5ACA27E3" w:rsidR="00D26BFD" w:rsidRDefault="00556CED" w:rsidP="003F08D6">
            <w:pPr>
              <w:tabs>
                <w:tab w:val="center" w:pos="2798"/>
              </w:tabs>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我们梳理了近几年公司自由现金流的情况，从数据来看，2</w:t>
            </w:r>
            <w:r>
              <w:rPr>
                <w:rFonts w:ascii="宋体" w:eastAsia="宋体" w:hAnsi="宋体" w:cs="Times New Roman"/>
                <w:bCs/>
                <w:iCs/>
                <w:sz w:val="24"/>
                <w:szCs w:val="24"/>
              </w:rPr>
              <w:t>019</w:t>
            </w:r>
            <w:r>
              <w:rPr>
                <w:rFonts w:ascii="宋体" w:eastAsia="宋体" w:hAnsi="宋体" w:cs="Times New Roman" w:hint="eastAsia"/>
                <w:bCs/>
                <w:iCs/>
                <w:sz w:val="24"/>
                <w:szCs w:val="24"/>
              </w:rPr>
              <w:t>年-</w:t>
            </w:r>
            <w:r>
              <w:rPr>
                <w:rFonts w:ascii="宋体" w:eastAsia="宋体" w:hAnsi="宋体" w:cs="Times New Roman"/>
                <w:bCs/>
                <w:iCs/>
                <w:sz w:val="24"/>
                <w:szCs w:val="24"/>
              </w:rPr>
              <w:t>2023</w:t>
            </w:r>
            <w:r>
              <w:rPr>
                <w:rFonts w:ascii="宋体" w:eastAsia="宋体" w:hAnsi="宋体" w:cs="Times New Roman" w:hint="eastAsia"/>
                <w:bCs/>
                <w:iCs/>
                <w:sz w:val="24"/>
                <w:szCs w:val="24"/>
              </w:rPr>
              <w:t>年的数据依次是-</w:t>
            </w:r>
            <w:r>
              <w:rPr>
                <w:rFonts w:ascii="宋体" w:eastAsia="宋体" w:hAnsi="宋体" w:cs="Times New Roman"/>
                <w:bCs/>
                <w:iCs/>
                <w:sz w:val="24"/>
                <w:szCs w:val="24"/>
              </w:rPr>
              <w:t>83</w:t>
            </w:r>
            <w:r>
              <w:rPr>
                <w:rFonts w:ascii="宋体" w:eastAsia="宋体" w:hAnsi="宋体" w:cs="Times New Roman" w:hint="eastAsia"/>
                <w:bCs/>
                <w:iCs/>
                <w:sz w:val="24"/>
                <w:szCs w:val="24"/>
              </w:rPr>
              <w:t>亿元、-</w:t>
            </w:r>
            <w:r>
              <w:rPr>
                <w:rFonts w:ascii="宋体" w:eastAsia="宋体" w:hAnsi="宋体" w:cs="Times New Roman"/>
                <w:bCs/>
                <w:iCs/>
                <w:sz w:val="24"/>
                <w:szCs w:val="24"/>
              </w:rPr>
              <w:t>79</w:t>
            </w:r>
            <w:r>
              <w:rPr>
                <w:rFonts w:ascii="宋体" w:eastAsia="宋体" w:hAnsi="宋体" w:cs="Times New Roman" w:hint="eastAsia"/>
                <w:bCs/>
                <w:iCs/>
                <w:sz w:val="24"/>
                <w:szCs w:val="24"/>
              </w:rPr>
              <w:t>亿元、-</w:t>
            </w:r>
            <w:r>
              <w:rPr>
                <w:rFonts w:ascii="宋体" w:eastAsia="宋体" w:hAnsi="宋体" w:cs="Times New Roman"/>
                <w:bCs/>
                <w:iCs/>
                <w:sz w:val="24"/>
                <w:szCs w:val="24"/>
              </w:rPr>
              <w:t>57</w:t>
            </w:r>
            <w:r>
              <w:rPr>
                <w:rFonts w:ascii="宋体" w:eastAsia="宋体" w:hAnsi="宋体" w:cs="Times New Roman" w:hint="eastAsia"/>
                <w:bCs/>
                <w:iCs/>
                <w:sz w:val="24"/>
                <w:szCs w:val="24"/>
              </w:rPr>
              <w:t>亿元、</w:t>
            </w:r>
            <w:r w:rsidR="00CC5836">
              <w:rPr>
                <w:rFonts w:ascii="宋体" w:eastAsia="宋体" w:hAnsi="宋体" w:cs="Times New Roman" w:hint="eastAsia"/>
                <w:bCs/>
                <w:iCs/>
                <w:sz w:val="24"/>
                <w:szCs w:val="24"/>
              </w:rPr>
              <w:t>-</w:t>
            </w:r>
            <w:r w:rsidR="00CC5836">
              <w:rPr>
                <w:rFonts w:ascii="宋体" w:eastAsia="宋体" w:hAnsi="宋体" w:cs="Times New Roman"/>
                <w:bCs/>
                <w:iCs/>
                <w:sz w:val="24"/>
                <w:szCs w:val="24"/>
              </w:rPr>
              <w:t>28</w:t>
            </w:r>
            <w:r w:rsidR="00CC5836">
              <w:rPr>
                <w:rFonts w:ascii="宋体" w:eastAsia="宋体" w:hAnsi="宋体" w:cs="Times New Roman" w:hint="eastAsia"/>
                <w:bCs/>
                <w:iCs/>
                <w:sz w:val="24"/>
                <w:szCs w:val="24"/>
              </w:rPr>
              <w:t>亿元、</w:t>
            </w:r>
            <w:r>
              <w:rPr>
                <w:rFonts w:ascii="宋体" w:eastAsia="宋体" w:hAnsi="宋体" w:cs="Times New Roman" w:hint="eastAsia"/>
                <w:bCs/>
                <w:iCs/>
                <w:sz w:val="24"/>
                <w:szCs w:val="24"/>
              </w:rPr>
              <w:t>-</w:t>
            </w:r>
            <w:r>
              <w:rPr>
                <w:rFonts w:ascii="宋体" w:eastAsia="宋体" w:hAnsi="宋体" w:cs="Times New Roman"/>
                <w:bCs/>
                <w:iCs/>
                <w:sz w:val="24"/>
                <w:szCs w:val="24"/>
              </w:rPr>
              <w:t>10</w:t>
            </w:r>
            <w:r>
              <w:rPr>
                <w:rFonts w:ascii="宋体" w:eastAsia="宋体" w:hAnsi="宋体" w:cs="Times New Roman" w:hint="eastAsia"/>
                <w:bCs/>
                <w:iCs/>
                <w:sz w:val="24"/>
                <w:szCs w:val="24"/>
              </w:rPr>
              <w:t>亿元，2</w:t>
            </w:r>
            <w:r>
              <w:rPr>
                <w:rFonts w:ascii="宋体" w:eastAsia="宋体" w:hAnsi="宋体" w:cs="Times New Roman"/>
                <w:bCs/>
                <w:iCs/>
                <w:sz w:val="24"/>
                <w:szCs w:val="24"/>
              </w:rPr>
              <w:t>024</w:t>
            </w:r>
            <w:r>
              <w:rPr>
                <w:rFonts w:ascii="宋体" w:eastAsia="宋体" w:hAnsi="宋体" w:cs="Times New Roman" w:hint="eastAsia"/>
                <w:bCs/>
                <w:iCs/>
                <w:sz w:val="24"/>
                <w:szCs w:val="24"/>
              </w:rPr>
              <w:t>年的半年度是-</w:t>
            </w:r>
            <w:r>
              <w:rPr>
                <w:rFonts w:ascii="宋体" w:eastAsia="宋体" w:hAnsi="宋体" w:cs="Times New Roman"/>
                <w:bCs/>
                <w:iCs/>
                <w:sz w:val="24"/>
                <w:szCs w:val="24"/>
              </w:rPr>
              <w:t>14</w:t>
            </w:r>
            <w:r>
              <w:rPr>
                <w:rFonts w:ascii="宋体" w:eastAsia="宋体" w:hAnsi="宋体" w:cs="Times New Roman" w:hint="eastAsia"/>
                <w:bCs/>
                <w:iCs/>
                <w:sz w:val="24"/>
                <w:szCs w:val="24"/>
              </w:rPr>
              <w:t>亿元</w:t>
            </w:r>
            <w:r w:rsidR="003F08D6">
              <w:rPr>
                <w:rFonts w:ascii="宋体" w:eastAsia="宋体" w:hAnsi="宋体" w:cs="Times New Roman" w:hint="eastAsia"/>
                <w:bCs/>
                <w:iCs/>
                <w:sz w:val="24"/>
                <w:szCs w:val="24"/>
              </w:rPr>
              <w:t>。</w:t>
            </w:r>
          </w:p>
          <w:p w14:paraId="4E992DAF" w14:textId="77777777" w:rsidR="003F08D6" w:rsidRDefault="00D26BFD" w:rsidP="003F08D6">
            <w:pPr>
              <w:tabs>
                <w:tab w:val="center" w:pos="2798"/>
              </w:tabs>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未来，我们将沿着技术和服务能力驱动的战略前进，最终迎来</w:t>
            </w:r>
            <w:proofErr w:type="gramStart"/>
            <w:r>
              <w:rPr>
                <w:rFonts w:ascii="宋体" w:eastAsia="宋体" w:hAnsi="宋体" w:cs="Times New Roman" w:hint="eastAsia"/>
                <w:bCs/>
                <w:iCs/>
                <w:sz w:val="24"/>
                <w:szCs w:val="24"/>
              </w:rPr>
              <w:t>来</w:t>
            </w:r>
            <w:proofErr w:type="gramEnd"/>
            <w:r w:rsidR="003F08D6" w:rsidRPr="003F08D6">
              <w:rPr>
                <w:rFonts w:ascii="宋体" w:eastAsia="宋体" w:hAnsi="宋体" w:cs="Times New Roman" w:hint="eastAsia"/>
                <w:bCs/>
                <w:iCs/>
                <w:sz w:val="24"/>
                <w:szCs w:val="24"/>
              </w:rPr>
              <w:t>自由现金流</w:t>
            </w:r>
            <w:r>
              <w:rPr>
                <w:rFonts w:ascii="宋体" w:eastAsia="宋体" w:hAnsi="宋体" w:cs="Times New Roman" w:hint="eastAsia"/>
                <w:bCs/>
                <w:iCs/>
                <w:sz w:val="24"/>
                <w:szCs w:val="24"/>
              </w:rPr>
              <w:t>的转正，为投资者创造更多价值。</w:t>
            </w:r>
          </w:p>
          <w:bookmarkEnd w:id="0"/>
          <w:p w14:paraId="657A7B9F" w14:textId="77777777" w:rsidR="00556CED" w:rsidRDefault="00556CED" w:rsidP="00556CED">
            <w:pPr>
              <w:tabs>
                <w:tab w:val="center" w:pos="2798"/>
              </w:tabs>
              <w:spacing w:line="360" w:lineRule="auto"/>
              <w:rPr>
                <w:rFonts w:ascii="宋体" w:eastAsia="宋体" w:hAnsi="宋体" w:cs="Times New Roman"/>
                <w:bCs/>
                <w:iCs/>
                <w:sz w:val="24"/>
                <w:szCs w:val="24"/>
              </w:rPr>
            </w:pPr>
          </w:p>
          <w:p w14:paraId="26E575EE" w14:textId="5800F832" w:rsidR="00556CED" w:rsidRPr="00556CED" w:rsidRDefault="00556CED" w:rsidP="00556CED">
            <w:pPr>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5E5EE7">
              <w:rPr>
                <w:rFonts w:ascii="宋体" w:eastAsia="宋体" w:hAnsi="宋体" w:cs="Times New Roman" w:hint="eastAsia"/>
                <w:b/>
                <w:iCs/>
                <w:sz w:val="24"/>
                <w:szCs w:val="24"/>
              </w:rPr>
              <w:t>2</w:t>
            </w:r>
            <w:r>
              <w:rPr>
                <w:rFonts w:ascii="宋体" w:eastAsia="宋体" w:hAnsi="宋体" w:cs="Times New Roman" w:hint="eastAsia"/>
                <w:b/>
                <w:iCs/>
                <w:sz w:val="24"/>
                <w:szCs w:val="24"/>
              </w:rPr>
              <w:t>：根据公司中报披露，</w:t>
            </w:r>
            <w:r w:rsidRPr="00556CED">
              <w:rPr>
                <w:rFonts w:ascii="宋体" w:eastAsia="宋体" w:hAnsi="宋体" w:cs="Times New Roman" w:hint="eastAsia"/>
                <w:b/>
                <w:iCs/>
                <w:sz w:val="24"/>
                <w:szCs w:val="24"/>
              </w:rPr>
              <w:t>公司上半年供水和污水处理业务一共上调了11个项目</w:t>
            </w:r>
            <w:r>
              <w:rPr>
                <w:rFonts w:ascii="宋体" w:eastAsia="宋体" w:hAnsi="宋体" w:cs="Times New Roman" w:hint="eastAsia"/>
                <w:b/>
                <w:iCs/>
                <w:sz w:val="24"/>
                <w:szCs w:val="24"/>
              </w:rPr>
              <w:t>，具体</w:t>
            </w:r>
            <w:r w:rsidRPr="00556CED">
              <w:rPr>
                <w:rFonts w:ascii="宋体" w:eastAsia="宋体" w:hAnsi="宋体" w:cs="Times New Roman" w:hint="eastAsia"/>
                <w:b/>
                <w:iCs/>
                <w:sz w:val="24"/>
                <w:szCs w:val="24"/>
              </w:rPr>
              <w:t>分别是哪几个区域的项目上调</w:t>
            </w:r>
            <w:r w:rsidR="00D51D73">
              <w:rPr>
                <w:rFonts w:ascii="宋体" w:eastAsia="宋体" w:hAnsi="宋体" w:cs="Times New Roman" w:hint="eastAsia"/>
                <w:b/>
                <w:iCs/>
                <w:sz w:val="24"/>
                <w:szCs w:val="24"/>
              </w:rPr>
              <w:t>？</w:t>
            </w:r>
            <w:r w:rsidRPr="00556CED">
              <w:rPr>
                <w:rFonts w:ascii="宋体" w:eastAsia="宋体" w:hAnsi="宋体" w:cs="Times New Roman" w:hint="eastAsia"/>
                <w:b/>
                <w:iCs/>
                <w:sz w:val="24"/>
                <w:szCs w:val="24"/>
              </w:rPr>
              <w:t>调价的幅度分别有多少？未来是否还有其他项目，有这个调价的准备</w:t>
            </w:r>
            <w:r>
              <w:rPr>
                <w:rFonts w:ascii="宋体" w:eastAsia="宋体" w:hAnsi="宋体" w:cs="Times New Roman" w:hint="eastAsia"/>
                <w:b/>
                <w:iCs/>
                <w:sz w:val="24"/>
                <w:szCs w:val="24"/>
              </w:rPr>
              <w:t>？</w:t>
            </w:r>
          </w:p>
          <w:p w14:paraId="6725C2D4" w14:textId="002A4F8E" w:rsidR="00C77C8B" w:rsidRDefault="00C77C8B" w:rsidP="00AC2FBE">
            <w:pPr>
              <w:tabs>
                <w:tab w:val="center" w:pos="2798"/>
              </w:tabs>
              <w:spacing w:line="360" w:lineRule="auto"/>
              <w:rPr>
                <w:rFonts w:ascii="宋体" w:eastAsia="宋体" w:hAnsi="宋体" w:cs="Times New Roman"/>
                <w:bCs/>
                <w:iCs/>
                <w:sz w:val="24"/>
                <w:szCs w:val="24"/>
              </w:rPr>
            </w:pPr>
            <w:r w:rsidRPr="00657C93">
              <w:rPr>
                <w:rFonts w:ascii="宋体" w:eastAsia="宋体" w:hAnsi="宋体" w:cs="Times New Roman" w:hint="eastAsia"/>
                <w:b/>
                <w:bCs/>
                <w:iCs/>
                <w:sz w:val="24"/>
                <w:szCs w:val="24"/>
              </w:rPr>
              <w:t>答：</w:t>
            </w:r>
            <w:bookmarkStart w:id="1" w:name="OLE_LINK3"/>
            <w:bookmarkStart w:id="2" w:name="OLE_LINK4"/>
            <w:bookmarkStart w:id="3" w:name="OLE_LINK5"/>
            <w:r w:rsidR="00AC2FBE" w:rsidRPr="00AC2FBE">
              <w:rPr>
                <w:rFonts w:ascii="宋体" w:eastAsia="宋体" w:hAnsi="宋体" w:cs="Times New Roman"/>
                <w:bCs/>
                <w:iCs/>
                <w:sz w:val="24"/>
                <w:szCs w:val="24"/>
              </w:rPr>
              <w:t>自"115"号文件发布后，水价议题成为了业内乃至更广泛领域的焦点。就我们公司而言，政府在全面履行协议方面符合我们的预期。在今年上半年，我们成功调整了11家公</w:t>
            </w:r>
            <w:r w:rsidR="00AC2FBE" w:rsidRPr="00AC2FBE">
              <w:rPr>
                <w:rFonts w:ascii="宋体" w:eastAsia="宋体" w:hAnsi="宋体" w:cs="Times New Roman"/>
                <w:bCs/>
                <w:iCs/>
                <w:sz w:val="24"/>
                <w:szCs w:val="24"/>
              </w:rPr>
              <w:lastRenderedPageBreak/>
              <w:t>司的水价，涉及3个供水企业和8个污水处理企业，这些企业遍布于河南、河北、山东、安徽、新疆等多个省份和地区。价格上调主要是基于成本上升或新业务启动所导致的投资调整，意味着调价是根据各项</w:t>
            </w:r>
            <w:proofErr w:type="gramStart"/>
            <w:r w:rsidR="00AC2FBE" w:rsidRPr="00AC2FBE">
              <w:rPr>
                <w:rFonts w:ascii="宋体" w:eastAsia="宋体" w:hAnsi="宋体" w:cs="Times New Roman"/>
                <w:bCs/>
                <w:iCs/>
                <w:sz w:val="24"/>
                <w:szCs w:val="24"/>
              </w:rPr>
              <w:t>目公司</w:t>
            </w:r>
            <w:proofErr w:type="gramEnd"/>
            <w:r w:rsidR="00AC2FBE" w:rsidRPr="00AC2FBE">
              <w:rPr>
                <w:rFonts w:ascii="宋体" w:eastAsia="宋体" w:hAnsi="宋体" w:cs="Times New Roman"/>
                <w:bCs/>
                <w:iCs/>
                <w:sz w:val="24"/>
                <w:szCs w:val="24"/>
              </w:rPr>
              <w:t>前期成本变动及合同约定来确定的，并非基于统一或可预见的涨幅标准。总体上，公司今年在水价调整方面取得了良好的开端，为后续工作奠定了坚实的基础。未来，我们将继续紧密跟进并积极推动水价调整进程，以进一步巩固水</w:t>
            </w:r>
            <w:proofErr w:type="gramStart"/>
            <w:r w:rsidR="00AC2FBE" w:rsidRPr="00AC2FBE">
              <w:rPr>
                <w:rFonts w:ascii="宋体" w:eastAsia="宋体" w:hAnsi="宋体" w:cs="Times New Roman"/>
                <w:bCs/>
                <w:iCs/>
                <w:sz w:val="24"/>
                <w:szCs w:val="24"/>
              </w:rPr>
              <w:t>务</w:t>
            </w:r>
            <w:proofErr w:type="gramEnd"/>
            <w:r w:rsidR="00AC2FBE" w:rsidRPr="00AC2FBE">
              <w:rPr>
                <w:rFonts w:ascii="宋体" w:eastAsia="宋体" w:hAnsi="宋体" w:cs="Times New Roman"/>
                <w:bCs/>
                <w:iCs/>
                <w:sz w:val="24"/>
                <w:szCs w:val="24"/>
              </w:rPr>
              <w:t>板块业绩增长的基石。</w:t>
            </w:r>
            <w:r w:rsidR="00AC2FBE">
              <w:rPr>
                <w:rFonts w:ascii="宋体" w:eastAsia="宋体" w:hAnsi="宋体" w:cs="Times New Roman"/>
                <w:bCs/>
                <w:iCs/>
                <w:sz w:val="24"/>
                <w:szCs w:val="24"/>
              </w:rPr>
              <w:t xml:space="preserve"> </w:t>
            </w:r>
          </w:p>
          <w:bookmarkEnd w:id="1"/>
          <w:bookmarkEnd w:id="2"/>
          <w:bookmarkEnd w:id="3"/>
          <w:p w14:paraId="2EB03F25" w14:textId="77777777" w:rsidR="00501B83" w:rsidRDefault="00501B83" w:rsidP="00C77C8B">
            <w:pPr>
              <w:tabs>
                <w:tab w:val="center" w:pos="2798"/>
              </w:tabs>
              <w:spacing w:line="360" w:lineRule="auto"/>
              <w:ind w:firstLineChars="200" w:firstLine="480"/>
              <w:rPr>
                <w:rFonts w:ascii="宋体" w:eastAsia="宋体" w:hAnsi="宋体" w:cs="Times New Roman"/>
                <w:bCs/>
                <w:iCs/>
                <w:sz w:val="24"/>
                <w:szCs w:val="24"/>
              </w:rPr>
            </w:pPr>
          </w:p>
          <w:p w14:paraId="3A733925" w14:textId="77777777" w:rsidR="00501B83" w:rsidRPr="00556CED" w:rsidRDefault="00501B83" w:rsidP="00501B83">
            <w:pPr>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5E5EE7">
              <w:rPr>
                <w:rFonts w:ascii="宋体" w:eastAsia="宋体" w:hAnsi="宋体" w:cs="Times New Roman" w:hint="eastAsia"/>
                <w:b/>
                <w:iCs/>
                <w:sz w:val="24"/>
                <w:szCs w:val="24"/>
              </w:rPr>
              <w:t>3</w:t>
            </w:r>
            <w:r>
              <w:rPr>
                <w:rFonts w:ascii="宋体" w:eastAsia="宋体" w:hAnsi="宋体" w:cs="Times New Roman" w:hint="eastAsia"/>
                <w:b/>
                <w:iCs/>
                <w:sz w:val="24"/>
                <w:szCs w:val="24"/>
              </w:rPr>
              <w:t>：</w:t>
            </w:r>
            <w:r w:rsidR="007554B9">
              <w:rPr>
                <w:rFonts w:ascii="宋体" w:eastAsia="宋体" w:hAnsi="宋体" w:cs="Times New Roman" w:hint="eastAsia"/>
                <w:b/>
                <w:iCs/>
                <w:sz w:val="24"/>
                <w:szCs w:val="24"/>
              </w:rPr>
              <w:t>目前资本开支的方向是哪些？在</w:t>
            </w:r>
            <w:r>
              <w:rPr>
                <w:rFonts w:ascii="宋体" w:eastAsia="宋体" w:hAnsi="宋体" w:cs="Times New Roman" w:hint="eastAsia"/>
                <w:b/>
                <w:iCs/>
                <w:sz w:val="24"/>
                <w:szCs w:val="24"/>
              </w:rPr>
              <w:t>公司在资本开支减少、自由现金</w:t>
            </w:r>
            <w:proofErr w:type="gramStart"/>
            <w:r>
              <w:rPr>
                <w:rFonts w:ascii="宋体" w:eastAsia="宋体" w:hAnsi="宋体" w:cs="Times New Roman" w:hint="eastAsia"/>
                <w:b/>
                <w:iCs/>
                <w:sz w:val="24"/>
                <w:szCs w:val="24"/>
              </w:rPr>
              <w:t>流转正趋势</w:t>
            </w:r>
            <w:proofErr w:type="gramEnd"/>
            <w:r>
              <w:rPr>
                <w:rFonts w:ascii="宋体" w:eastAsia="宋体" w:hAnsi="宋体" w:cs="Times New Roman" w:hint="eastAsia"/>
                <w:b/>
                <w:iCs/>
                <w:sz w:val="24"/>
                <w:szCs w:val="24"/>
              </w:rPr>
              <w:t>清晰的背景下，是否会加大分红力度？</w:t>
            </w:r>
            <w:r w:rsidRPr="00556CED">
              <w:rPr>
                <w:rFonts w:ascii="宋体" w:eastAsia="宋体" w:hAnsi="宋体" w:cs="Times New Roman" w:hint="eastAsia"/>
                <w:b/>
                <w:iCs/>
                <w:sz w:val="24"/>
                <w:szCs w:val="24"/>
              </w:rPr>
              <w:t xml:space="preserve"> </w:t>
            </w:r>
          </w:p>
          <w:p w14:paraId="562FAFE2" w14:textId="4840B38F" w:rsidR="00AC2FBE" w:rsidRPr="00AC2FBE" w:rsidRDefault="007554B9" w:rsidP="00AC2FBE">
            <w:pPr>
              <w:tabs>
                <w:tab w:val="center" w:pos="2798"/>
              </w:tabs>
              <w:spacing w:line="360" w:lineRule="auto"/>
              <w:ind w:firstLineChars="200" w:firstLine="482"/>
              <w:rPr>
                <w:rFonts w:ascii="宋体" w:eastAsia="宋体" w:hAnsi="宋体" w:cs="Times New Roman"/>
                <w:bCs/>
                <w:iCs/>
                <w:sz w:val="24"/>
                <w:szCs w:val="24"/>
              </w:rPr>
            </w:pPr>
            <w:r w:rsidRPr="00657C93">
              <w:rPr>
                <w:rFonts w:ascii="宋体" w:eastAsia="宋体" w:hAnsi="宋体" w:cs="Times New Roman" w:hint="eastAsia"/>
                <w:b/>
                <w:bCs/>
                <w:iCs/>
                <w:sz w:val="24"/>
                <w:szCs w:val="24"/>
              </w:rPr>
              <w:t>答：</w:t>
            </w:r>
            <w:r w:rsidR="00AC2FBE" w:rsidRPr="00AC2FBE">
              <w:rPr>
                <w:rFonts w:ascii="宋体" w:eastAsia="宋体" w:hAnsi="宋体" w:cs="Times New Roman"/>
                <w:bCs/>
                <w:iCs/>
                <w:sz w:val="24"/>
                <w:szCs w:val="24"/>
              </w:rPr>
              <w:t>目前，我们尚有在建订单未完成，导致今年的资本支出规模维持在大约50</w:t>
            </w:r>
            <w:r w:rsidR="00AC2FBE">
              <w:rPr>
                <w:rFonts w:ascii="宋体" w:eastAsia="宋体" w:hAnsi="宋体" w:cs="Times New Roman" w:hint="eastAsia"/>
                <w:bCs/>
                <w:iCs/>
                <w:sz w:val="24"/>
                <w:szCs w:val="24"/>
              </w:rPr>
              <w:t>-</w:t>
            </w:r>
            <w:r w:rsidR="00AC2FBE" w:rsidRPr="00AC2FBE">
              <w:rPr>
                <w:rFonts w:ascii="宋体" w:eastAsia="宋体" w:hAnsi="宋体" w:cs="Times New Roman"/>
                <w:bCs/>
                <w:iCs/>
                <w:sz w:val="24"/>
                <w:szCs w:val="24"/>
              </w:rPr>
              <w:t>60亿元之间，与去年水平相近。接下来的年度，我们将继续推动现有项目建设，但由于新增建设项目有限，预期自2026年起，资本支出将会逐渐减少。</w:t>
            </w:r>
          </w:p>
          <w:p w14:paraId="28DDE77E" w14:textId="6F66CF68" w:rsidR="00B61F93" w:rsidRDefault="00AC2FBE" w:rsidP="00AC2FBE">
            <w:pPr>
              <w:tabs>
                <w:tab w:val="center" w:pos="2798"/>
              </w:tabs>
              <w:spacing w:line="360" w:lineRule="auto"/>
              <w:ind w:firstLineChars="200" w:firstLine="480"/>
              <w:rPr>
                <w:rFonts w:ascii="宋体" w:eastAsia="宋体" w:hAnsi="宋体" w:cs="Times New Roman"/>
                <w:bCs/>
                <w:iCs/>
                <w:sz w:val="24"/>
                <w:szCs w:val="24"/>
              </w:rPr>
            </w:pPr>
            <w:r w:rsidRPr="00AC2FBE">
              <w:rPr>
                <w:rFonts w:ascii="宋体" w:eastAsia="宋体" w:hAnsi="宋体" w:cs="Times New Roman"/>
                <w:bCs/>
                <w:iCs/>
                <w:sz w:val="24"/>
                <w:szCs w:val="24"/>
              </w:rPr>
              <w:t>近年来，公司不断提高股息分配比例，重视并响应了投资者的需求。当前，公司正根据应收账款的实际回收状况，细致分析市场趋势及政策导向。展望未来，在公司现金流有望转为正向的前提下，我们相信分红政策将展现出更强的灵活性。因此，我们诚邀各位投资者持续关注公司的未来发展动态。</w:t>
            </w:r>
            <w:r>
              <w:rPr>
                <w:rFonts w:ascii="宋体" w:eastAsia="宋体" w:hAnsi="宋体" w:cs="Times New Roman"/>
                <w:bCs/>
                <w:iCs/>
                <w:sz w:val="24"/>
                <w:szCs w:val="24"/>
              </w:rPr>
              <w:t xml:space="preserve"> </w:t>
            </w:r>
          </w:p>
          <w:p w14:paraId="64069C1F" w14:textId="77777777" w:rsidR="00B61F93" w:rsidRDefault="00B61F93" w:rsidP="00B61F93">
            <w:pPr>
              <w:tabs>
                <w:tab w:val="center" w:pos="2798"/>
              </w:tabs>
              <w:spacing w:line="360" w:lineRule="auto"/>
              <w:rPr>
                <w:rFonts w:ascii="宋体" w:eastAsia="宋体" w:hAnsi="宋体" w:cs="Times New Roman"/>
                <w:b/>
                <w:iCs/>
                <w:sz w:val="24"/>
                <w:szCs w:val="24"/>
              </w:rPr>
            </w:pPr>
          </w:p>
          <w:p w14:paraId="6CA038CF" w14:textId="77777777" w:rsidR="00B61F93" w:rsidRDefault="00B61F93" w:rsidP="00B61F93">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5E5EE7">
              <w:rPr>
                <w:rFonts w:ascii="宋体" w:eastAsia="宋体" w:hAnsi="宋体" w:cs="Times New Roman" w:hint="eastAsia"/>
                <w:b/>
                <w:iCs/>
                <w:sz w:val="24"/>
                <w:szCs w:val="24"/>
              </w:rPr>
              <w:t>4</w:t>
            </w:r>
            <w:r>
              <w:rPr>
                <w:rFonts w:ascii="宋体" w:eastAsia="宋体" w:hAnsi="宋体" w:cs="Times New Roman" w:hint="eastAsia"/>
                <w:b/>
                <w:iCs/>
                <w:sz w:val="24"/>
                <w:szCs w:val="24"/>
              </w:rPr>
              <w:t>：</w:t>
            </w:r>
            <w:r w:rsidRPr="00B61F93">
              <w:rPr>
                <w:rFonts w:ascii="宋体" w:eastAsia="宋体" w:hAnsi="宋体" w:cs="Times New Roman" w:hint="eastAsia"/>
                <w:b/>
                <w:iCs/>
                <w:sz w:val="24"/>
                <w:szCs w:val="24"/>
              </w:rPr>
              <w:t>去年7月份</w:t>
            </w:r>
            <w:proofErr w:type="gramStart"/>
            <w:r w:rsidRPr="00B61F93">
              <w:rPr>
                <w:rFonts w:ascii="宋体" w:eastAsia="宋体" w:hAnsi="宋体" w:cs="Times New Roman" w:hint="eastAsia"/>
                <w:b/>
                <w:iCs/>
                <w:sz w:val="24"/>
                <w:szCs w:val="24"/>
              </w:rPr>
              <w:t>国家发改委</w:t>
            </w:r>
            <w:proofErr w:type="gramEnd"/>
            <w:r w:rsidRPr="00B61F93">
              <w:rPr>
                <w:rFonts w:ascii="宋体" w:eastAsia="宋体" w:hAnsi="宋体" w:cs="Times New Roman" w:hint="eastAsia"/>
                <w:b/>
                <w:iCs/>
                <w:sz w:val="24"/>
                <w:szCs w:val="24"/>
              </w:rPr>
              <w:t>、财政部、能源局等政府部门联合发布了</w:t>
            </w:r>
            <w:proofErr w:type="gramStart"/>
            <w:r w:rsidRPr="00B61F93">
              <w:rPr>
                <w:rFonts w:ascii="宋体" w:eastAsia="宋体" w:hAnsi="宋体" w:cs="Times New Roman" w:hint="eastAsia"/>
                <w:b/>
                <w:iCs/>
                <w:sz w:val="24"/>
                <w:szCs w:val="24"/>
              </w:rPr>
              <w:t>绿证全覆盖</w:t>
            </w:r>
            <w:proofErr w:type="gramEnd"/>
            <w:r w:rsidRPr="00B61F93">
              <w:rPr>
                <w:rFonts w:ascii="宋体" w:eastAsia="宋体" w:hAnsi="宋体" w:cs="Times New Roman" w:hint="eastAsia"/>
                <w:b/>
                <w:iCs/>
                <w:sz w:val="24"/>
                <w:szCs w:val="24"/>
              </w:rPr>
              <w:t>的相关政策，今年6月底国家能源局上线了绿证核发交易系统。生物质发电业务是公司重要的业务组成部分，请问公司是否参与绿证申请，对公司有何影响？</w:t>
            </w:r>
          </w:p>
          <w:p w14:paraId="59B05E73" w14:textId="77777777" w:rsidR="00B61F93" w:rsidRPr="00B61F93" w:rsidRDefault="00B61F93" w:rsidP="00B61F93">
            <w:pPr>
              <w:tabs>
                <w:tab w:val="center" w:pos="2798"/>
              </w:tabs>
              <w:spacing w:line="360" w:lineRule="auto"/>
              <w:rPr>
                <w:rFonts w:ascii="宋体" w:eastAsia="宋体" w:hAnsi="宋体" w:cs="Times New Roman"/>
                <w:bCs/>
                <w:iCs/>
                <w:sz w:val="24"/>
                <w:szCs w:val="24"/>
              </w:rPr>
            </w:pPr>
            <w:r w:rsidRPr="00657C93">
              <w:rPr>
                <w:rFonts w:ascii="宋体" w:eastAsia="宋体" w:hAnsi="宋体" w:cs="Times New Roman" w:hint="eastAsia"/>
                <w:b/>
                <w:bCs/>
                <w:iCs/>
                <w:sz w:val="24"/>
                <w:szCs w:val="24"/>
              </w:rPr>
              <w:t>答：</w:t>
            </w:r>
            <w:r>
              <w:rPr>
                <w:rFonts w:ascii="宋体" w:eastAsia="宋体" w:hAnsi="宋体" w:cs="Times New Roman" w:hint="eastAsia"/>
                <w:bCs/>
                <w:iCs/>
                <w:sz w:val="24"/>
                <w:szCs w:val="24"/>
              </w:rPr>
              <w:t>公司</w:t>
            </w:r>
            <w:r w:rsidRPr="00B61F93">
              <w:rPr>
                <w:rFonts w:ascii="宋体" w:eastAsia="宋体" w:hAnsi="宋体" w:cs="Times New Roman" w:hint="eastAsia"/>
                <w:bCs/>
                <w:iCs/>
                <w:sz w:val="24"/>
                <w:szCs w:val="24"/>
              </w:rPr>
              <w:t>生物质发电是公司固</w:t>
            </w:r>
            <w:proofErr w:type="gramStart"/>
            <w:r w:rsidRPr="00B61F93">
              <w:rPr>
                <w:rFonts w:ascii="宋体" w:eastAsia="宋体" w:hAnsi="宋体" w:cs="Times New Roman" w:hint="eastAsia"/>
                <w:bCs/>
                <w:iCs/>
                <w:sz w:val="24"/>
                <w:szCs w:val="24"/>
              </w:rPr>
              <w:t>废环境</w:t>
            </w:r>
            <w:proofErr w:type="gramEnd"/>
            <w:r w:rsidRPr="00B61F93">
              <w:rPr>
                <w:rFonts w:ascii="宋体" w:eastAsia="宋体" w:hAnsi="宋体" w:cs="Times New Roman" w:hint="eastAsia"/>
                <w:bCs/>
                <w:iCs/>
                <w:sz w:val="24"/>
                <w:szCs w:val="24"/>
              </w:rPr>
              <w:t>平台的核心业务，今年</w:t>
            </w:r>
            <w:r w:rsidRPr="00B61F93">
              <w:rPr>
                <w:rFonts w:ascii="宋体" w:eastAsia="宋体" w:hAnsi="宋体" w:cs="Times New Roman" w:hint="eastAsia"/>
                <w:bCs/>
                <w:iCs/>
                <w:sz w:val="24"/>
                <w:szCs w:val="24"/>
              </w:rPr>
              <w:lastRenderedPageBreak/>
              <w:t>上半年公司累计上网电量12.87亿千瓦时，同比增长7.18%。同时，公司积极关注绿</w:t>
            </w:r>
            <w:proofErr w:type="gramStart"/>
            <w:r w:rsidRPr="00B61F93">
              <w:rPr>
                <w:rFonts w:ascii="宋体" w:eastAsia="宋体" w:hAnsi="宋体" w:cs="Times New Roman" w:hint="eastAsia"/>
                <w:bCs/>
                <w:iCs/>
                <w:sz w:val="24"/>
                <w:szCs w:val="24"/>
              </w:rPr>
              <w:t>证相关</w:t>
            </w:r>
            <w:proofErr w:type="gramEnd"/>
            <w:r w:rsidRPr="00B61F93">
              <w:rPr>
                <w:rFonts w:ascii="宋体" w:eastAsia="宋体" w:hAnsi="宋体" w:cs="Times New Roman" w:hint="eastAsia"/>
                <w:bCs/>
                <w:iCs/>
                <w:sz w:val="24"/>
                <w:szCs w:val="24"/>
              </w:rPr>
              <w:t>政策，目前鲁山项目、杞县项目已开展绿证申报工作，鲁山项目已核发绿证6,188张，杞县项目正在申报绿</w:t>
            </w:r>
            <w:proofErr w:type="gramStart"/>
            <w:r w:rsidRPr="00B61F93">
              <w:rPr>
                <w:rFonts w:ascii="宋体" w:eastAsia="宋体" w:hAnsi="宋体" w:cs="Times New Roman" w:hint="eastAsia"/>
                <w:bCs/>
                <w:iCs/>
                <w:sz w:val="24"/>
                <w:szCs w:val="24"/>
              </w:rPr>
              <w:t>证数量</w:t>
            </w:r>
            <w:proofErr w:type="gramEnd"/>
            <w:r w:rsidRPr="00B61F93">
              <w:rPr>
                <w:rFonts w:ascii="宋体" w:eastAsia="宋体" w:hAnsi="宋体" w:cs="Times New Roman" w:hint="eastAsia"/>
                <w:bCs/>
                <w:iCs/>
                <w:sz w:val="24"/>
                <w:szCs w:val="24"/>
              </w:rPr>
              <w:t>29,572张，单张绿证交易价格预计在20-30元左右。按照去年全年公司上网电量22.80亿千瓦时测算，可相应开</w:t>
            </w:r>
            <w:proofErr w:type="gramStart"/>
            <w:r w:rsidRPr="00B61F93">
              <w:rPr>
                <w:rFonts w:ascii="宋体" w:eastAsia="宋体" w:hAnsi="宋体" w:cs="Times New Roman" w:hint="eastAsia"/>
                <w:bCs/>
                <w:iCs/>
                <w:sz w:val="24"/>
                <w:szCs w:val="24"/>
              </w:rPr>
              <w:t>发绿证</w:t>
            </w:r>
            <w:proofErr w:type="gramEnd"/>
            <w:r w:rsidRPr="00B61F93">
              <w:rPr>
                <w:rFonts w:ascii="宋体" w:eastAsia="宋体" w:hAnsi="宋体" w:cs="Times New Roman" w:hint="eastAsia"/>
                <w:bCs/>
                <w:iCs/>
                <w:sz w:val="24"/>
                <w:szCs w:val="24"/>
              </w:rPr>
              <w:t>228万张左右。申请绿证并交易，一方面将有效改善公司现金流，将绿色电力的环境价值转化为实际收益，另一方面也是公司</w:t>
            </w:r>
            <w:proofErr w:type="gramStart"/>
            <w:r w:rsidRPr="00B61F93">
              <w:rPr>
                <w:rFonts w:ascii="宋体" w:eastAsia="宋体" w:hAnsi="宋体" w:cs="Times New Roman" w:hint="eastAsia"/>
                <w:bCs/>
                <w:iCs/>
                <w:sz w:val="24"/>
                <w:szCs w:val="24"/>
              </w:rPr>
              <w:t>践行</w:t>
            </w:r>
            <w:proofErr w:type="gramEnd"/>
            <w:r w:rsidRPr="00B61F93">
              <w:rPr>
                <w:rFonts w:ascii="宋体" w:eastAsia="宋体" w:hAnsi="宋体" w:cs="Times New Roman" w:hint="eastAsia"/>
                <w:bCs/>
                <w:iCs/>
                <w:sz w:val="24"/>
                <w:szCs w:val="24"/>
              </w:rPr>
              <w:t>绿色高质量发展，助力社会绿色低碳转型的生动实践。</w:t>
            </w:r>
          </w:p>
          <w:p w14:paraId="5E24485A" w14:textId="77777777" w:rsidR="00B61F93" w:rsidRPr="00B61F93" w:rsidRDefault="00B61F93" w:rsidP="00B61F93">
            <w:pPr>
              <w:tabs>
                <w:tab w:val="center" w:pos="2798"/>
              </w:tabs>
              <w:spacing w:line="360" w:lineRule="auto"/>
              <w:rPr>
                <w:rFonts w:ascii="宋体" w:eastAsia="宋体" w:hAnsi="宋体" w:cs="Times New Roman"/>
                <w:b/>
                <w:iCs/>
                <w:sz w:val="24"/>
                <w:szCs w:val="24"/>
              </w:rPr>
            </w:pPr>
          </w:p>
          <w:p w14:paraId="30F89816" w14:textId="10B6C012" w:rsidR="005E5EE7" w:rsidRDefault="005E5EE7" w:rsidP="005E5EE7">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问题5：公司应收账款规模在上半年保持增长，</w:t>
            </w:r>
            <w:r w:rsidR="00D962BC">
              <w:rPr>
                <w:rFonts w:ascii="宋体" w:eastAsia="宋体" w:hAnsi="宋体" w:cs="Times New Roman" w:hint="eastAsia"/>
                <w:b/>
                <w:iCs/>
                <w:sz w:val="24"/>
                <w:szCs w:val="24"/>
              </w:rPr>
              <w:t>请问有何应对措施？</w:t>
            </w:r>
          </w:p>
          <w:p w14:paraId="4BEF5357" w14:textId="77777777" w:rsidR="005E5EE7" w:rsidRDefault="005E5EE7" w:rsidP="005E5EE7">
            <w:pPr>
              <w:tabs>
                <w:tab w:val="center" w:pos="2798"/>
              </w:tabs>
              <w:spacing w:line="360" w:lineRule="auto"/>
              <w:rPr>
                <w:rFonts w:ascii="宋体" w:eastAsia="宋体" w:hAnsi="宋体" w:cs="Times New Roman"/>
                <w:bCs/>
                <w:iCs/>
                <w:sz w:val="24"/>
                <w:szCs w:val="24"/>
              </w:rPr>
            </w:pPr>
            <w:r w:rsidRPr="00657C93">
              <w:rPr>
                <w:rFonts w:ascii="宋体" w:eastAsia="宋体" w:hAnsi="宋体" w:cs="Times New Roman" w:hint="eastAsia"/>
                <w:b/>
                <w:bCs/>
                <w:iCs/>
                <w:sz w:val="24"/>
                <w:szCs w:val="24"/>
              </w:rPr>
              <w:t>答：</w:t>
            </w:r>
            <w:r w:rsidR="007F65AA" w:rsidRPr="007F65AA">
              <w:rPr>
                <w:rFonts w:ascii="宋体" w:eastAsia="宋体" w:hAnsi="宋体" w:cs="Times New Roman" w:hint="eastAsia"/>
                <w:bCs/>
                <w:iCs/>
                <w:sz w:val="24"/>
                <w:szCs w:val="24"/>
              </w:rPr>
              <w:t>上半年，公司应收账款余额139亿元，较年初增长19亿元，增长15.83%。2024年上半年应收账款余额较年初余额增幅高于2023年半年度增幅，但仍然低于2022年半年度增幅，</w:t>
            </w:r>
            <w:proofErr w:type="gramStart"/>
            <w:r w:rsidR="007F65AA" w:rsidRPr="007F65AA">
              <w:rPr>
                <w:rFonts w:ascii="宋体" w:eastAsia="宋体" w:hAnsi="宋体" w:cs="Times New Roman" w:hint="eastAsia"/>
                <w:bCs/>
                <w:iCs/>
                <w:sz w:val="24"/>
                <w:szCs w:val="24"/>
              </w:rPr>
              <w:t>且账龄</w:t>
            </w:r>
            <w:proofErr w:type="gramEnd"/>
            <w:r w:rsidR="007F65AA" w:rsidRPr="007F65AA">
              <w:rPr>
                <w:rFonts w:ascii="宋体" w:eastAsia="宋体" w:hAnsi="宋体" w:cs="Times New Roman" w:hint="eastAsia"/>
                <w:bCs/>
                <w:iCs/>
                <w:sz w:val="24"/>
                <w:szCs w:val="24"/>
              </w:rPr>
              <w:t>在2年以内的应收账款余额占比83.53%，仍然具有经营韧性。</w:t>
            </w:r>
          </w:p>
          <w:p w14:paraId="3EC02C6C" w14:textId="40FB4C00" w:rsidR="00657C93" w:rsidRDefault="00C62C68" w:rsidP="00C62C68">
            <w:pPr>
              <w:tabs>
                <w:tab w:val="center" w:pos="2798"/>
              </w:tabs>
              <w:spacing w:line="360" w:lineRule="auto"/>
              <w:rPr>
                <w:rFonts w:ascii="宋体" w:eastAsia="宋体" w:hAnsi="宋体" w:cs="Times New Roman"/>
                <w:b/>
                <w:iCs/>
                <w:sz w:val="24"/>
                <w:szCs w:val="24"/>
              </w:rPr>
            </w:pPr>
            <w:r w:rsidRPr="00C62C68">
              <w:rPr>
                <w:rFonts w:ascii="宋体" w:eastAsia="宋体" w:hAnsi="宋体" w:cs="Times New Roman"/>
                <w:bCs/>
                <w:iCs/>
                <w:sz w:val="24"/>
                <w:szCs w:val="24"/>
              </w:rPr>
              <w:t>为应对应收账款问题，我们在环保集团及各项</w:t>
            </w:r>
            <w:proofErr w:type="gramStart"/>
            <w:r w:rsidRPr="00C62C68">
              <w:rPr>
                <w:rFonts w:ascii="宋体" w:eastAsia="宋体" w:hAnsi="宋体" w:cs="Times New Roman"/>
                <w:bCs/>
                <w:iCs/>
                <w:sz w:val="24"/>
                <w:szCs w:val="24"/>
              </w:rPr>
              <w:t>目公司</w:t>
            </w:r>
            <w:proofErr w:type="gramEnd"/>
            <w:r w:rsidRPr="00C62C68">
              <w:rPr>
                <w:rFonts w:ascii="宋体" w:eastAsia="宋体" w:hAnsi="宋体" w:cs="Times New Roman"/>
                <w:bCs/>
                <w:iCs/>
                <w:sz w:val="24"/>
                <w:szCs w:val="24"/>
              </w:rPr>
              <w:t>层面实施了多项策略。我们成立了专门的应收账款工作小组，小组由高层领导引领，致力于与各地主管单位、财政部门及其他政府机构开展深入沟通。我们采取主动立场，设身处地为政府着想，不仅提出改进建议，还共同探讨通过制度修订、支付方式变革及增收提案等方式来化解应收账款难题。得益于此，多数项目公司与政府建立了稳固的沟通桥梁，政府对清偿应收账款的反馈大体积极。同时，我们实行按月调度机制，加大对重点事业群的监督力度，定制</w:t>
            </w:r>
            <w:proofErr w:type="gramStart"/>
            <w:r w:rsidRPr="00C62C68">
              <w:rPr>
                <w:rFonts w:ascii="宋体" w:eastAsia="宋体" w:hAnsi="宋体" w:cs="Times New Roman"/>
                <w:bCs/>
                <w:iCs/>
                <w:sz w:val="24"/>
                <w:szCs w:val="24"/>
              </w:rPr>
              <w:t>化每个</w:t>
            </w:r>
            <w:proofErr w:type="gramEnd"/>
            <w:r w:rsidRPr="00C62C68">
              <w:rPr>
                <w:rFonts w:ascii="宋体" w:eastAsia="宋体" w:hAnsi="宋体" w:cs="Times New Roman"/>
                <w:bCs/>
                <w:iCs/>
                <w:sz w:val="24"/>
                <w:szCs w:val="24"/>
              </w:rPr>
              <w:t>公司的收款策略，确保精准施策。 在核心业务区域，我们积极探索将政府化解债务的资金用于应收账款的转化与再投资机会，考虑延长特许经营期限等合作模式，旨在将单纯的收款行为转变</w:t>
            </w:r>
            <w:r w:rsidRPr="00C62C68">
              <w:rPr>
                <w:rFonts w:ascii="宋体" w:eastAsia="宋体" w:hAnsi="宋体" w:cs="Times New Roman"/>
                <w:bCs/>
                <w:iCs/>
                <w:sz w:val="24"/>
                <w:szCs w:val="24"/>
              </w:rPr>
              <w:lastRenderedPageBreak/>
              <w:t>为双方互利的增长点。展望未来，公司将持续推行多元策略，加大力度减少应收账款，以进一步减轻经营风险，稳固企业财务健康。</w:t>
            </w:r>
            <w:r w:rsidR="00AA218D" w:rsidRPr="00C62C68">
              <w:rPr>
                <w:rFonts w:ascii="宋体" w:eastAsia="宋体" w:hAnsi="宋体" w:cs="Times New Roman" w:hint="eastAsia"/>
                <w:bCs/>
                <w:iCs/>
                <w:sz w:val="24"/>
                <w:szCs w:val="24"/>
              </w:rPr>
              <w:t xml:space="preserve">  </w:t>
            </w:r>
            <w:r w:rsidR="00AA218D">
              <w:rPr>
                <w:rFonts w:ascii="宋体" w:eastAsia="宋体" w:hAnsi="宋体" w:cs="Times New Roman" w:hint="eastAsia"/>
                <w:b/>
                <w:iCs/>
                <w:sz w:val="24"/>
                <w:szCs w:val="24"/>
              </w:rPr>
              <w:t xml:space="preserve">   </w:t>
            </w:r>
          </w:p>
          <w:p w14:paraId="6D7509A4" w14:textId="6186E602" w:rsidR="00657C93" w:rsidRDefault="00657C93" w:rsidP="00D21A53">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D962BC">
              <w:rPr>
                <w:rFonts w:ascii="宋体" w:eastAsia="宋体" w:hAnsi="宋体" w:cs="Times New Roman"/>
                <w:b/>
                <w:iCs/>
                <w:sz w:val="24"/>
                <w:szCs w:val="24"/>
              </w:rPr>
              <w:t>6</w:t>
            </w:r>
            <w:r w:rsidR="00D962BC">
              <w:rPr>
                <w:rFonts w:ascii="宋体" w:eastAsia="宋体" w:hAnsi="宋体" w:cs="Times New Roman" w:hint="eastAsia"/>
                <w:b/>
                <w:iCs/>
                <w:sz w:val="24"/>
                <w:szCs w:val="24"/>
              </w:rPr>
              <w:t>：</w:t>
            </w:r>
            <w:r w:rsidRPr="00657C93">
              <w:rPr>
                <w:rFonts w:ascii="宋体" w:eastAsia="宋体" w:hAnsi="宋体" w:cs="Times New Roman" w:hint="eastAsia"/>
                <w:b/>
                <w:iCs/>
                <w:sz w:val="24"/>
                <w:szCs w:val="24"/>
              </w:rPr>
              <w:t xml:space="preserve">公司近年来涉足工业污水治理领域，总体的发展思路和竞争优势是什么？工业企业具有比较强的周期性，公司选择了重点拓展煤化工、钢铁钢业，有何考虑？公司在拓展业务的过程中是否面临应收账款的风险？ </w:t>
            </w:r>
          </w:p>
          <w:p w14:paraId="3DFFD3B0" w14:textId="77777777" w:rsidR="00657C93" w:rsidRPr="00657C93" w:rsidRDefault="00657C93" w:rsidP="00657C93">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
                <w:iCs/>
                <w:sz w:val="24"/>
                <w:szCs w:val="24"/>
              </w:rPr>
              <w:t>答：</w:t>
            </w:r>
            <w:r w:rsidRPr="00657C93">
              <w:rPr>
                <w:rFonts w:ascii="宋体" w:eastAsia="宋体" w:hAnsi="宋体" w:cs="Times New Roman" w:hint="eastAsia"/>
                <w:bCs/>
                <w:iCs/>
                <w:sz w:val="24"/>
                <w:szCs w:val="24"/>
              </w:rPr>
              <w:t>工业污水污染治理业务是公司重要的战略方向，总体的发展思路是通过现有业务构建应用场景，聚焦目标行业的核心客户，培育解决方案、建造管理和运营优化能力，逐步发展成为以专业服务为核心的规模化发展态势；公司在工业水处理领域的竞争优势主要有几个方面：一是具有国企品牌背书，客户对我们稳定、优质执行并交付项目的信任度非常高，未来将形成一个稳定的客户群体；二是专业的团队，具备高难度工业污水处理、回用和零排放的设计和管理经验；三是我们具备资源整合能力，能够整合行业上下游合作伙伴，建立完备的业务生态圈实现合作共赢。</w:t>
            </w:r>
          </w:p>
          <w:p w14:paraId="1A68CB33" w14:textId="77777777" w:rsidR="00657C93" w:rsidRPr="00657C93" w:rsidRDefault="00657C93" w:rsidP="00657C93">
            <w:pPr>
              <w:tabs>
                <w:tab w:val="center" w:pos="2798"/>
              </w:tabs>
              <w:spacing w:line="360" w:lineRule="auto"/>
              <w:ind w:firstLineChars="200" w:firstLine="480"/>
              <w:rPr>
                <w:rFonts w:ascii="宋体" w:eastAsia="宋体" w:hAnsi="宋体" w:cs="Times New Roman"/>
                <w:bCs/>
                <w:iCs/>
                <w:sz w:val="24"/>
                <w:szCs w:val="24"/>
              </w:rPr>
            </w:pPr>
            <w:r w:rsidRPr="00657C93">
              <w:rPr>
                <w:rFonts w:ascii="宋体" w:eastAsia="宋体" w:hAnsi="宋体" w:cs="Times New Roman" w:hint="eastAsia"/>
                <w:bCs/>
                <w:iCs/>
                <w:sz w:val="24"/>
                <w:szCs w:val="24"/>
              </w:rPr>
              <w:t>结合国家宏观政策和行业发展进程，我们对工业企业细分领域市场进行了充分的</w:t>
            </w:r>
            <w:proofErr w:type="gramStart"/>
            <w:r w:rsidRPr="00657C93">
              <w:rPr>
                <w:rFonts w:ascii="宋体" w:eastAsia="宋体" w:hAnsi="宋体" w:cs="Times New Roman" w:hint="eastAsia"/>
                <w:bCs/>
                <w:iCs/>
                <w:sz w:val="24"/>
                <w:szCs w:val="24"/>
              </w:rPr>
              <w:t>研</w:t>
            </w:r>
            <w:proofErr w:type="gramEnd"/>
            <w:r w:rsidRPr="00657C93">
              <w:rPr>
                <w:rFonts w:ascii="宋体" w:eastAsia="宋体" w:hAnsi="宋体" w:cs="Times New Roman" w:hint="eastAsia"/>
                <w:bCs/>
                <w:iCs/>
                <w:sz w:val="24"/>
                <w:szCs w:val="24"/>
              </w:rPr>
              <w:t>判，实现赛道、行业、客户、技术的进一步聚焦。从行业盈利能力、水处理规模等因素综合评价，目前化工行业是我们最关注的目标行业。化工产业是工业水业务规模最大的目标客户集群，也是国民经济支柱产业，其产业链从资源开采、初级产品和中间体制造，到各类精细化工产品，覆盖了生产、生活的几乎全部场景，从全产业链看，虽有波动但幅度不大。只要在客户和项目筛选中，做好调研，业务的稳定性总体可控。同时，化工产业聚集了大量的大型央企、地方支柱国企和大型跨国企业，便于我们选择优质客户。最后，任何业务都不是固定的、一成不变的，我们在推进工业环保业务增长的过程中，也会不断依据政</w:t>
            </w:r>
            <w:r w:rsidRPr="00657C93">
              <w:rPr>
                <w:rFonts w:ascii="宋体" w:eastAsia="宋体" w:hAnsi="宋体" w:cs="Times New Roman" w:hint="eastAsia"/>
                <w:bCs/>
                <w:iCs/>
                <w:sz w:val="24"/>
                <w:szCs w:val="24"/>
              </w:rPr>
              <w:lastRenderedPageBreak/>
              <w:t>策、法规、市场和客户需求的变化，不断优化、调整市场策略，保证业务持续健康的发展。</w:t>
            </w:r>
          </w:p>
          <w:p w14:paraId="053418FE" w14:textId="28D94D26" w:rsidR="00947BA8" w:rsidRDefault="00657C93" w:rsidP="00657C93">
            <w:pPr>
              <w:tabs>
                <w:tab w:val="center" w:pos="2798"/>
              </w:tabs>
              <w:spacing w:line="360" w:lineRule="auto"/>
              <w:ind w:firstLineChars="200" w:firstLine="480"/>
              <w:rPr>
                <w:rFonts w:ascii="宋体" w:eastAsia="宋体" w:hAnsi="宋体" w:cs="Times New Roman"/>
                <w:bCs/>
                <w:iCs/>
                <w:sz w:val="24"/>
                <w:szCs w:val="24"/>
              </w:rPr>
            </w:pPr>
            <w:r w:rsidRPr="00657C93">
              <w:rPr>
                <w:rFonts w:ascii="宋体" w:eastAsia="宋体" w:hAnsi="宋体" w:cs="Times New Roman" w:hint="eastAsia"/>
                <w:bCs/>
                <w:iCs/>
                <w:sz w:val="24"/>
                <w:szCs w:val="24"/>
              </w:rPr>
              <w:t>根据目前国家整体经济发展情况，不可否认，开展工业企业业务会面临着应收账款的风险，这一问题也是公司在战略管控层面的一项重点任务。目前，公司对于开展的每个工业水项目都进行严格把控筛选，项目开拓</w:t>
            </w:r>
            <w:proofErr w:type="gramStart"/>
            <w:r w:rsidRPr="00657C93">
              <w:rPr>
                <w:rFonts w:ascii="宋体" w:eastAsia="宋体" w:hAnsi="宋体" w:cs="Times New Roman" w:hint="eastAsia"/>
                <w:bCs/>
                <w:iCs/>
                <w:sz w:val="24"/>
                <w:szCs w:val="24"/>
              </w:rPr>
              <w:t>前期会</w:t>
            </w:r>
            <w:proofErr w:type="gramEnd"/>
            <w:r w:rsidRPr="00657C93">
              <w:rPr>
                <w:rFonts w:ascii="宋体" w:eastAsia="宋体" w:hAnsi="宋体" w:cs="Times New Roman" w:hint="eastAsia"/>
                <w:bCs/>
                <w:iCs/>
                <w:sz w:val="24"/>
                <w:szCs w:val="24"/>
              </w:rPr>
              <w:t>通过客户所处行业发展规律、客户经营情况、客户资金能力的评估，对客户进行筛选。同时，针对不同商业模式（重资产和轻资产模式）也会制定不同的风险评估办法，尽可能识别潜在风险；项目中标后严控协议或合同的商务条款边界，确保公司利益；项目执行过程中对于每个回款节点进行严格监督，一旦应收账款金额超出预期，迅速成立工作调度小组，多方发力、多</w:t>
            </w:r>
            <w:proofErr w:type="gramStart"/>
            <w:r w:rsidRPr="00657C93">
              <w:rPr>
                <w:rFonts w:ascii="宋体" w:eastAsia="宋体" w:hAnsi="宋体" w:cs="Times New Roman" w:hint="eastAsia"/>
                <w:bCs/>
                <w:iCs/>
                <w:sz w:val="24"/>
                <w:szCs w:val="24"/>
              </w:rPr>
              <w:t>措</w:t>
            </w:r>
            <w:proofErr w:type="gramEnd"/>
            <w:r w:rsidRPr="00657C93">
              <w:rPr>
                <w:rFonts w:ascii="宋体" w:eastAsia="宋体" w:hAnsi="宋体" w:cs="Times New Roman" w:hint="eastAsia"/>
                <w:bCs/>
                <w:iCs/>
                <w:sz w:val="24"/>
                <w:szCs w:val="24"/>
              </w:rPr>
              <w:t>并举，确保公司现金</w:t>
            </w:r>
            <w:proofErr w:type="gramStart"/>
            <w:r w:rsidRPr="00657C93">
              <w:rPr>
                <w:rFonts w:ascii="宋体" w:eastAsia="宋体" w:hAnsi="宋体" w:cs="Times New Roman" w:hint="eastAsia"/>
                <w:bCs/>
                <w:iCs/>
                <w:sz w:val="24"/>
                <w:szCs w:val="24"/>
              </w:rPr>
              <w:t>流稳定</w:t>
            </w:r>
            <w:proofErr w:type="gramEnd"/>
            <w:r w:rsidRPr="00657C93">
              <w:rPr>
                <w:rFonts w:ascii="宋体" w:eastAsia="宋体" w:hAnsi="宋体" w:cs="Times New Roman" w:hint="eastAsia"/>
                <w:bCs/>
                <w:iCs/>
                <w:sz w:val="24"/>
                <w:szCs w:val="24"/>
              </w:rPr>
              <w:t>持续。不可否认，为工业客户提供服务不同于为政府客户提供服务，其收入没有政府财政作为保障，但是工业客户更加看重服务的效果，而且对环保服务支付的对价在企业全成本中所占比重不大，只要我们的服务真正做到为客户提供了价值，客户的支付意愿也会更加稳定。</w:t>
            </w:r>
            <w:r w:rsidR="00AA218D" w:rsidRPr="00657C93">
              <w:rPr>
                <w:rFonts w:ascii="宋体" w:eastAsia="宋体" w:hAnsi="宋体" w:cs="Times New Roman" w:hint="eastAsia"/>
                <w:bCs/>
                <w:iCs/>
                <w:sz w:val="24"/>
                <w:szCs w:val="24"/>
              </w:rPr>
              <w:t xml:space="preserve"> </w:t>
            </w:r>
          </w:p>
          <w:p w14:paraId="33717270" w14:textId="77777777" w:rsidR="00947BA8" w:rsidRDefault="00947BA8" w:rsidP="00657C93">
            <w:pPr>
              <w:tabs>
                <w:tab w:val="center" w:pos="2798"/>
              </w:tabs>
              <w:spacing w:line="360" w:lineRule="auto"/>
              <w:ind w:firstLineChars="200" w:firstLine="480"/>
              <w:rPr>
                <w:rFonts w:ascii="宋体" w:eastAsia="宋体" w:hAnsi="宋体" w:cs="Times New Roman"/>
                <w:bCs/>
                <w:iCs/>
                <w:sz w:val="24"/>
                <w:szCs w:val="24"/>
              </w:rPr>
            </w:pPr>
          </w:p>
          <w:p w14:paraId="17246FFA" w14:textId="77777777" w:rsidR="00A2492F" w:rsidRDefault="00947BA8" w:rsidP="00947BA8">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问题7：</w:t>
            </w:r>
            <w:r w:rsidR="00AA218D">
              <w:rPr>
                <w:rFonts w:ascii="宋体" w:eastAsia="宋体" w:hAnsi="宋体" w:cs="Times New Roman" w:hint="eastAsia"/>
                <w:b/>
                <w:iCs/>
                <w:sz w:val="24"/>
                <w:szCs w:val="24"/>
              </w:rPr>
              <w:t xml:space="preserve"> </w:t>
            </w:r>
            <w:r w:rsidR="00A2492F" w:rsidRPr="00A2492F">
              <w:rPr>
                <w:rFonts w:ascii="宋体" w:eastAsia="宋体" w:hAnsi="宋体" w:cs="Times New Roman" w:hint="eastAsia"/>
                <w:b/>
                <w:iCs/>
                <w:sz w:val="24"/>
                <w:szCs w:val="24"/>
              </w:rPr>
              <w:t>请问公司2024年第四季度有何发展规划？如何继续保持良好的发展趋势？</w:t>
            </w:r>
          </w:p>
          <w:p w14:paraId="21FA363B" w14:textId="77777777" w:rsidR="00A2492F" w:rsidRDefault="00A2492F" w:rsidP="00947BA8">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
                <w:iCs/>
                <w:sz w:val="24"/>
                <w:szCs w:val="24"/>
              </w:rPr>
              <w:t>答：</w:t>
            </w:r>
            <w:r w:rsidRPr="00A2492F">
              <w:rPr>
                <w:rFonts w:ascii="宋体" w:eastAsia="宋体" w:hAnsi="宋体" w:cs="Times New Roman" w:hint="eastAsia"/>
                <w:bCs/>
                <w:iCs/>
                <w:sz w:val="24"/>
                <w:szCs w:val="24"/>
              </w:rPr>
              <w:t>公司将继续坚持稳健发展的总体思路，坚持年初制定的“深度攻坚、全面提质、创新增量、系统升维”四大经营策略，稳增长、调结构、防</w:t>
            </w:r>
            <w:bookmarkStart w:id="4" w:name="_GoBack"/>
            <w:bookmarkEnd w:id="4"/>
            <w:r w:rsidRPr="00A2492F">
              <w:rPr>
                <w:rFonts w:ascii="宋体" w:eastAsia="宋体" w:hAnsi="宋体" w:cs="Times New Roman" w:hint="eastAsia"/>
                <w:bCs/>
                <w:iCs/>
                <w:sz w:val="24"/>
                <w:szCs w:val="24"/>
              </w:rPr>
              <w:t>风险，加大攻坚项目推进力度，继续完善创新业务突破并成势，完善管理升维，推动一批重大事项落地执行，全面推动公司高质量发展。</w:t>
            </w:r>
          </w:p>
          <w:p w14:paraId="5988B982" w14:textId="77777777" w:rsidR="00A2492F" w:rsidRDefault="00A2492F" w:rsidP="00947BA8">
            <w:pPr>
              <w:tabs>
                <w:tab w:val="center" w:pos="2798"/>
              </w:tabs>
              <w:spacing w:line="360" w:lineRule="auto"/>
              <w:rPr>
                <w:rFonts w:ascii="宋体" w:eastAsia="宋体" w:hAnsi="宋体" w:cs="Times New Roman"/>
                <w:b/>
                <w:iCs/>
                <w:sz w:val="24"/>
                <w:szCs w:val="24"/>
              </w:rPr>
            </w:pPr>
          </w:p>
          <w:p w14:paraId="08B30AA3" w14:textId="77777777" w:rsidR="00A2492F" w:rsidRDefault="00A2492F" w:rsidP="00947BA8">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问题8：</w:t>
            </w:r>
            <w:r w:rsidRPr="00A2492F">
              <w:rPr>
                <w:rFonts w:ascii="宋体" w:eastAsia="宋体" w:hAnsi="宋体" w:cs="Times New Roman" w:hint="eastAsia"/>
                <w:b/>
                <w:iCs/>
                <w:sz w:val="24"/>
                <w:szCs w:val="24"/>
              </w:rPr>
              <w:t>请问PPP新</w:t>
            </w:r>
            <w:proofErr w:type="gramStart"/>
            <w:r w:rsidRPr="00A2492F">
              <w:rPr>
                <w:rFonts w:ascii="宋体" w:eastAsia="宋体" w:hAnsi="宋体" w:cs="Times New Roman" w:hint="eastAsia"/>
                <w:b/>
                <w:iCs/>
                <w:sz w:val="24"/>
                <w:szCs w:val="24"/>
              </w:rPr>
              <w:t>规</w:t>
            </w:r>
            <w:proofErr w:type="gramEnd"/>
            <w:r w:rsidRPr="00A2492F">
              <w:rPr>
                <w:rFonts w:ascii="宋体" w:eastAsia="宋体" w:hAnsi="宋体" w:cs="Times New Roman" w:hint="eastAsia"/>
                <w:b/>
                <w:iCs/>
                <w:sz w:val="24"/>
                <w:szCs w:val="24"/>
              </w:rPr>
              <w:t>对于公司的影响</w:t>
            </w:r>
            <w:r>
              <w:rPr>
                <w:rFonts w:ascii="宋体" w:eastAsia="宋体" w:hAnsi="宋体" w:cs="Times New Roman" w:hint="eastAsia"/>
                <w:b/>
                <w:iCs/>
                <w:sz w:val="24"/>
                <w:szCs w:val="24"/>
              </w:rPr>
              <w:t>？</w:t>
            </w:r>
          </w:p>
          <w:p w14:paraId="5920A5A7" w14:textId="3ABB6A33" w:rsidR="00A2492F" w:rsidRDefault="00A2492F" w:rsidP="00947BA8">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答：</w:t>
            </w:r>
            <w:r w:rsidR="00AC2FBE">
              <w:rPr>
                <w:rFonts w:ascii="宋体" w:eastAsia="宋体" w:hAnsi="宋体" w:cs="Times New Roman" w:hint="eastAsia"/>
                <w:b/>
                <w:iCs/>
                <w:sz w:val="24"/>
                <w:szCs w:val="24"/>
              </w:rPr>
              <w:t>“</w:t>
            </w:r>
            <w:r w:rsidR="00AC2FBE" w:rsidRPr="00A2492F">
              <w:rPr>
                <w:rFonts w:ascii="宋体" w:eastAsia="宋体" w:hAnsi="宋体" w:cs="Times New Roman" w:hint="eastAsia"/>
                <w:bCs/>
                <w:iCs/>
                <w:sz w:val="24"/>
                <w:szCs w:val="24"/>
              </w:rPr>
              <w:t>115号文</w:t>
            </w:r>
            <w:r w:rsidR="00AC2FBE">
              <w:rPr>
                <w:rFonts w:ascii="宋体" w:eastAsia="宋体" w:hAnsi="宋体" w:cs="Times New Roman" w:hint="eastAsia"/>
                <w:b/>
                <w:iCs/>
                <w:sz w:val="24"/>
                <w:szCs w:val="24"/>
              </w:rPr>
              <w:t>”</w:t>
            </w:r>
            <w:r w:rsidRPr="00A2492F">
              <w:rPr>
                <w:rFonts w:ascii="宋体" w:eastAsia="宋体" w:hAnsi="宋体" w:cs="Times New Roman" w:hint="eastAsia"/>
                <w:bCs/>
                <w:iCs/>
                <w:sz w:val="24"/>
                <w:szCs w:val="24"/>
              </w:rPr>
              <w:t>的发布对于环保行业来说是里程碑事件，</w:t>
            </w:r>
            <w:r w:rsidRPr="00A2492F">
              <w:rPr>
                <w:rFonts w:ascii="宋体" w:eastAsia="宋体" w:hAnsi="宋体" w:cs="Times New Roman" w:hint="eastAsia"/>
                <w:bCs/>
                <w:iCs/>
                <w:sz w:val="24"/>
                <w:szCs w:val="24"/>
              </w:rPr>
              <w:lastRenderedPageBreak/>
              <w:t>对于行业的整体发展建立了一个非常好的法制基础，鼓励社会资本加入的同时也明确了使用者付费等要求；新机制所提出的新模式、新方案，将推动我国基础设施投资市场迎来更多新的机遇。未来公司将调整投资拓展模式，积极适应新机制相关要求，推动公司业绩持续稳步发展。</w:t>
            </w:r>
            <w:r w:rsidR="00AA218D" w:rsidRPr="00A2492F">
              <w:rPr>
                <w:rFonts w:ascii="宋体" w:eastAsia="宋体" w:hAnsi="宋体" w:cs="Times New Roman" w:hint="eastAsia"/>
                <w:bCs/>
                <w:iCs/>
                <w:sz w:val="24"/>
                <w:szCs w:val="24"/>
              </w:rPr>
              <w:t xml:space="preserve">   </w:t>
            </w:r>
            <w:r w:rsidR="00AA218D">
              <w:rPr>
                <w:rFonts w:ascii="宋体" w:eastAsia="宋体" w:hAnsi="宋体" w:cs="Times New Roman" w:hint="eastAsia"/>
                <w:b/>
                <w:iCs/>
                <w:sz w:val="24"/>
                <w:szCs w:val="24"/>
              </w:rPr>
              <w:t xml:space="preserve">  </w:t>
            </w:r>
          </w:p>
          <w:p w14:paraId="4A32D041" w14:textId="77777777" w:rsidR="00A2492F" w:rsidRDefault="00A2492F" w:rsidP="00947BA8">
            <w:pPr>
              <w:tabs>
                <w:tab w:val="center" w:pos="2798"/>
              </w:tabs>
              <w:spacing w:line="360" w:lineRule="auto"/>
              <w:rPr>
                <w:rFonts w:ascii="宋体" w:eastAsia="宋体" w:hAnsi="宋体" w:cs="Times New Roman"/>
                <w:b/>
                <w:iCs/>
                <w:sz w:val="24"/>
                <w:szCs w:val="24"/>
              </w:rPr>
            </w:pPr>
          </w:p>
          <w:p w14:paraId="1A6C36BE" w14:textId="344EDE66" w:rsidR="00A2492F" w:rsidRDefault="00A2492F" w:rsidP="00A2492F">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w:t>
            </w:r>
            <w:r w:rsidR="00BE08AF">
              <w:rPr>
                <w:rFonts w:ascii="宋体" w:eastAsia="宋体" w:hAnsi="宋体" w:cs="Times New Roman"/>
                <w:b/>
                <w:iCs/>
                <w:sz w:val="24"/>
                <w:szCs w:val="24"/>
              </w:rPr>
              <w:t>9</w:t>
            </w:r>
            <w:r>
              <w:rPr>
                <w:rFonts w:ascii="宋体" w:eastAsia="宋体" w:hAnsi="宋体" w:cs="Times New Roman" w:hint="eastAsia"/>
                <w:b/>
                <w:iCs/>
                <w:sz w:val="24"/>
                <w:szCs w:val="24"/>
              </w:rPr>
              <w:t>：</w:t>
            </w:r>
            <w:r w:rsidRPr="00A2492F">
              <w:rPr>
                <w:rFonts w:ascii="宋体" w:eastAsia="宋体" w:hAnsi="宋体" w:cs="Times New Roman" w:hint="eastAsia"/>
                <w:b/>
                <w:iCs/>
                <w:sz w:val="24"/>
                <w:szCs w:val="24"/>
              </w:rPr>
              <w:t>请问</w:t>
            </w:r>
            <w:r>
              <w:rPr>
                <w:rFonts w:ascii="宋体" w:eastAsia="宋体" w:hAnsi="宋体" w:cs="Times New Roman" w:hint="eastAsia"/>
                <w:b/>
                <w:iCs/>
                <w:sz w:val="24"/>
                <w:szCs w:val="24"/>
              </w:rPr>
              <w:t>公司的应收账款</w:t>
            </w:r>
            <w:r w:rsidR="00EE0A48">
              <w:rPr>
                <w:rFonts w:ascii="宋体" w:eastAsia="宋体" w:hAnsi="宋体" w:cs="Times New Roman" w:hint="eastAsia"/>
                <w:b/>
                <w:iCs/>
                <w:sz w:val="24"/>
                <w:szCs w:val="24"/>
              </w:rPr>
              <w:t>各个业务板块的占比是多少</w:t>
            </w:r>
            <w:r>
              <w:rPr>
                <w:rFonts w:ascii="宋体" w:eastAsia="宋体" w:hAnsi="宋体" w:cs="Times New Roman" w:hint="eastAsia"/>
                <w:b/>
                <w:iCs/>
                <w:sz w:val="24"/>
                <w:szCs w:val="24"/>
              </w:rPr>
              <w:t>？</w:t>
            </w:r>
            <w:r w:rsidR="00EE0A48">
              <w:rPr>
                <w:rFonts w:ascii="宋体" w:eastAsia="宋体" w:hAnsi="宋体" w:cs="Times New Roman" w:hint="eastAsia"/>
                <w:b/>
                <w:iCs/>
                <w:sz w:val="24"/>
                <w:szCs w:val="24"/>
              </w:rPr>
              <w:t>回收率在什么水平？</w:t>
            </w:r>
          </w:p>
          <w:p w14:paraId="595C61CE" w14:textId="3DCE5016" w:rsidR="00EE0A48" w:rsidRDefault="00A2492F" w:rsidP="00A2492F">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
                <w:iCs/>
                <w:sz w:val="24"/>
                <w:szCs w:val="24"/>
              </w:rPr>
              <w:t>答：</w:t>
            </w:r>
            <w:r w:rsidR="00EE0A48" w:rsidRPr="00EE0A48">
              <w:rPr>
                <w:rFonts w:ascii="宋体" w:eastAsia="宋体" w:hAnsi="宋体" w:cs="Times New Roman" w:hint="eastAsia"/>
                <w:bCs/>
                <w:iCs/>
                <w:sz w:val="24"/>
                <w:szCs w:val="24"/>
              </w:rPr>
              <w:t>公司当前的应收账款</w:t>
            </w:r>
            <w:r w:rsidR="00174D9F">
              <w:rPr>
                <w:rFonts w:ascii="宋体" w:eastAsia="宋体" w:hAnsi="宋体" w:cs="Times New Roman" w:hint="eastAsia"/>
                <w:bCs/>
                <w:iCs/>
                <w:sz w:val="24"/>
                <w:szCs w:val="24"/>
              </w:rPr>
              <w:t>余额中的</w:t>
            </w:r>
            <w:r w:rsidR="00EE0A48" w:rsidRPr="00EE0A48">
              <w:rPr>
                <w:rFonts w:ascii="宋体" w:eastAsia="宋体" w:hAnsi="宋体" w:cs="Times New Roman" w:hint="eastAsia"/>
                <w:bCs/>
                <w:iCs/>
                <w:sz w:val="24"/>
                <w:szCs w:val="24"/>
              </w:rPr>
              <w:t>80%</w:t>
            </w:r>
            <w:r w:rsidR="00174D9F">
              <w:rPr>
                <w:rFonts w:ascii="宋体" w:eastAsia="宋体" w:hAnsi="宋体" w:cs="Times New Roman" w:hint="eastAsia"/>
                <w:bCs/>
                <w:iCs/>
                <w:sz w:val="24"/>
                <w:szCs w:val="24"/>
              </w:rPr>
              <w:t>均为</w:t>
            </w:r>
            <w:r w:rsidR="00EE0A48">
              <w:rPr>
                <w:rFonts w:ascii="宋体" w:eastAsia="宋体" w:hAnsi="宋体" w:cs="Times New Roman" w:hint="eastAsia"/>
                <w:bCs/>
                <w:iCs/>
                <w:sz w:val="24"/>
                <w:szCs w:val="24"/>
              </w:rPr>
              <w:t>地方政府欠款</w:t>
            </w:r>
            <w:r w:rsidR="00EE0A48" w:rsidRPr="00EE0A48">
              <w:rPr>
                <w:rFonts w:ascii="宋体" w:eastAsia="宋体" w:hAnsi="宋体" w:cs="Times New Roman" w:hint="eastAsia"/>
                <w:bCs/>
                <w:iCs/>
                <w:sz w:val="24"/>
                <w:szCs w:val="24"/>
              </w:rPr>
              <w:t>。</w:t>
            </w:r>
          </w:p>
          <w:p w14:paraId="37DA3CC0" w14:textId="12052CFB" w:rsidR="00BE08AF" w:rsidRDefault="00174D9F" w:rsidP="00A2492F">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Cs/>
                <w:iCs/>
                <w:sz w:val="24"/>
                <w:szCs w:val="24"/>
              </w:rPr>
              <w:t>应收账款余额按照业务划分，</w:t>
            </w:r>
            <w:r w:rsidR="00EE0A48" w:rsidRPr="00EE0A48">
              <w:rPr>
                <w:rFonts w:ascii="宋体" w:eastAsia="宋体" w:hAnsi="宋体" w:cs="Times New Roman" w:hint="eastAsia"/>
                <w:bCs/>
                <w:iCs/>
                <w:sz w:val="24"/>
                <w:szCs w:val="24"/>
              </w:rPr>
              <w:t>城镇</w:t>
            </w:r>
            <w:r w:rsidR="000141B0">
              <w:rPr>
                <w:rFonts w:ascii="宋体" w:eastAsia="宋体" w:hAnsi="宋体" w:cs="Times New Roman" w:hint="eastAsia"/>
                <w:bCs/>
                <w:iCs/>
                <w:sz w:val="24"/>
                <w:szCs w:val="24"/>
              </w:rPr>
              <w:t>水</w:t>
            </w:r>
            <w:proofErr w:type="gramStart"/>
            <w:r w:rsidR="000141B0">
              <w:rPr>
                <w:rFonts w:ascii="宋体" w:eastAsia="宋体" w:hAnsi="宋体" w:cs="Times New Roman" w:hint="eastAsia"/>
                <w:bCs/>
                <w:iCs/>
                <w:sz w:val="24"/>
                <w:szCs w:val="24"/>
              </w:rPr>
              <w:t>务</w:t>
            </w:r>
            <w:proofErr w:type="gramEnd"/>
            <w:r>
              <w:rPr>
                <w:rFonts w:ascii="宋体" w:eastAsia="宋体" w:hAnsi="宋体" w:cs="Times New Roman" w:hint="eastAsia"/>
                <w:bCs/>
                <w:iCs/>
                <w:sz w:val="24"/>
                <w:szCs w:val="24"/>
              </w:rPr>
              <w:t>板块</w:t>
            </w:r>
            <w:r w:rsidR="00EE0A48">
              <w:rPr>
                <w:rFonts w:ascii="宋体" w:eastAsia="宋体" w:hAnsi="宋体" w:cs="Times New Roman" w:hint="eastAsia"/>
                <w:bCs/>
                <w:iCs/>
                <w:sz w:val="24"/>
                <w:szCs w:val="24"/>
              </w:rPr>
              <w:t>占</w:t>
            </w:r>
            <w:r w:rsidR="00EE0A48" w:rsidRPr="00EE0A48">
              <w:rPr>
                <w:rFonts w:ascii="宋体" w:eastAsia="宋体" w:hAnsi="宋体" w:cs="Times New Roman" w:hint="eastAsia"/>
                <w:bCs/>
                <w:iCs/>
                <w:sz w:val="24"/>
                <w:szCs w:val="24"/>
              </w:rPr>
              <w:t>60%左右</w:t>
            </w:r>
            <w:r w:rsidR="00EE0A48">
              <w:rPr>
                <w:rFonts w:ascii="宋体" w:eastAsia="宋体" w:hAnsi="宋体" w:cs="Times New Roman" w:hint="eastAsia"/>
                <w:bCs/>
                <w:iCs/>
                <w:sz w:val="24"/>
                <w:szCs w:val="24"/>
              </w:rPr>
              <w:t>，</w:t>
            </w:r>
            <w:r w:rsidR="00EE0A48" w:rsidRPr="00EE0A48">
              <w:rPr>
                <w:rFonts w:ascii="宋体" w:eastAsia="宋体" w:hAnsi="宋体" w:cs="Times New Roman" w:hint="eastAsia"/>
                <w:bCs/>
                <w:iCs/>
                <w:sz w:val="24"/>
                <w:szCs w:val="24"/>
              </w:rPr>
              <w:t>水环境</w:t>
            </w:r>
            <w:r>
              <w:rPr>
                <w:rFonts w:ascii="宋体" w:eastAsia="宋体" w:hAnsi="宋体" w:cs="Times New Roman" w:hint="eastAsia"/>
                <w:bCs/>
                <w:iCs/>
                <w:sz w:val="24"/>
                <w:szCs w:val="24"/>
              </w:rPr>
              <w:t>业务</w:t>
            </w:r>
            <w:r>
              <w:rPr>
                <w:rFonts w:ascii="宋体" w:eastAsia="宋体" w:hAnsi="宋体" w:cs="Times New Roman" w:hint="eastAsia"/>
                <w:bCs/>
                <w:iCs/>
                <w:sz w:val="24"/>
                <w:szCs w:val="24"/>
              </w:rPr>
              <w:t>板块</w:t>
            </w:r>
            <w:r w:rsidR="00EE0A48">
              <w:rPr>
                <w:rFonts w:ascii="宋体" w:eastAsia="宋体" w:hAnsi="宋体" w:cs="Times New Roman" w:hint="eastAsia"/>
                <w:bCs/>
                <w:iCs/>
                <w:sz w:val="24"/>
                <w:szCs w:val="24"/>
              </w:rPr>
              <w:t>占</w:t>
            </w:r>
            <w:r w:rsidR="00EE0A48" w:rsidRPr="00EE0A48">
              <w:rPr>
                <w:rFonts w:ascii="宋体" w:eastAsia="宋体" w:hAnsi="宋体" w:cs="Times New Roman" w:hint="eastAsia"/>
                <w:bCs/>
                <w:iCs/>
                <w:sz w:val="24"/>
                <w:szCs w:val="24"/>
              </w:rPr>
              <w:t>12%</w:t>
            </w:r>
            <w:r w:rsidR="00EE0A48">
              <w:rPr>
                <w:rFonts w:ascii="宋体" w:eastAsia="宋体" w:hAnsi="宋体" w:cs="Times New Roman" w:hint="eastAsia"/>
                <w:bCs/>
                <w:iCs/>
                <w:sz w:val="24"/>
                <w:szCs w:val="24"/>
              </w:rPr>
              <w:t>左右</w:t>
            </w:r>
            <w:r w:rsidR="00EE0A48" w:rsidRPr="00EE0A48">
              <w:rPr>
                <w:rFonts w:ascii="宋体" w:eastAsia="宋体" w:hAnsi="宋体" w:cs="Times New Roman" w:hint="eastAsia"/>
                <w:bCs/>
                <w:iCs/>
                <w:sz w:val="24"/>
                <w:szCs w:val="24"/>
              </w:rPr>
              <w:t>，固</w:t>
            </w:r>
            <w:proofErr w:type="gramStart"/>
            <w:r w:rsidR="00EE0A48" w:rsidRPr="00EE0A48">
              <w:rPr>
                <w:rFonts w:ascii="宋体" w:eastAsia="宋体" w:hAnsi="宋体" w:cs="Times New Roman" w:hint="eastAsia"/>
                <w:bCs/>
                <w:iCs/>
                <w:sz w:val="24"/>
                <w:szCs w:val="24"/>
              </w:rPr>
              <w:t>废</w:t>
            </w:r>
            <w:r>
              <w:rPr>
                <w:rFonts w:ascii="宋体" w:eastAsia="宋体" w:hAnsi="宋体" w:cs="Times New Roman" w:hint="eastAsia"/>
                <w:bCs/>
                <w:iCs/>
                <w:sz w:val="24"/>
                <w:szCs w:val="24"/>
              </w:rPr>
              <w:t>业务</w:t>
            </w:r>
            <w:proofErr w:type="gramEnd"/>
            <w:r>
              <w:rPr>
                <w:rFonts w:ascii="宋体" w:eastAsia="宋体" w:hAnsi="宋体" w:cs="Times New Roman" w:hint="eastAsia"/>
                <w:bCs/>
                <w:iCs/>
                <w:sz w:val="24"/>
                <w:szCs w:val="24"/>
              </w:rPr>
              <w:t>板块</w:t>
            </w:r>
            <w:r w:rsidR="000141B0">
              <w:rPr>
                <w:rFonts w:ascii="宋体" w:eastAsia="宋体" w:hAnsi="宋体" w:cs="Times New Roman" w:hint="eastAsia"/>
                <w:bCs/>
                <w:iCs/>
                <w:sz w:val="24"/>
                <w:szCs w:val="24"/>
              </w:rPr>
              <w:t>占</w:t>
            </w:r>
            <w:r w:rsidR="00EE0A48" w:rsidRPr="00EE0A48">
              <w:rPr>
                <w:rFonts w:ascii="宋体" w:eastAsia="宋体" w:hAnsi="宋体" w:cs="Times New Roman" w:hint="eastAsia"/>
                <w:bCs/>
                <w:iCs/>
                <w:sz w:val="24"/>
                <w:szCs w:val="24"/>
              </w:rPr>
              <w:t>18%</w:t>
            </w:r>
            <w:r w:rsidR="00EE0A48">
              <w:rPr>
                <w:rFonts w:ascii="宋体" w:eastAsia="宋体" w:hAnsi="宋体" w:cs="Times New Roman" w:hint="eastAsia"/>
                <w:bCs/>
                <w:iCs/>
                <w:sz w:val="24"/>
                <w:szCs w:val="24"/>
              </w:rPr>
              <w:t>左右</w:t>
            </w:r>
            <w:r w:rsidR="00EE0A48" w:rsidRPr="00EE0A48">
              <w:rPr>
                <w:rFonts w:ascii="宋体" w:eastAsia="宋体" w:hAnsi="宋体" w:cs="Times New Roman" w:hint="eastAsia"/>
                <w:bCs/>
                <w:iCs/>
                <w:sz w:val="24"/>
                <w:szCs w:val="24"/>
              </w:rPr>
              <w:t>，大气</w:t>
            </w:r>
            <w:r w:rsidR="00EE0A48">
              <w:rPr>
                <w:rFonts w:ascii="宋体" w:eastAsia="宋体" w:hAnsi="宋体" w:cs="Times New Roman" w:hint="eastAsia"/>
                <w:bCs/>
                <w:iCs/>
                <w:sz w:val="24"/>
                <w:szCs w:val="24"/>
              </w:rPr>
              <w:t>业务</w:t>
            </w:r>
            <w:bookmarkStart w:id="5" w:name="OLE_LINK1"/>
            <w:bookmarkStart w:id="6" w:name="OLE_LINK2"/>
            <w:r>
              <w:rPr>
                <w:rFonts w:ascii="宋体" w:eastAsia="宋体" w:hAnsi="宋体" w:cs="Times New Roman" w:hint="eastAsia"/>
                <w:bCs/>
                <w:iCs/>
                <w:sz w:val="24"/>
                <w:szCs w:val="24"/>
              </w:rPr>
              <w:t>板块</w:t>
            </w:r>
            <w:r w:rsidR="00EE0A48">
              <w:rPr>
                <w:rFonts w:ascii="宋体" w:eastAsia="宋体" w:hAnsi="宋体" w:cs="Times New Roman" w:hint="eastAsia"/>
                <w:bCs/>
                <w:iCs/>
                <w:sz w:val="24"/>
                <w:szCs w:val="24"/>
              </w:rPr>
              <w:t>占</w:t>
            </w:r>
            <w:bookmarkEnd w:id="5"/>
            <w:bookmarkEnd w:id="6"/>
            <w:r w:rsidR="00EE0A48" w:rsidRPr="00EE0A48">
              <w:rPr>
                <w:rFonts w:ascii="宋体" w:eastAsia="宋体" w:hAnsi="宋体" w:cs="Times New Roman" w:hint="eastAsia"/>
                <w:bCs/>
                <w:iCs/>
                <w:sz w:val="24"/>
                <w:szCs w:val="24"/>
              </w:rPr>
              <w:t>7%</w:t>
            </w:r>
            <w:r w:rsidR="000141B0">
              <w:rPr>
                <w:rFonts w:ascii="宋体" w:eastAsia="宋体" w:hAnsi="宋体" w:cs="Times New Roman" w:hint="eastAsia"/>
                <w:bCs/>
                <w:iCs/>
                <w:sz w:val="24"/>
                <w:szCs w:val="24"/>
              </w:rPr>
              <w:t>左右</w:t>
            </w:r>
            <w:r w:rsidR="00EE0A48">
              <w:rPr>
                <w:rFonts w:ascii="宋体" w:eastAsia="宋体" w:hAnsi="宋体" w:cs="Times New Roman" w:hint="eastAsia"/>
                <w:bCs/>
                <w:iCs/>
                <w:sz w:val="24"/>
                <w:szCs w:val="24"/>
              </w:rPr>
              <w:t>。</w:t>
            </w:r>
            <w:r>
              <w:rPr>
                <w:rFonts w:ascii="宋体" w:eastAsia="宋体" w:hAnsi="宋体" w:cs="Times New Roman" w:hint="eastAsia"/>
                <w:bCs/>
                <w:iCs/>
                <w:sz w:val="24"/>
                <w:szCs w:val="24"/>
              </w:rPr>
              <w:t>公司应收账款的</w:t>
            </w:r>
            <w:r w:rsidR="00EE0A48" w:rsidRPr="00EE0A48">
              <w:rPr>
                <w:rFonts w:ascii="宋体" w:eastAsia="宋体" w:hAnsi="宋体" w:cs="Times New Roman" w:hint="eastAsia"/>
                <w:bCs/>
                <w:iCs/>
                <w:sz w:val="24"/>
                <w:szCs w:val="24"/>
              </w:rPr>
              <w:t>整体回收率</w:t>
            </w:r>
            <w:r w:rsidR="00EE0A48">
              <w:rPr>
                <w:rFonts w:ascii="宋体" w:eastAsia="宋体" w:hAnsi="宋体" w:cs="Times New Roman" w:hint="eastAsia"/>
                <w:bCs/>
                <w:iCs/>
                <w:sz w:val="24"/>
                <w:szCs w:val="24"/>
              </w:rPr>
              <w:t>在8</w:t>
            </w:r>
            <w:r w:rsidR="00EE0A48">
              <w:rPr>
                <w:rFonts w:ascii="宋体" w:eastAsia="宋体" w:hAnsi="宋体" w:cs="Times New Roman"/>
                <w:bCs/>
                <w:iCs/>
                <w:sz w:val="24"/>
                <w:szCs w:val="24"/>
              </w:rPr>
              <w:t>0%</w:t>
            </w:r>
            <w:r w:rsidR="00EE0A48">
              <w:rPr>
                <w:rFonts w:ascii="宋体" w:eastAsia="宋体" w:hAnsi="宋体" w:cs="Times New Roman" w:hint="eastAsia"/>
                <w:bCs/>
                <w:iCs/>
                <w:sz w:val="24"/>
                <w:szCs w:val="24"/>
              </w:rPr>
              <w:t>以上。</w:t>
            </w:r>
            <w:r w:rsidR="000141B0">
              <w:rPr>
                <w:rFonts w:ascii="宋体" w:eastAsia="宋体" w:hAnsi="宋体" w:cs="Times New Roman" w:hint="eastAsia"/>
                <w:b/>
                <w:iCs/>
                <w:sz w:val="24"/>
                <w:szCs w:val="24"/>
              </w:rPr>
              <w:t xml:space="preserve">  </w:t>
            </w:r>
          </w:p>
          <w:p w14:paraId="60A45281" w14:textId="77777777" w:rsidR="00BE08AF" w:rsidRDefault="00BE08AF" w:rsidP="00A2492F">
            <w:pPr>
              <w:tabs>
                <w:tab w:val="center" w:pos="2798"/>
              </w:tabs>
              <w:spacing w:line="360" w:lineRule="auto"/>
              <w:rPr>
                <w:rFonts w:ascii="宋体" w:eastAsia="宋体" w:hAnsi="宋体" w:cs="Times New Roman"/>
                <w:b/>
                <w:iCs/>
                <w:sz w:val="24"/>
                <w:szCs w:val="24"/>
              </w:rPr>
            </w:pPr>
          </w:p>
          <w:p w14:paraId="10A70B15" w14:textId="77777777" w:rsidR="00BE08AF" w:rsidRDefault="00BE08AF" w:rsidP="00A2492F">
            <w:pPr>
              <w:tabs>
                <w:tab w:val="center" w:pos="2798"/>
              </w:tabs>
              <w:spacing w:line="360" w:lineRule="auto"/>
              <w:rPr>
                <w:rFonts w:ascii="宋体" w:eastAsia="宋体" w:hAnsi="宋体" w:cs="Times New Roman"/>
                <w:b/>
                <w:iCs/>
                <w:sz w:val="24"/>
                <w:szCs w:val="24"/>
              </w:rPr>
            </w:pPr>
            <w:r>
              <w:rPr>
                <w:rFonts w:ascii="宋体" w:eastAsia="宋体" w:hAnsi="宋体" w:cs="Times New Roman" w:hint="eastAsia"/>
                <w:b/>
                <w:iCs/>
                <w:sz w:val="24"/>
                <w:szCs w:val="24"/>
              </w:rPr>
              <w:t>问题1</w:t>
            </w:r>
            <w:r>
              <w:rPr>
                <w:rFonts w:ascii="宋体" w:eastAsia="宋体" w:hAnsi="宋体" w:cs="Times New Roman"/>
                <w:b/>
                <w:iCs/>
                <w:sz w:val="24"/>
                <w:szCs w:val="24"/>
              </w:rPr>
              <w:t>0</w:t>
            </w:r>
            <w:r>
              <w:rPr>
                <w:rFonts w:ascii="宋体" w:eastAsia="宋体" w:hAnsi="宋体" w:cs="Times New Roman" w:hint="eastAsia"/>
                <w:b/>
                <w:iCs/>
                <w:sz w:val="24"/>
                <w:szCs w:val="24"/>
              </w:rPr>
              <w:t>：公司如何看待行业进入</w:t>
            </w:r>
            <w:r w:rsidRPr="00BE08AF">
              <w:rPr>
                <w:rFonts w:ascii="宋体" w:eastAsia="宋体" w:hAnsi="宋体" w:cs="Times New Roman" w:hint="eastAsia"/>
                <w:b/>
                <w:iCs/>
                <w:sz w:val="24"/>
                <w:szCs w:val="24"/>
              </w:rPr>
              <w:t>存量时代之后</w:t>
            </w:r>
            <w:r>
              <w:rPr>
                <w:rFonts w:ascii="宋体" w:eastAsia="宋体" w:hAnsi="宋体" w:cs="Times New Roman" w:hint="eastAsia"/>
                <w:b/>
                <w:iCs/>
                <w:sz w:val="24"/>
                <w:szCs w:val="24"/>
              </w:rPr>
              <w:t>的</w:t>
            </w:r>
            <w:r w:rsidRPr="00BE08AF">
              <w:rPr>
                <w:rFonts w:ascii="宋体" w:eastAsia="宋体" w:hAnsi="宋体" w:cs="Times New Roman" w:hint="eastAsia"/>
                <w:b/>
                <w:iCs/>
                <w:sz w:val="24"/>
                <w:szCs w:val="24"/>
              </w:rPr>
              <w:t>收并购机会，以及目前我们公司在这方面的</w:t>
            </w:r>
            <w:r>
              <w:rPr>
                <w:rFonts w:ascii="宋体" w:eastAsia="宋体" w:hAnsi="宋体" w:cs="Times New Roman" w:hint="eastAsia"/>
                <w:b/>
                <w:iCs/>
                <w:sz w:val="24"/>
                <w:szCs w:val="24"/>
              </w:rPr>
              <w:t>计划？</w:t>
            </w:r>
          </w:p>
          <w:p w14:paraId="27018028" w14:textId="77777777" w:rsidR="0090747A" w:rsidRDefault="00BE08AF" w:rsidP="00A2492F">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
                <w:iCs/>
                <w:sz w:val="24"/>
                <w:szCs w:val="24"/>
              </w:rPr>
              <w:t>答：</w:t>
            </w:r>
            <w:r w:rsidR="00194FF6" w:rsidRPr="00194FF6">
              <w:rPr>
                <w:rFonts w:ascii="宋体" w:eastAsia="宋体" w:hAnsi="宋体" w:cs="Times New Roman" w:hint="eastAsia"/>
                <w:bCs/>
                <w:iCs/>
                <w:sz w:val="24"/>
                <w:szCs w:val="24"/>
              </w:rPr>
              <w:t>自从创立以来，</w:t>
            </w:r>
            <w:r w:rsidR="00194FF6" w:rsidRPr="00194FF6">
              <w:rPr>
                <w:rFonts w:ascii="宋体" w:eastAsia="宋体" w:hAnsi="宋体" w:cs="Times New Roman" w:hint="eastAsia"/>
                <w:bCs/>
                <w:iCs/>
                <w:sz w:val="24"/>
                <w:szCs w:val="24"/>
              </w:rPr>
              <w:t>并购</w:t>
            </w:r>
            <w:r w:rsidR="00194FF6">
              <w:rPr>
                <w:rFonts w:ascii="宋体" w:eastAsia="宋体" w:hAnsi="宋体" w:cs="Times New Roman" w:hint="eastAsia"/>
                <w:bCs/>
                <w:iCs/>
                <w:sz w:val="24"/>
                <w:szCs w:val="24"/>
              </w:rPr>
              <w:t>是</w:t>
            </w:r>
            <w:r w:rsidR="00194FF6" w:rsidRPr="00194FF6">
              <w:rPr>
                <w:rFonts w:ascii="宋体" w:eastAsia="宋体" w:hAnsi="宋体" w:cs="Times New Roman" w:hint="eastAsia"/>
                <w:bCs/>
                <w:iCs/>
                <w:sz w:val="24"/>
                <w:szCs w:val="24"/>
              </w:rPr>
              <w:t>首创环保</w:t>
            </w:r>
            <w:r w:rsidR="00194FF6">
              <w:rPr>
                <w:rFonts w:ascii="宋体" w:eastAsia="宋体" w:hAnsi="宋体" w:cs="Times New Roman" w:hint="eastAsia"/>
                <w:bCs/>
                <w:iCs/>
                <w:sz w:val="24"/>
                <w:szCs w:val="24"/>
              </w:rPr>
              <w:t>扩大规模的重要</w:t>
            </w:r>
            <w:r w:rsidR="0090747A">
              <w:rPr>
                <w:rFonts w:ascii="宋体" w:eastAsia="宋体" w:hAnsi="宋体" w:cs="Times New Roman" w:hint="eastAsia"/>
                <w:bCs/>
                <w:iCs/>
                <w:sz w:val="24"/>
                <w:szCs w:val="24"/>
              </w:rPr>
              <w:t>手段。</w:t>
            </w:r>
            <w:r w:rsidR="00194FF6" w:rsidRPr="00194FF6">
              <w:rPr>
                <w:rFonts w:ascii="宋体" w:eastAsia="宋体" w:hAnsi="宋体" w:cs="Times New Roman" w:hint="eastAsia"/>
                <w:bCs/>
                <w:iCs/>
                <w:sz w:val="24"/>
                <w:szCs w:val="24"/>
              </w:rPr>
              <w:t>当下，并购依然是</w:t>
            </w:r>
            <w:r w:rsidR="0090747A">
              <w:rPr>
                <w:rFonts w:ascii="宋体" w:eastAsia="宋体" w:hAnsi="宋体" w:cs="Times New Roman" w:hint="eastAsia"/>
                <w:bCs/>
                <w:iCs/>
                <w:sz w:val="24"/>
                <w:szCs w:val="24"/>
              </w:rPr>
              <w:t>公司</w:t>
            </w:r>
            <w:r w:rsidR="00194FF6" w:rsidRPr="00194FF6">
              <w:rPr>
                <w:rFonts w:ascii="宋体" w:eastAsia="宋体" w:hAnsi="宋体" w:cs="Times New Roman" w:hint="eastAsia"/>
                <w:bCs/>
                <w:iCs/>
                <w:sz w:val="24"/>
                <w:szCs w:val="24"/>
              </w:rPr>
              <w:t>实现规模扩展和增强竞争力的关键策略。我们在新西兰和新加坡的项目中，</w:t>
            </w:r>
            <w:r w:rsidR="0090747A">
              <w:rPr>
                <w:rFonts w:ascii="宋体" w:eastAsia="宋体" w:hAnsi="宋体" w:cs="Times New Roman" w:hint="eastAsia"/>
                <w:bCs/>
                <w:iCs/>
                <w:sz w:val="24"/>
                <w:szCs w:val="24"/>
              </w:rPr>
              <w:t>展现了我们有能力</w:t>
            </w:r>
            <w:r w:rsidR="00194FF6" w:rsidRPr="00194FF6">
              <w:rPr>
                <w:rFonts w:ascii="宋体" w:eastAsia="宋体" w:hAnsi="宋体" w:cs="Times New Roman" w:hint="eastAsia"/>
                <w:bCs/>
                <w:iCs/>
                <w:sz w:val="24"/>
                <w:szCs w:val="24"/>
              </w:rPr>
              <w:t>通过项目并购与适时退出来实现资产价值的最大化，这</w:t>
            </w:r>
            <w:r w:rsidR="0090747A">
              <w:rPr>
                <w:rFonts w:ascii="宋体" w:eastAsia="宋体" w:hAnsi="宋体" w:cs="Times New Roman" w:hint="eastAsia"/>
                <w:bCs/>
                <w:iCs/>
                <w:sz w:val="24"/>
                <w:szCs w:val="24"/>
              </w:rPr>
              <w:t>已经成为了</w:t>
            </w:r>
            <w:r w:rsidR="00194FF6" w:rsidRPr="00194FF6">
              <w:rPr>
                <w:rFonts w:ascii="宋体" w:eastAsia="宋体" w:hAnsi="宋体" w:cs="Times New Roman" w:hint="eastAsia"/>
                <w:bCs/>
                <w:iCs/>
                <w:sz w:val="24"/>
                <w:szCs w:val="24"/>
              </w:rPr>
              <w:t>我们的核心竞争力之一。</w:t>
            </w:r>
          </w:p>
          <w:p w14:paraId="059E3AD3" w14:textId="2B6A45B8" w:rsidR="005D2F97" w:rsidRDefault="00194FF6" w:rsidP="00A2492F">
            <w:pPr>
              <w:tabs>
                <w:tab w:val="center" w:pos="2798"/>
              </w:tabs>
              <w:spacing w:line="360" w:lineRule="auto"/>
              <w:rPr>
                <w:rFonts w:ascii="宋体" w:eastAsia="宋体" w:hAnsi="宋体" w:cs="Times New Roman"/>
                <w:bCs/>
                <w:iCs/>
                <w:sz w:val="24"/>
                <w:szCs w:val="24"/>
              </w:rPr>
            </w:pPr>
            <w:r w:rsidRPr="00194FF6">
              <w:rPr>
                <w:rFonts w:ascii="宋体" w:eastAsia="宋体" w:hAnsi="宋体" w:cs="Times New Roman" w:hint="eastAsia"/>
                <w:bCs/>
                <w:iCs/>
                <w:sz w:val="24"/>
                <w:szCs w:val="24"/>
              </w:rPr>
              <w:t>展望未来，随着环保行业逐步迈入高集中度发展阶段，我们将秉持积极而谨慎的态度，紧随市场动态，依据公司既定的拓展方针，综合</w:t>
            </w:r>
            <w:proofErr w:type="gramStart"/>
            <w:r w:rsidRPr="00194FF6">
              <w:rPr>
                <w:rFonts w:ascii="宋体" w:eastAsia="宋体" w:hAnsi="宋体" w:cs="Times New Roman" w:hint="eastAsia"/>
                <w:bCs/>
                <w:iCs/>
                <w:sz w:val="24"/>
                <w:szCs w:val="24"/>
              </w:rPr>
              <w:t>考量</w:t>
            </w:r>
            <w:proofErr w:type="gramEnd"/>
            <w:r w:rsidRPr="00194FF6">
              <w:rPr>
                <w:rFonts w:ascii="宋体" w:eastAsia="宋体" w:hAnsi="宋体" w:cs="Times New Roman" w:hint="eastAsia"/>
                <w:bCs/>
                <w:iCs/>
                <w:sz w:val="24"/>
                <w:szCs w:val="24"/>
              </w:rPr>
              <w:t>现有业务地域分布</w:t>
            </w:r>
            <w:proofErr w:type="gramStart"/>
            <w:r w:rsidRPr="00194FF6">
              <w:rPr>
                <w:rFonts w:ascii="宋体" w:eastAsia="宋体" w:hAnsi="宋体" w:cs="Times New Roman" w:hint="eastAsia"/>
                <w:bCs/>
                <w:iCs/>
                <w:sz w:val="24"/>
                <w:szCs w:val="24"/>
              </w:rPr>
              <w:t>及领域</w:t>
            </w:r>
            <w:proofErr w:type="gramEnd"/>
            <w:r w:rsidRPr="00194FF6">
              <w:rPr>
                <w:rFonts w:ascii="宋体" w:eastAsia="宋体" w:hAnsi="宋体" w:cs="Times New Roman" w:hint="eastAsia"/>
                <w:bCs/>
                <w:iCs/>
                <w:sz w:val="24"/>
                <w:szCs w:val="24"/>
              </w:rPr>
              <w:t>布局，精心筛选新的并购机遇，以进一步推动企业发展。</w:t>
            </w:r>
          </w:p>
          <w:p w14:paraId="66A154F9" w14:textId="5645C9F2" w:rsidR="00D17AA3" w:rsidRDefault="00D17AA3" w:rsidP="00A2492F">
            <w:pPr>
              <w:tabs>
                <w:tab w:val="center" w:pos="2798"/>
              </w:tabs>
              <w:spacing w:line="360" w:lineRule="auto"/>
              <w:rPr>
                <w:rFonts w:ascii="宋体" w:eastAsia="宋体" w:hAnsi="宋体" w:cs="Times New Roman"/>
                <w:bCs/>
                <w:iCs/>
                <w:sz w:val="24"/>
                <w:szCs w:val="24"/>
              </w:rPr>
            </w:pPr>
          </w:p>
          <w:p w14:paraId="4E611B8F" w14:textId="53ABC723" w:rsidR="00D17AA3" w:rsidRDefault="00D17AA3" w:rsidP="00A2492F">
            <w:pPr>
              <w:tabs>
                <w:tab w:val="center" w:pos="2798"/>
              </w:tabs>
              <w:spacing w:line="360" w:lineRule="auto"/>
              <w:rPr>
                <w:rFonts w:ascii="宋体" w:eastAsia="宋体" w:hAnsi="宋体" w:cs="Times New Roman"/>
                <w:b/>
                <w:iCs/>
                <w:sz w:val="24"/>
                <w:szCs w:val="24"/>
              </w:rPr>
            </w:pPr>
            <w:r w:rsidRPr="00D17AA3">
              <w:rPr>
                <w:rFonts w:ascii="宋体" w:eastAsia="宋体" w:hAnsi="宋体" w:cs="Times New Roman" w:hint="eastAsia"/>
                <w:b/>
                <w:iCs/>
                <w:sz w:val="24"/>
                <w:szCs w:val="24"/>
              </w:rPr>
              <w:t>问题1</w:t>
            </w:r>
            <w:r w:rsidRPr="00D17AA3">
              <w:rPr>
                <w:rFonts w:ascii="宋体" w:eastAsia="宋体" w:hAnsi="宋体" w:cs="Times New Roman"/>
                <w:b/>
                <w:iCs/>
                <w:sz w:val="24"/>
                <w:szCs w:val="24"/>
              </w:rPr>
              <w:t>1</w:t>
            </w:r>
            <w:r w:rsidRPr="00D17AA3">
              <w:rPr>
                <w:rFonts w:ascii="宋体" w:eastAsia="宋体" w:hAnsi="宋体" w:cs="Times New Roman" w:hint="eastAsia"/>
                <w:b/>
                <w:iCs/>
                <w:sz w:val="24"/>
                <w:szCs w:val="24"/>
              </w:rPr>
              <w:t>：公司在</w:t>
            </w:r>
            <w:r w:rsidR="00194FF6">
              <w:rPr>
                <w:rFonts w:ascii="宋体" w:eastAsia="宋体" w:hAnsi="宋体" w:cs="Times New Roman" w:hint="eastAsia"/>
                <w:b/>
                <w:iCs/>
                <w:sz w:val="24"/>
                <w:szCs w:val="24"/>
              </w:rPr>
              <w:t>推动融资成本降低</w:t>
            </w:r>
            <w:r w:rsidRPr="00D17AA3">
              <w:rPr>
                <w:rFonts w:ascii="宋体" w:eastAsia="宋体" w:hAnsi="宋体" w:cs="Times New Roman" w:hint="eastAsia"/>
                <w:b/>
                <w:iCs/>
                <w:sz w:val="24"/>
                <w:szCs w:val="24"/>
              </w:rPr>
              <w:t>方面有何措施</w:t>
            </w:r>
            <w:r w:rsidR="00194FF6">
              <w:rPr>
                <w:rFonts w:ascii="宋体" w:eastAsia="宋体" w:hAnsi="宋体" w:cs="Times New Roman" w:hint="eastAsia"/>
                <w:b/>
                <w:iCs/>
                <w:sz w:val="24"/>
                <w:szCs w:val="24"/>
              </w:rPr>
              <w:t>和成效</w:t>
            </w:r>
            <w:r w:rsidRPr="00D17AA3">
              <w:rPr>
                <w:rFonts w:ascii="宋体" w:eastAsia="宋体" w:hAnsi="宋体" w:cs="Times New Roman" w:hint="eastAsia"/>
                <w:b/>
                <w:iCs/>
                <w:sz w:val="24"/>
                <w:szCs w:val="24"/>
              </w:rPr>
              <w:t>？</w:t>
            </w:r>
          </w:p>
          <w:p w14:paraId="41482936" w14:textId="57FE0582" w:rsidR="001567D0" w:rsidRDefault="000B7B6F" w:rsidP="00A2492F">
            <w:pPr>
              <w:tabs>
                <w:tab w:val="center" w:pos="2798"/>
              </w:tabs>
              <w:spacing w:line="360" w:lineRule="auto"/>
              <w:rPr>
                <w:rFonts w:ascii="宋体" w:eastAsia="宋体" w:hAnsi="宋体" w:cs="Times New Roman"/>
                <w:iCs/>
                <w:sz w:val="24"/>
                <w:szCs w:val="24"/>
              </w:rPr>
            </w:pPr>
            <w:r>
              <w:rPr>
                <w:rFonts w:ascii="宋体" w:eastAsia="宋体" w:hAnsi="宋体" w:cs="Times New Roman" w:hint="eastAsia"/>
                <w:b/>
                <w:iCs/>
                <w:sz w:val="24"/>
                <w:szCs w:val="24"/>
              </w:rPr>
              <w:t>答：</w:t>
            </w:r>
            <w:r w:rsidRPr="000B7B6F">
              <w:rPr>
                <w:rFonts w:ascii="宋体" w:eastAsia="宋体" w:hAnsi="宋体" w:cs="Times New Roman" w:hint="eastAsia"/>
                <w:bCs/>
                <w:iCs/>
                <w:sz w:val="24"/>
                <w:szCs w:val="24"/>
              </w:rPr>
              <w:t>今年的金融环境维持宽松态势，整体情况依然利好。我们积极响应，大力推进融资成本降低工作，成果显著。截至</w:t>
            </w:r>
            <w:r w:rsidRPr="000B7B6F">
              <w:rPr>
                <w:rFonts w:ascii="宋体" w:eastAsia="宋体" w:hAnsi="宋体" w:cs="Times New Roman" w:hint="eastAsia"/>
                <w:bCs/>
                <w:iCs/>
                <w:sz w:val="24"/>
                <w:szCs w:val="24"/>
              </w:rPr>
              <w:lastRenderedPageBreak/>
              <w:t>今年上半年财报，公司综合融资成本相比年初降低了15个基点（BP），降至3.37%。项目端融资成本下降20</w:t>
            </w:r>
            <w:r w:rsidR="00194FF6" w:rsidRPr="000B7B6F">
              <w:rPr>
                <w:rFonts w:ascii="宋体" w:eastAsia="宋体" w:hAnsi="宋体" w:cs="Times New Roman" w:hint="eastAsia"/>
                <w:bCs/>
                <w:iCs/>
                <w:sz w:val="24"/>
                <w:szCs w:val="24"/>
              </w:rPr>
              <w:t>个基点（BP）</w:t>
            </w:r>
            <w:r w:rsidRPr="000B7B6F">
              <w:rPr>
                <w:rFonts w:ascii="宋体" w:eastAsia="宋体" w:hAnsi="宋体" w:cs="Times New Roman" w:hint="eastAsia"/>
                <w:bCs/>
                <w:iCs/>
                <w:sz w:val="24"/>
                <w:szCs w:val="24"/>
              </w:rPr>
              <w:t>。下半年，我们将持续利用金融市场机遇，一是通过谈判或置换，力求现有项目贷款成本的进一步</w:t>
            </w:r>
            <w:r w:rsidR="007A5703">
              <w:rPr>
                <w:rFonts w:ascii="宋体" w:eastAsia="宋体" w:hAnsi="宋体" w:cs="Times New Roman" w:hint="eastAsia"/>
                <w:bCs/>
                <w:iCs/>
                <w:sz w:val="24"/>
                <w:szCs w:val="24"/>
              </w:rPr>
              <w:t>降低</w:t>
            </w:r>
            <w:r w:rsidRPr="000B7B6F">
              <w:rPr>
                <w:rFonts w:ascii="宋体" w:eastAsia="宋体" w:hAnsi="宋体" w:cs="Times New Roman" w:hint="eastAsia"/>
                <w:bCs/>
                <w:iCs/>
                <w:sz w:val="24"/>
                <w:szCs w:val="24"/>
              </w:rPr>
              <w:t>；二是把握市场窗口，以更低成本对即将到期的债券及银行贷款进行再融资，并有效开展新增融资项目。此外，强化资金支付与融资规划，减少资金闲置，加强资金集中管理和控制，以提升资金运作效率，充分发挥资金统筹优势。</w:t>
            </w:r>
            <w:r w:rsidR="00AA218D">
              <w:rPr>
                <w:rFonts w:ascii="宋体" w:eastAsia="宋体" w:hAnsi="宋体" w:cs="Times New Roman" w:hint="eastAsia"/>
                <w:b/>
                <w:iCs/>
                <w:sz w:val="24"/>
                <w:szCs w:val="24"/>
              </w:rPr>
              <w:t xml:space="preserve">                                                                                                                                                                                                                                                                                                              </w:t>
            </w:r>
          </w:p>
        </w:tc>
      </w:tr>
      <w:tr w:rsidR="001567D0" w14:paraId="30BCEC2E" w14:textId="77777777">
        <w:tc>
          <w:tcPr>
            <w:tcW w:w="2411" w:type="dxa"/>
            <w:shd w:val="clear" w:color="auto" w:fill="auto"/>
            <w:vAlign w:val="center"/>
          </w:tcPr>
          <w:p w14:paraId="2BFFDD17"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14:paraId="11D197E5" w14:textId="77777777"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1567D0" w14:paraId="5D5483CD" w14:textId="77777777">
        <w:tc>
          <w:tcPr>
            <w:tcW w:w="2411" w:type="dxa"/>
            <w:shd w:val="clear" w:color="auto" w:fill="auto"/>
            <w:vAlign w:val="center"/>
          </w:tcPr>
          <w:p w14:paraId="5ABD7F32" w14:textId="77777777"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14:paraId="32C57CE1" w14:textId="77777777" w:rsidR="001567D0" w:rsidRDefault="00AA218D" w:rsidP="007E24E7">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Pr>
                <w:rFonts w:ascii="宋体" w:eastAsia="宋体" w:hAnsi="宋体" w:cs="Times New Roman" w:hint="eastAsia"/>
                <w:iCs/>
                <w:sz w:val="24"/>
                <w:szCs w:val="24"/>
              </w:rPr>
              <w:t>4年</w:t>
            </w:r>
            <w:r w:rsidR="00E55C6C">
              <w:rPr>
                <w:rFonts w:ascii="宋体" w:eastAsia="宋体" w:hAnsi="宋体" w:cs="Times New Roman"/>
                <w:iCs/>
                <w:sz w:val="24"/>
                <w:szCs w:val="24"/>
              </w:rPr>
              <w:t>9</w:t>
            </w:r>
            <w:r>
              <w:rPr>
                <w:rFonts w:ascii="宋体" w:eastAsia="宋体" w:hAnsi="宋体" w:cs="Times New Roman" w:hint="eastAsia"/>
                <w:iCs/>
                <w:sz w:val="24"/>
                <w:szCs w:val="24"/>
              </w:rPr>
              <w:t>月</w:t>
            </w:r>
            <w:r w:rsidR="00E55C6C">
              <w:rPr>
                <w:rFonts w:ascii="宋体" w:eastAsia="宋体" w:hAnsi="宋体" w:cs="Times New Roman"/>
                <w:iCs/>
                <w:sz w:val="24"/>
                <w:szCs w:val="24"/>
              </w:rPr>
              <w:t>30</w:t>
            </w:r>
            <w:r>
              <w:rPr>
                <w:rFonts w:ascii="宋体" w:eastAsia="宋体" w:hAnsi="宋体" w:cs="Times New Roman" w:hint="eastAsia"/>
                <w:iCs/>
                <w:sz w:val="24"/>
                <w:szCs w:val="24"/>
              </w:rPr>
              <w:t>日</w:t>
            </w:r>
          </w:p>
        </w:tc>
      </w:tr>
    </w:tbl>
    <w:p w14:paraId="0E5134EE" w14:textId="77777777" w:rsidR="001567D0" w:rsidRDefault="001567D0">
      <w:pPr>
        <w:keepNext/>
        <w:keepLines/>
        <w:spacing w:before="260" w:after="260" w:line="360" w:lineRule="auto"/>
        <w:outlineLvl w:val="1"/>
      </w:pPr>
    </w:p>
    <w:sectPr w:rsidR="001567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6FBA" w14:textId="77777777" w:rsidR="00AF05DE" w:rsidRDefault="00AF05DE">
      <w:r>
        <w:separator/>
      </w:r>
    </w:p>
  </w:endnote>
  <w:endnote w:type="continuationSeparator" w:id="0">
    <w:p w14:paraId="278EBD55" w14:textId="77777777" w:rsidR="00AF05DE" w:rsidRDefault="00AF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182468"/>
    </w:sdtPr>
    <w:sdtEndPr/>
    <w:sdtContent>
      <w:p w14:paraId="30D3C3ED" w14:textId="0A80EEFB" w:rsidR="001567D0" w:rsidRDefault="00AA218D">
        <w:pPr>
          <w:pStyle w:val="a7"/>
          <w:jc w:val="center"/>
        </w:pPr>
        <w:r>
          <w:fldChar w:fldCharType="begin"/>
        </w:r>
        <w:r>
          <w:instrText>PAGE   \* MERGEFORMAT</w:instrText>
        </w:r>
        <w:r>
          <w:fldChar w:fldCharType="separate"/>
        </w:r>
        <w:r w:rsidR="00AE7DB8" w:rsidRPr="00AE7DB8">
          <w:rPr>
            <w:noProof/>
            <w:lang w:val="zh-CN"/>
          </w:rPr>
          <w:t>8</w:t>
        </w:r>
        <w:r>
          <w:fldChar w:fldCharType="end"/>
        </w:r>
      </w:p>
    </w:sdtContent>
  </w:sdt>
  <w:p w14:paraId="471033BD" w14:textId="77777777" w:rsidR="001567D0" w:rsidRDefault="0015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076BA" w14:textId="77777777" w:rsidR="00AF05DE" w:rsidRDefault="00AF05DE">
      <w:r>
        <w:separator/>
      </w:r>
    </w:p>
  </w:footnote>
  <w:footnote w:type="continuationSeparator" w:id="0">
    <w:p w14:paraId="55F9EE81" w14:textId="77777777" w:rsidR="00AF05DE" w:rsidRDefault="00AF0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FmMDQ0Y2FlZGM4NTIyOGJiMzA2MjkzNDUyMjZmNTcifQ=="/>
  </w:docVars>
  <w:rsids>
    <w:rsidRoot w:val="00EE26CD"/>
    <w:rsid w:val="00000BC6"/>
    <w:rsid w:val="000015DB"/>
    <w:rsid w:val="000034C7"/>
    <w:rsid w:val="0000466C"/>
    <w:rsid w:val="00007952"/>
    <w:rsid w:val="000141B0"/>
    <w:rsid w:val="00014EDC"/>
    <w:rsid w:val="00014F2A"/>
    <w:rsid w:val="00021F69"/>
    <w:rsid w:val="00023F7B"/>
    <w:rsid w:val="000269F1"/>
    <w:rsid w:val="00026CD7"/>
    <w:rsid w:val="00026E2B"/>
    <w:rsid w:val="000270E5"/>
    <w:rsid w:val="000333DF"/>
    <w:rsid w:val="00040CF8"/>
    <w:rsid w:val="000414F3"/>
    <w:rsid w:val="00042C46"/>
    <w:rsid w:val="000444E5"/>
    <w:rsid w:val="000528A8"/>
    <w:rsid w:val="0005452E"/>
    <w:rsid w:val="00056876"/>
    <w:rsid w:val="00063DB5"/>
    <w:rsid w:val="0006434F"/>
    <w:rsid w:val="00070593"/>
    <w:rsid w:val="00070C3B"/>
    <w:rsid w:val="00071B11"/>
    <w:rsid w:val="00081B36"/>
    <w:rsid w:val="000828F8"/>
    <w:rsid w:val="00082F07"/>
    <w:rsid w:val="00086C90"/>
    <w:rsid w:val="00090EA6"/>
    <w:rsid w:val="000A0767"/>
    <w:rsid w:val="000A1C0A"/>
    <w:rsid w:val="000A65EF"/>
    <w:rsid w:val="000B6FFD"/>
    <w:rsid w:val="000B7B6F"/>
    <w:rsid w:val="000C2F52"/>
    <w:rsid w:val="000C63EE"/>
    <w:rsid w:val="000D0A10"/>
    <w:rsid w:val="000D66C8"/>
    <w:rsid w:val="000F6BEB"/>
    <w:rsid w:val="00103C4E"/>
    <w:rsid w:val="00111EF4"/>
    <w:rsid w:val="00113C72"/>
    <w:rsid w:val="00114CEA"/>
    <w:rsid w:val="001221B8"/>
    <w:rsid w:val="00125925"/>
    <w:rsid w:val="001304EB"/>
    <w:rsid w:val="001334C1"/>
    <w:rsid w:val="0013423E"/>
    <w:rsid w:val="00136BC5"/>
    <w:rsid w:val="00137774"/>
    <w:rsid w:val="00143A57"/>
    <w:rsid w:val="00151B55"/>
    <w:rsid w:val="001567D0"/>
    <w:rsid w:val="001672FF"/>
    <w:rsid w:val="00174D9F"/>
    <w:rsid w:val="0017679A"/>
    <w:rsid w:val="001819EF"/>
    <w:rsid w:val="00186DBB"/>
    <w:rsid w:val="00194D28"/>
    <w:rsid w:val="00194FF6"/>
    <w:rsid w:val="001965A6"/>
    <w:rsid w:val="001A125C"/>
    <w:rsid w:val="001A166E"/>
    <w:rsid w:val="001A7F72"/>
    <w:rsid w:val="001B00D8"/>
    <w:rsid w:val="001B011E"/>
    <w:rsid w:val="001B508F"/>
    <w:rsid w:val="001B531C"/>
    <w:rsid w:val="001B7B58"/>
    <w:rsid w:val="001C33A4"/>
    <w:rsid w:val="001C35BF"/>
    <w:rsid w:val="001C7C07"/>
    <w:rsid w:val="001D43B3"/>
    <w:rsid w:val="001D5222"/>
    <w:rsid w:val="001D6519"/>
    <w:rsid w:val="001D6B6B"/>
    <w:rsid w:val="001D7A5D"/>
    <w:rsid w:val="001E2BC5"/>
    <w:rsid w:val="001E3E1E"/>
    <w:rsid w:val="001E5E64"/>
    <w:rsid w:val="001E7F7C"/>
    <w:rsid w:val="001F2572"/>
    <w:rsid w:val="001F51D6"/>
    <w:rsid w:val="001F5951"/>
    <w:rsid w:val="001F5B62"/>
    <w:rsid w:val="002118DC"/>
    <w:rsid w:val="00211FF8"/>
    <w:rsid w:val="00214C8F"/>
    <w:rsid w:val="00217417"/>
    <w:rsid w:val="002278FB"/>
    <w:rsid w:val="00232813"/>
    <w:rsid w:val="00232B0C"/>
    <w:rsid w:val="00234237"/>
    <w:rsid w:val="00234D03"/>
    <w:rsid w:val="002416AE"/>
    <w:rsid w:val="002439FA"/>
    <w:rsid w:val="00251EF8"/>
    <w:rsid w:val="002525E9"/>
    <w:rsid w:val="0025271B"/>
    <w:rsid w:val="00255A93"/>
    <w:rsid w:val="00255B4A"/>
    <w:rsid w:val="00256250"/>
    <w:rsid w:val="00264D29"/>
    <w:rsid w:val="002650F9"/>
    <w:rsid w:val="00267056"/>
    <w:rsid w:val="002739C7"/>
    <w:rsid w:val="00273BE7"/>
    <w:rsid w:val="00273D9E"/>
    <w:rsid w:val="0028148B"/>
    <w:rsid w:val="00286F7B"/>
    <w:rsid w:val="0029196C"/>
    <w:rsid w:val="0029285E"/>
    <w:rsid w:val="00293FBB"/>
    <w:rsid w:val="00295236"/>
    <w:rsid w:val="002A15B6"/>
    <w:rsid w:val="002B0AD4"/>
    <w:rsid w:val="002B75F5"/>
    <w:rsid w:val="002C1C3B"/>
    <w:rsid w:val="002C23DD"/>
    <w:rsid w:val="002C3AD1"/>
    <w:rsid w:val="002D15D1"/>
    <w:rsid w:val="002D2941"/>
    <w:rsid w:val="002D3753"/>
    <w:rsid w:val="002F1964"/>
    <w:rsid w:val="002F1B04"/>
    <w:rsid w:val="002F4C46"/>
    <w:rsid w:val="002F6EAD"/>
    <w:rsid w:val="00307607"/>
    <w:rsid w:val="00307EC1"/>
    <w:rsid w:val="0031032E"/>
    <w:rsid w:val="003131C3"/>
    <w:rsid w:val="0031371B"/>
    <w:rsid w:val="00320D9D"/>
    <w:rsid w:val="00320EA7"/>
    <w:rsid w:val="00325B39"/>
    <w:rsid w:val="00327CE4"/>
    <w:rsid w:val="00331D76"/>
    <w:rsid w:val="00336191"/>
    <w:rsid w:val="00340A0E"/>
    <w:rsid w:val="003413FD"/>
    <w:rsid w:val="003508D5"/>
    <w:rsid w:val="003524BC"/>
    <w:rsid w:val="0035313C"/>
    <w:rsid w:val="0035572A"/>
    <w:rsid w:val="00362CD0"/>
    <w:rsid w:val="00363384"/>
    <w:rsid w:val="00365EBC"/>
    <w:rsid w:val="0037038A"/>
    <w:rsid w:val="003722F1"/>
    <w:rsid w:val="0037245D"/>
    <w:rsid w:val="00376EB2"/>
    <w:rsid w:val="0038034C"/>
    <w:rsid w:val="00386F86"/>
    <w:rsid w:val="00393409"/>
    <w:rsid w:val="00397642"/>
    <w:rsid w:val="003A26BB"/>
    <w:rsid w:val="003A2EB2"/>
    <w:rsid w:val="003A43FA"/>
    <w:rsid w:val="003B13A4"/>
    <w:rsid w:val="003B1B8D"/>
    <w:rsid w:val="003C0892"/>
    <w:rsid w:val="003D2A88"/>
    <w:rsid w:val="003D2F73"/>
    <w:rsid w:val="003D40E0"/>
    <w:rsid w:val="003F08D6"/>
    <w:rsid w:val="003F2A5A"/>
    <w:rsid w:val="003F6D0B"/>
    <w:rsid w:val="00400B90"/>
    <w:rsid w:val="0040142B"/>
    <w:rsid w:val="00404723"/>
    <w:rsid w:val="004106EC"/>
    <w:rsid w:val="00411262"/>
    <w:rsid w:val="00413970"/>
    <w:rsid w:val="00415FC4"/>
    <w:rsid w:val="00420071"/>
    <w:rsid w:val="0042182D"/>
    <w:rsid w:val="00425BB1"/>
    <w:rsid w:val="00432964"/>
    <w:rsid w:val="00433835"/>
    <w:rsid w:val="00433A93"/>
    <w:rsid w:val="00446DAC"/>
    <w:rsid w:val="004572EB"/>
    <w:rsid w:val="00467B9C"/>
    <w:rsid w:val="00470346"/>
    <w:rsid w:val="0047081A"/>
    <w:rsid w:val="00471181"/>
    <w:rsid w:val="0047232A"/>
    <w:rsid w:val="00472F77"/>
    <w:rsid w:val="00473F91"/>
    <w:rsid w:val="00482D5D"/>
    <w:rsid w:val="004859A7"/>
    <w:rsid w:val="00495655"/>
    <w:rsid w:val="00495698"/>
    <w:rsid w:val="004A025F"/>
    <w:rsid w:val="004A19C0"/>
    <w:rsid w:val="004A58CB"/>
    <w:rsid w:val="004A63BC"/>
    <w:rsid w:val="004B500C"/>
    <w:rsid w:val="004C19D7"/>
    <w:rsid w:val="004C3E41"/>
    <w:rsid w:val="004C6956"/>
    <w:rsid w:val="004D4156"/>
    <w:rsid w:val="004D4CC0"/>
    <w:rsid w:val="004D614E"/>
    <w:rsid w:val="004E25DD"/>
    <w:rsid w:val="004E4CBB"/>
    <w:rsid w:val="004F019B"/>
    <w:rsid w:val="004F5C3F"/>
    <w:rsid w:val="00501B83"/>
    <w:rsid w:val="005037FB"/>
    <w:rsid w:val="00504DF9"/>
    <w:rsid w:val="00506DA4"/>
    <w:rsid w:val="00507071"/>
    <w:rsid w:val="00510286"/>
    <w:rsid w:val="00511CF8"/>
    <w:rsid w:val="00524D04"/>
    <w:rsid w:val="005322CD"/>
    <w:rsid w:val="00534D66"/>
    <w:rsid w:val="00540689"/>
    <w:rsid w:val="0054404C"/>
    <w:rsid w:val="00554897"/>
    <w:rsid w:val="00555717"/>
    <w:rsid w:val="00555FAF"/>
    <w:rsid w:val="00556CED"/>
    <w:rsid w:val="00572A6D"/>
    <w:rsid w:val="00582D78"/>
    <w:rsid w:val="00584526"/>
    <w:rsid w:val="00584D8F"/>
    <w:rsid w:val="0058561C"/>
    <w:rsid w:val="00587BC5"/>
    <w:rsid w:val="00587DAB"/>
    <w:rsid w:val="00590DC4"/>
    <w:rsid w:val="005917EA"/>
    <w:rsid w:val="005953E9"/>
    <w:rsid w:val="005A0CBE"/>
    <w:rsid w:val="005A17E4"/>
    <w:rsid w:val="005A3CFE"/>
    <w:rsid w:val="005A4D77"/>
    <w:rsid w:val="005B17EF"/>
    <w:rsid w:val="005B3D04"/>
    <w:rsid w:val="005B628F"/>
    <w:rsid w:val="005B6CD5"/>
    <w:rsid w:val="005C19C5"/>
    <w:rsid w:val="005C33C3"/>
    <w:rsid w:val="005C6678"/>
    <w:rsid w:val="005D087C"/>
    <w:rsid w:val="005D20DD"/>
    <w:rsid w:val="005D29FC"/>
    <w:rsid w:val="005D2F97"/>
    <w:rsid w:val="005E4F20"/>
    <w:rsid w:val="005E5EE7"/>
    <w:rsid w:val="005E5F7A"/>
    <w:rsid w:val="005F2C62"/>
    <w:rsid w:val="005F3897"/>
    <w:rsid w:val="005F7083"/>
    <w:rsid w:val="005F7318"/>
    <w:rsid w:val="006003CC"/>
    <w:rsid w:val="00600589"/>
    <w:rsid w:val="006016A0"/>
    <w:rsid w:val="00605119"/>
    <w:rsid w:val="00606A42"/>
    <w:rsid w:val="0061507C"/>
    <w:rsid w:val="0061633D"/>
    <w:rsid w:val="00617726"/>
    <w:rsid w:val="00620E9F"/>
    <w:rsid w:val="00623855"/>
    <w:rsid w:val="00626FB3"/>
    <w:rsid w:val="00630F77"/>
    <w:rsid w:val="0063129A"/>
    <w:rsid w:val="006323B5"/>
    <w:rsid w:val="00641062"/>
    <w:rsid w:val="00642382"/>
    <w:rsid w:val="00643F90"/>
    <w:rsid w:val="0064637F"/>
    <w:rsid w:val="00653A71"/>
    <w:rsid w:val="00655835"/>
    <w:rsid w:val="00657C93"/>
    <w:rsid w:val="00666245"/>
    <w:rsid w:val="00667FB5"/>
    <w:rsid w:val="00672C00"/>
    <w:rsid w:val="00673374"/>
    <w:rsid w:val="00673D77"/>
    <w:rsid w:val="00686E4C"/>
    <w:rsid w:val="0069332C"/>
    <w:rsid w:val="0069619A"/>
    <w:rsid w:val="0069703F"/>
    <w:rsid w:val="006A2E11"/>
    <w:rsid w:val="006A3184"/>
    <w:rsid w:val="006A4114"/>
    <w:rsid w:val="006A596C"/>
    <w:rsid w:val="006A7772"/>
    <w:rsid w:val="006B0B87"/>
    <w:rsid w:val="006D5D33"/>
    <w:rsid w:val="006E2C65"/>
    <w:rsid w:val="006E3B82"/>
    <w:rsid w:val="006E7372"/>
    <w:rsid w:val="006F32A2"/>
    <w:rsid w:val="006F438E"/>
    <w:rsid w:val="00701E34"/>
    <w:rsid w:val="007118F2"/>
    <w:rsid w:val="00713654"/>
    <w:rsid w:val="00713A75"/>
    <w:rsid w:val="00716033"/>
    <w:rsid w:val="00727B1E"/>
    <w:rsid w:val="00733488"/>
    <w:rsid w:val="00735F4D"/>
    <w:rsid w:val="00746249"/>
    <w:rsid w:val="00751592"/>
    <w:rsid w:val="007554B9"/>
    <w:rsid w:val="00756A97"/>
    <w:rsid w:val="00757362"/>
    <w:rsid w:val="0076183F"/>
    <w:rsid w:val="00770B3F"/>
    <w:rsid w:val="00771A91"/>
    <w:rsid w:val="00772984"/>
    <w:rsid w:val="00773213"/>
    <w:rsid w:val="00785284"/>
    <w:rsid w:val="0079430A"/>
    <w:rsid w:val="00794C8B"/>
    <w:rsid w:val="00795940"/>
    <w:rsid w:val="007A4656"/>
    <w:rsid w:val="007A4905"/>
    <w:rsid w:val="007A5703"/>
    <w:rsid w:val="007A7322"/>
    <w:rsid w:val="007B0EF7"/>
    <w:rsid w:val="007B196F"/>
    <w:rsid w:val="007C39F3"/>
    <w:rsid w:val="007C7447"/>
    <w:rsid w:val="007C7D09"/>
    <w:rsid w:val="007E1F58"/>
    <w:rsid w:val="007E24E7"/>
    <w:rsid w:val="007F2176"/>
    <w:rsid w:val="007F65AA"/>
    <w:rsid w:val="00806573"/>
    <w:rsid w:val="00810DBB"/>
    <w:rsid w:val="00814484"/>
    <w:rsid w:val="008160A1"/>
    <w:rsid w:val="00816CED"/>
    <w:rsid w:val="00821685"/>
    <w:rsid w:val="00827C6C"/>
    <w:rsid w:val="00836E8C"/>
    <w:rsid w:val="008453D5"/>
    <w:rsid w:val="00857E84"/>
    <w:rsid w:val="00864EEE"/>
    <w:rsid w:val="00870DBB"/>
    <w:rsid w:val="00873293"/>
    <w:rsid w:val="00875DA5"/>
    <w:rsid w:val="00875E95"/>
    <w:rsid w:val="008914C8"/>
    <w:rsid w:val="00894406"/>
    <w:rsid w:val="008A120E"/>
    <w:rsid w:val="008B4886"/>
    <w:rsid w:val="008C04C9"/>
    <w:rsid w:val="008C4D32"/>
    <w:rsid w:val="008C6B72"/>
    <w:rsid w:val="008C7588"/>
    <w:rsid w:val="008C7FD3"/>
    <w:rsid w:val="008D1E07"/>
    <w:rsid w:val="008D2B96"/>
    <w:rsid w:val="008D3726"/>
    <w:rsid w:val="008D77DA"/>
    <w:rsid w:val="008E245B"/>
    <w:rsid w:val="008F5F3A"/>
    <w:rsid w:val="00900BAF"/>
    <w:rsid w:val="00900C8C"/>
    <w:rsid w:val="0090747A"/>
    <w:rsid w:val="009108F5"/>
    <w:rsid w:val="0091400E"/>
    <w:rsid w:val="009157EF"/>
    <w:rsid w:val="009224F5"/>
    <w:rsid w:val="00924412"/>
    <w:rsid w:val="0092574C"/>
    <w:rsid w:val="00927997"/>
    <w:rsid w:val="00930FFE"/>
    <w:rsid w:val="00941808"/>
    <w:rsid w:val="009423E8"/>
    <w:rsid w:val="00942951"/>
    <w:rsid w:val="009457DF"/>
    <w:rsid w:val="00947BA8"/>
    <w:rsid w:val="0095035C"/>
    <w:rsid w:val="009553B1"/>
    <w:rsid w:val="0096018C"/>
    <w:rsid w:val="00966C22"/>
    <w:rsid w:val="009678BF"/>
    <w:rsid w:val="009776A7"/>
    <w:rsid w:val="00977E79"/>
    <w:rsid w:val="00980694"/>
    <w:rsid w:val="009868C0"/>
    <w:rsid w:val="009878F4"/>
    <w:rsid w:val="00991961"/>
    <w:rsid w:val="009B4C1F"/>
    <w:rsid w:val="009C06A4"/>
    <w:rsid w:val="009C25FB"/>
    <w:rsid w:val="009C63B1"/>
    <w:rsid w:val="009D6A89"/>
    <w:rsid w:val="009E0B46"/>
    <w:rsid w:val="009E3A04"/>
    <w:rsid w:val="009E3D68"/>
    <w:rsid w:val="00A03AA1"/>
    <w:rsid w:val="00A04996"/>
    <w:rsid w:val="00A04FD8"/>
    <w:rsid w:val="00A05042"/>
    <w:rsid w:val="00A10F5B"/>
    <w:rsid w:val="00A16F6F"/>
    <w:rsid w:val="00A20EE8"/>
    <w:rsid w:val="00A2492F"/>
    <w:rsid w:val="00A31B20"/>
    <w:rsid w:val="00A32B73"/>
    <w:rsid w:val="00A32ED1"/>
    <w:rsid w:val="00A37775"/>
    <w:rsid w:val="00A40825"/>
    <w:rsid w:val="00A41A06"/>
    <w:rsid w:val="00A4773A"/>
    <w:rsid w:val="00A56101"/>
    <w:rsid w:val="00A57863"/>
    <w:rsid w:val="00A579E2"/>
    <w:rsid w:val="00A60007"/>
    <w:rsid w:val="00A606B4"/>
    <w:rsid w:val="00A611B5"/>
    <w:rsid w:val="00A62997"/>
    <w:rsid w:val="00A6487E"/>
    <w:rsid w:val="00A70EC0"/>
    <w:rsid w:val="00A71BFD"/>
    <w:rsid w:val="00A756E8"/>
    <w:rsid w:val="00A76F0C"/>
    <w:rsid w:val="00A77D99"/>
    <w:rsid w:val="00A859A4"/>
    <w:rsid w:val="00A8704C"/>
    <w:rsid w:val="00A878CB"/>
    <w:rsid w:val="00A97143"/>
    <w:rsid w:val="00A97D76"/>
    <w:rsid w:val="00AA218D"/>
    <w:rsid w:val="00AA5E76"/>
    <w:rsid w:val="00AB03BB"/>
    <w:rsid w:val="00AB4497"/>
    <w:rsid w:val="00AB45D6"/>
    <w:rsid w:val="00AC2FBE"/>
    <w:rsid w:val="00AD237A"/>
    <w:rsid w:val="00AD445E"/>
    <w:rsid w:val="00AD4B08"/>
    <w:rsid w:val="00AE00B6"/>
    <w:rsid w:val="00AE0EAD"/>
    <w:rsid w:val="00AE19C3"/>
    <w:rsid w:val="00AE3EE3"/>
    <w:rsid w:val="00AE7DB8"/>
    <w:rsid w:val="00AF05DE"/>
    <w:rsid w:val="00AF28A5"/>
    <w:rsid w:val="00AF6C9D"/>
    <w:rsid w:val="00AF6EE4"/>
    <w:rsid w:val="00B015BE"/>
    <w:rsid w:val="00B07508"/>
    <w:rsid w:val="00B12278"/>
    <w:rsid w:val="00B14986"/>
    <w:rsid w:val="00B160DA"/>
    <w:rsid w:val="00B175DD"/>
    <w:rsid w:val="00B27C19"/>
    <w:rsid w:val="00B36A53"/>
    <w:rsid w:val="00B4298C"/>
    <w:rsid w:val="00B43578"/>
    <w:rsid w:val="00B446BA"/>
    <w:rsid w:val="00B47853"/>
    <w:rsid w:val="00B57667"/>
    <w:rsid w:val="00B577E9"/>
    <w:rsid w:val="00B61BCB"/>
    <w:rsid w:val="00B61F93"/>
    <w:rsid w:val="00B66C77"/>
    <w:rsid w:val="00B67838"/>
    <w:rsid w:val="00B70645"/>
    <w:rsid w:val="00B70EB0"/>
    <w:rsid w:val="00B73AED"/>
    <w:rsid w:val="00B75DBA"/>
    <w:rsid w:val="00B80791"/>
    <w:rsid w:val="00B83652"/>
    <w:rsid w:val="00B855F5"/>
    <w:rsid w:val="00B8596B"/>
    <w:rsid w:val="00B87C18"/>
    <w:rsid w:val="00B922C8"/>
    <w:rsid w:val="00B92E74"/>
    <w:rsid w:val="00B948F2"/>
    <w:rsid w:val="00B95791"/>
    <w:rsid w:val="00B95F5D"/>
    <w:rsid w:val="00B97F77"/>
    <w:rsid w:val="00BB20B3"/>
    <w:rsid w:val="00BD6F51"/>
    <w:rsid w:val="00BE0789"/>
    <w:rsid w:val="00BE08AF"/>
    <w:rsid w:val="00BE20BB"/>
    <w:rsid w:val="00BE277C"/>
    <w:rsid w:val="00BE54C4"/>
    <w:rsid w:val="00BE5D9C"/>
    <w:rsid w:val="00BF0913"/>
    <w:rsid w:val="00BF1133"/>
    <w:rsid w:val="00BF4B3B"/>
    <w:rsid w:val="00C001F3"/>
    <w:rsid w:val="00C104B8"/>
    <w:rsid w:val="00C13279"/>
    <w:rsid w:val="00C1636B"/>
    <w:rsid w:val="00C17300"/>
    <w:rsid w:val="00C207C2"/>
    <w:rsid w:val="00C2545A"/>
    <w:rsid w:val="00C32714"/>
    <w:rsid w:val="00C330F2"/>
    <w:rsid w:val="00C37AAB"/>
    <w:rsid w:val="00C40B1A"/>
    <w:rsid w:val="00C41F2E"/>
    <w:rsid w:val="00C42788"/>
    <w:rsid w:val="00C47614"/>
    <w:rsid w:val="00C50DF4"/>
    <w:rsid w:val="00C5254A"/>
    <w:rsid w:val="00C52F40"/>
    <w:rsid w:val="00C531CC"/>
    <w:rsid w:val="00C55E93"/>
    <w:rsid w:val="00C56171"/>
    <w:rsid w:val="00C62C68"/>
    <w:rsid w:val="00C70DF2"/>
    <w:rsid w:val="00C7174C"/>
    <w:rsid w:val="00C77C8B"/>
    <w:rsid w:val="00C849C0"/>
    <w:rsid w:val="00C860DF"/>
    <w:rsid w:val="00C91519"/>
    <w:rsid w:val="00C9168C"/>
    <w:rsid w:val="00C91FD9"/>
    <w:rsid w:val="00C93811"/>
    <w:rsid w:val="00C951AA"/>
    <w:rsid w:val="00CC092E"/>
    <w:rsid w:val="00CC4845"/>
    <w:rsid w:val="00CC4FD6"/>
    <w:rsid w:val="00CC5836"/>
    <w:rsid w:val="00CC5ABF"/>
    <w:rsid w:val="00CC6538"/>
    <w:rsid w:val="00CC78CC"/>
    <w:rsid w:val="00CD17C5"/>
    <w:rsid w:val="00CD1968"/>
    <w:rsid w:val="00CD419D"/>
    <w:rsid w:val="00CD5CAD"/>
    <w:rsid w:val="00CD65D6"/>
    <w:rsid w:val="00CD66E0"/>
    <w:rsid w:val="00CE06A8"/>
    <w:rsid w:val="00CE6D72"/>
    <w:rsid w:val="00CF278B"/>
    <w:rsid w:val="00CF42B8"/>
    <w:rsid w:val="00CF6F6C"/>
    <w:rsid w:val="00D02403"/>
    <w:rsid w:val="00D100A7"/>
    <w:rsid w:val="00D12BD7"/>
    <w:rsid w:val="00D13CFA"/>
    <w:rsid w:val="00D14301"/>
    <w:rsid w:val="00D170E1"/>
    <w:rsid w:val="00D17AA3"/>
    <w:rsid w:val="00D208A4"/>
    <w:rsid w:val="00D20D6E"/>
    <w:rsid w:val="00D21A53"/>
    <w:rsid w:val="00D22447"/>
    <w:rsid w:val="00D22C29"/>
    <w:rsid w:val="00D26BFD"/>
    <w:rsid w:val="00D3209B"/>
    <w:rsid w:val="00D327C1"/>
    <w:rsid w:val="00D328FE"/>
    <w:rsid w:val="00D369AF"/>
    <w:rsid w:val="00D37CB6"/>
    <w:rsid w:val="00D40C13"/>
    <w:rsid w:val="00D41E36"/>
    <w:rsid w:val="00D43CC1"/>
    <w:rsid w:val="00D516E1"/>
    <w:rsid w:val="00D51D73"/>
    <w:rsid w:val="00D547D6"/>
    <w:rsid w:val="00D5622E"/>
    <w:rsid w:val="00D57FB0"/>
    <w:rsid w:val="00D7137D"/>
    <w:rsid w:val="00D7427C"/>
    <w:rsid w:val="00D76F2A"/>
    <w:rsid w:val="00D84DF8"/>
    <w:rsid w:val="00D920B4"/>
    <w:rsid w:val="00D93D53"/>
    <w:rsid w:val="00D962BC"/>
    <w:rsid w:val="00D96FB9"/>
    <w:rsid w:val="00DA4962"/>
    <w:rsid w:val="00DA5894"/>
    <w:rsid w:val="00DB1D3C"/>
    <w:rsid w:val="00DB202B"/>
    <w:rsid w:val="00DD2242"/>
    <w:rsid w:val="00DD27C7"/>
    <w:rsid w:val="00DD5C63"/>
    <w:rsid w:val="00DE1C43"/>
    <w:rsid w:val="00DE31A5"/>
    <w:rsid w:val="00DE5055"/>
    <w:rsid w:val="00DE7F6D"/>
    <w:rsid w:val="00E0103A"/>
    <w:rsid w:val="00E0172D"/>
    <w:rsid w:val="00E034E9"/>
    <w:rsid w:val="00E07C47"/>
    <w:rsid w:val="00E24E41"/>
    <w:rsid w:val="00E309D9"/>
    <w:rsid w:val="00E32A31"/>
    <w:rsid w:val="00E44114"/>
    <w:rsid w:val="00E4769F"/>
    <w:rsid w:val="00E53347"/>
    <w:rsid w:val="00E53783"/>
    <w:rsid w:val="00E55C6C"/>
    <w:rsid w:val="00E61A61"/>
    <w:rsid w:val="00E64488"/>
    <w:rsid w:val="00E668C5"/>
    <w:rsid w:val="00E67A4D"/>
    <w:rsid w:val="00E803AB"/>
    <w:rsid w:val="00E93DA5"/>
    <w:rsid w:val="00EA3651"/>
    <w:rsid w:val="00EA6288"/>
    <w:rsid w:val="00EB0FC8"/>
    <w:rsid w:val="00EB3035"/>
    <w:rsid w:val="00EB56F0"/>
    <w:rsid w:val="00EC10E4"/>
    <w:rsid w:val="00EC1ED4"/>
    <w:rsid w:val="00EC28FD"/>
    <w:rsid w:val="00ED3AB2"/>
    <w:rsid w:val="00ED4744"/>
    <w:rsid w:val="00ED53EA"/>
    <w:rsid w:val="00EE02A6"/>
    <w:rsid w:val="00EE0A48"/>
    <w:rsid w:val="00EE16DD"/>
    <w:rsid w:val="00EE26CD"/>
    <w:rsid w:val="00EE57B1"/>
    <w:rsid w:val="00EE7C85"/>
    <w:rsid w:val="00EF2724"/>
    <w:rsid w:val="00EF32E6"/>
    <w:rsid w:val="00F0485F"/>
    <w:rsid w:val="00F06B8F"/>
    <w:rsid w:val="00F1256C"/>
    <w:rsid w:val="00F142F3"/>
    <w:rsid w:val="00F31E96"/>
    <w:rsid w:val="00F32FC6"/>
    <w:rsid w:val="00F42E00"/>
    <w:rsid w:val="00F50F83"/>
    <w:rsid w:val="00F51380"/>
    <w:rsid w:val="00F5385A"/>
    <w:rsid w:val="00F60682"/>
    <w:rsid w:val="00F636B0"/>
    <w:rsid w:val="00F6394E"/>
    <w:rsid w:val="00F64331"/>
    <w:rsid w:val="00F66E15"/>
    <w:rsid w:val="00F70B64"/>
    <w:rsid w:val="00F743F0"/>
    <w:rsid w:val="00F744EC"/>
    <w:rsid w:val="00F74675"/>
    <w:rsid w:val="00F76634"/>
    <w:rsid w:val="00F82CBE"/>
    <w:rsid w:val="00F870FA"/>
    <w:rsid w:val="00F87401"/>
    <w:rsid w:val="00F87C66"/>
    <w:rsid w:val="00F92AFB"/>
    <w:rsid w:val="00F93AD8"/>
    <w:rsid w:val="00F9738B"/>
    <w:rsid w:val="00FA33D1"/>
    <w:rsid w:val="00FA56AE"/>
    <w:rsid w:val="00FB28D9"/>
    <w:rsid w:val="00FB28F5"/>
    <w:rsid w:val="00FB4A0F"/>
    <w:rsid w:val="00FC0BDB"/>
    <w:rsid w:val="00FC12C0"/>
    <w:rsid w:val="00FC19DF"/>
    <w:rsid w:val="00FC2937"/>
    <w:rsid w:val="00FC55FE"/>
    <w:rsid w:val="00FD225E"/>
    <w:rsid w:val="00FD3688"/>
    <w:rsid w:val="00FD5F3E"/>
    <w:rsid w:val="00FE33A1"/>
    <w:rsid w:val="00FE6D51"/>
    <w:rsid w:val="00FE6ED9"/>
    <w:rsid w:val="00FF1074"/>
    <w:rsid w:val="00FF291F"/>
    <w:rsid w:val="00FF3C60"/>
    <w:rsid w:val="00FF4F78"/>
    <w:rsid w:val="00FF64F0"/>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EA0BB"/>
  <w15:docId w15:val="{2004C4D2-35C8-4BD8-8991-DA3055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styleId="af0">
    <w:name w:val="Normal (Web)"/>
    <w:basedOn w:val="a"/>
    <w:uiPriority w:val="99"/>
    <w:semiHidden/>
    <w:unhideWhenUsed/>
    <w:qFormat/>
    <w:rsid w:val="0071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78725">
      <w:bodyDiv w:val="1"/>
      <w:marLeft w:val="0"/>
      <w:marRight w:val="0"/>
      <w:marTop w:val="0"/>
      <w:marBottom w:val="0"/>
      <w:divBdr>
        <w:top w:val="none" w:sz="0" w:space="0" w:color="auto"/>
        <w:left w:val="none" w:sz="0" w:space="0" w:color="auto"/>
        <w:bottom w:val="none" w:sz="0" w:space="0" w:color="auto"/>
        <w:right w:val="none" w:sz="0" w:space="0" w:color="auto"/>
      </w:divBdr>
    </w:div>
    <w:div w:id="770856107">
      <w:bodyDiv w:val="1"/>
      <w:marLeft w:val="0"/>
      <w:marRight w:val="0"/>
      <w:marTop w:val="0"/>
      <w:marBottom w:val="0"/>
      <w:divBdr>
        <w:top w:val="none" w:sz="0" w:space="0" w:color="auto"/>
        <w:left w:val="none" w:sz="0" w:space="0" w:color="auto"/>
        <w:bottom w:val="none" w:sz="0" w:space="0" w:color="auto"/>
        <w:right w:val="none" w:sz="0" w:space="0" w:color="auto"/>
      </w:divBdr>
    </w:div>
    <w:div w:id="1446197302">
      <w:bodyDiv w:val="1"/>
      <w:marLeft w:val="0"/>
      <w:marRight w:val="0"/>
      <w:marTop w:val="0"/>
      <w:marBottom w:val="0"/>
      <w:divBdr>
        <w:top w:val="none" w:sz="0" w:space="0" w:color="auto"/>
        <w:left w:val="none" w:sz="0" w:space="0" w:color="auto"/>
        <w:bottom w:val="none" w:sz="0" w:space="0" w:color="auto"/>
        <w:right w:val="none" w:sz="0" w:space="0" w:color="auto"/>
      </w:divBdr>
    </w:div>
    <w:div w:id="1585798286">
      <w:bodyDiv w:val="1"/>
      <w:marLeft w:val="0"/>
      <w:marRight w:val="0"/>
      <w:marTop w:val="0"/>
      <w:marBottom w:val="0"/>
      <w:divBdr>
        <w:top w:val="none" w:sz="0" w:space="0" w:color="auto"/>
        <w:left w:val="none" w:sz="0" w:space="0" w:color="auto"/>
        <w:bottom w:val="none" w:sz="0" w:space="0" w:color="auto"/>
        <w:right w:val="none" w:sz="0" w:space="0" w:color="auto"/>
      </w:divBdr>
    </w:div>
    <w:div w:id="206583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817E-199B-488E-8C20-FB59D33E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8</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Administrator</cp:lastModifiedBy>
  <cp:revision>292</cp:revision>
  <cp:lastPrinted>2023-10-08T09:12:00Z</cp:lastPrinted>
  <dcterms:created xsi:type="dcterms:W3CDTF">2020-08-17T08:25:00Z</dcterms:created>
  <dcterms:modified xsi:type="dcterms:W3CDTF">2024-09-30T02:23:00Z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