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BA5B" w14:textId="27B6E34C" w:rsidR="00BB6E0B" w:rsidRPr="00B71D47" w:rsidRDefault="00BB6E0B">
      <w:pPr>
        <w:rPr>
          <w:rFonts w:ascii="宋体" w:eastAsia="宋体" w:hAnsi="宋体"/>
          <w:sz w:val="24"/>
          <w:szCs w:val="24"/>
        </w:rPr>
      </w:pPr>
      <w:r w:rsidRPr="00B71D47">
        <w:rPr>
          <w:rFonts w:ascii="宋体" w:eastAsia="宋体" w:hAnsi="宋体" w:hint="eastAsia"/>
          <w:sz w:val="24"/>
          <w:szCs w:val="24"/>
        </w:rPr>
        <w:t>证券代码：</w:t>
      </w:r>
      <w:r w:rsidR="00DD0E2E">
        <w:rPr>
          <w:rFonts w:ascii="宋体" w:eastAsia="宋体" w:hAnsi="宋体" w:hint="eastAsia"/>
          <w:sz w:val="24"/>
          <w:szCs w:val="24"/>
        </w:rPr>
        <w:t>600037</w:t>
      </w:r>
      <w:r w:rsidRPr="00B71D47">
        <w:rPr>
          <w:rFonts w:ascii="宋体" w:eastAsia="宋体" w:hAnsi="宋体"/>
          <w:sz w:val="24"/>
          <w:szCs w:val="24"/>
        </w:rPr>
        <w:t xml:space="preserve">    </w:t>
      </w:r>
      <w:r w:rsidR="001474C6" w:rsidRPr="00B71D47">
        <w:rPr>
          <w:rFonts w:ascii="宋体" w:eastAsia="宋体" w:hAnsi="宋体"/>
          <w:sz w:val="24"/>
          <w:szCs w:val="24"/>
        </w:rPr>
        <w:t xml:space="preserve">                          </w:t>
      </w:r>
      <w:r w:rsidRPr="00B71D47">
        <w:rPr>
          <w:rFonts w:ascii="宋体" w:eastAsia="宋体" w:hAnsi="宋体"/>
          <w:sz w:val="24"/>
          <w:szCs w:val="24"/>
        </w:rPr>
        <w:t xml:space="preserve">   </w:t>
      </w:r>
      <w:r w:rsidR="002E025C">
        <w:rPr>
          <w:rFonts w:ascii="宋体" w:eastAsia="宋体" w:hAnsi="宋体"/>
          <w:sz w:val="24"/>
          <w:szCs w:val="24"/>
        </w:rPr>
        <w:t xml:space="preserve"> </w:t>
      </w:r>
      <w:r w:rsidRPr="00B71D47">
        <w:rPr>
          <w:rFonts w:ascii="宋体" w:eastAsia="宋体" w:hAnsi="宋体" w:hint="eastAsia"/>
          <w:sz w:val="24"/>
          <w:szCs w:val="24"/>
        </w:rPr>
        <w:t>证券简称：</w:t>
      </w:r>
      <w:r w:rsidR="00DD0E2E">
        <w:rPr>
          <w:rFonts w:ascii="宋体" w:eastAsia="宋体" w:hAnsi="宋体"/>
          <w:sz w:val="24"/>
          <w:szCs w:val="24"/>
        </w:rPr>
        <w:t>歌华有线</w:t>
      </w:r>
    </w:p>
    <w:p w14:paraId="4AEEDB67" w14:textId="77777777" w:rsidR="00BB6E0B" w:rsidRPr="00B71D47" w:rsidRDefault="00BB6E0B">
      <w:pPr>
        <w:rPr>
          <w:rFonts w:ascii="宋体" w:eastAsia="宋体" w:hAnsi="宋体"/>
        </w:rPr>
      </w:pPr>
    </w:p>
    <w:p w14:paraId="6422E514" w14:textId="77777777" w:rsidR="004F7674" w:rsidRDefault="004F7674" w:rsidP="00BB6E0B">
      <w:pPr>
        <w:jc w:val="center"/>
        <w:rPr>
          <w:rFonts w:ascii="宋体" w:eastAsia="宋体" w:hAnsi="宋体"/>
          <w:b/>
          <w:bCs/>
          <w:sz w:val="30"/>
          <w:szCs w:val="30"/>
        </w:rPr>
      </w:pPr>
    </w:p>
    <w:p w14:paraId="58DFB24D" w14:textId="0E8E1EC9" w:rsidR="00BB6E0B" w:rsidRPr="00B71D47" w:rsidRDefault="00DD0E2E" w:rsidP="00BB6E0B">
      <w:pPr>
        <w:jc w:val="center"/>
        <w:rPr>
          <w:rFonts w:ascii="宋体" w:eastAsia="宋体" w:hAnsi="宋体"/>
          <w:b/>
          <w:bCs/>
          <w:sz w:val="30"/>
          <w:szCs w:val="30"/>
        </w:rPr>
      </w:pPr>
      <w:r>
        <w:rPr>
          <w:rFonts w:ascii="宋体" w:eastAsia="宋体" w:hAnsi="宋体" w:hint="eastAsia"/>
          <w:b/>
          <w:bCs/>
          <w:sz w:val="30"/>
          <w:szCs w:val="30"/>
        </w:rPr>
        <w:t>北京歌华有线电视网络</w:t>
      </w:r>
      <w:r w:rsidR="00BB6E0B" w:rsidRPr="00B71D47">
        <w:rPr>
          <w:rFonts w:ascii="宋体" w:eastAsia="宋体" w:hAnsi="宋体" w:hint="eastAsia"/>
          <w:b/>
          <w:bCs/>
          <w:sz w:val="30"/>
          <w:szCs w:val="30"/>
        </w:rPr>
        <w:t>股份有限公司</w:t>
      </w:r>
    </w:p>
    <w:p w14:paraId="2F8F6688" w14:textId="77777777" w:rsidR="00BB6E0B" w:rsidRPr="00B71D47" w:rsidRDefault="00BB6E0B" w:rsidP="00BB6E0B">
      <w:pPr>
        <w:jc w:val="center"/>
        <w:rPr>
          <w:rFonts w:ascii="宋体" w:eastAsia="宋体" w:hAnsi="宋体"/>
          <w:b/>
          <w:bCs/>
          <w:sz w:val="30"/>
          <w:szCs w:val="30"/>
        </w:rPr>
      </w:pPr>
      <w:r w:rsidRPr="00B71D47">
        <w:rPr>
          <w:rFonts w:ascii="宋体" w:eastAsia="宋体" w:hAnsi="宋体" w:hint="eastAsia"/>
          <w:b/>
          <w:bCs/>
          <w:sz w:val="30"/>
          <w:szCs w:val="30"/>
        </w:rPr>
        <w:t>投资者关系活动记录表</w:t>
      </w:r>
    </w:p>
    <w:p w14:paraId="07C8E065" w14:textId="41BF8DCE" w:rsidR="00BB6E0B" w:rsidRPr="004F7674" w:rsidRDefault="00BB6E0B" w:rsidP="00BB6E0B">
      <w:pPr>
        <w:jc w:val="right"/>
        <w:rPr>
          <w:rFonts w:ascii="宋体" w:eastAsia="宋体" w:hAnsi="宋体"/>
          <w:sz w:val="24"/>
          <w:szCs w:val="24"/>
        </w:rPr>
      </w:pPr>
      <w:r w:rsidRPr="004F7674">
        <w:rPr>
          <w:rFonts w:ascii="宋体" w:eastAsia="宋体" w:hAnsi="宋体" w:hint="eastAsia"/>
          <w:sz w:val="24"/>
          <w:szCs w:val="24"/>
        </w:rPr>
        <w:t>编号：2</w:t>
      </w:r>
      <w:r w:rsidRPr="004F7674">
        <w:rPr>
          <w:rFonts w:ascii="宋体" w:eastAsia="宋体" w:hAnsi="宋体"/>
          <w:sz w:val="24"/>
          <w:szCs w:val="24"/>
        </w:rPr>
        <w:t>02</w:t>
      </w:r>
      <w:r w:rsidR="009D4F5F">
        <w:rPr>
          <w:rFonts w:ascii="宋体" w:eastAsia="宋体" w:hAnsi="宋体" w:hint="eastAsia"/>
          <w:sz w:val="24"/>
          <w:szCs w:val="24"/>
        </w:rPr>
        <w:t>4</w:t>
      </w:r>
      <w:r w:rsidRPr="004F7674">
        <w:rPr>
          <w:rFonts w:ascii="宋体" w:eastAsia="宋体" w:hAnsi="宋体" w:hint="eastAsia"/>
          <w:sz w:val="24"/>
          <w:szCs w:val="24"/>
        </w:rPr>
        <w:t>-</w:t>
      </w:r>
      <w:r w:rsidR="00EC7D2E" w:rsidRPr="004F7674">
        <w:rPr>
          <w:rFonts w:ascii="宋体" w:eastAsia="宋体" w:hAnsi="宋体" w:hint="eastAsia"/>
          <w:sz w:val="24"/>
          <w:szCs w:val="24"/>
        </w:rPr>
        <w:t>00</w:t>
      </w:r>
      <w:r w:rsidR="00EC7D2E">
        <w:rPr>
          <w:rFonts w:ascii="宋体" w:eastAsia="宋体" w:hAnsi="宋体"/>
          <w:sz w:val="24"/>
          <w:szCs w:val="24"/>
        </w:rPr>
        <w:t>2</w:t>
      </w:r>
      <w:r w:rsidR="00EC7D2E" w:rsidRPr="004F7674">
        <w:rPr>
          <w:rFonts w:ascii="宋体" w:eastAsia="宋体" w:hAnsi="宋体"/>
          <w:sz w:val="24"/>
          <w:szCs w:val="24"/>
        </w:rPr>
        <w:t xml:space="preserve">   </w:t>
      </w:r>
    </w:p>
    <w:tbl>
      <w:tblPr>
        <w:tblStyle w:val="a3"/>
        <w:tblW w:w="8370" w:type="dxa"/>
        <w:tblLook w:val="04A0" w:firstRow="1" w:lastRow="0" w:firstColumn="1" w:lastColumn="0" w:noHBand="0" w:noVBand="1"/>
      </w:tblPr>
      <w:tblGrid>
        <w:gridCol w:w="1980"/>
        <w:gridCol w:w="6390"/>
      </w:tblGrid>
      <w:tr w:rsidR="00BB6E0B" w:rsidRPr="004F7674" w14:paraId="2B01903C" w14:textId="77777777" w:rsidTr="00F41325">
        <w:trPr>
          <w:trHeight w:val="2898"/>
        </w:trPr>
        <w:tc>
          <w:tcPr>
            <w:tcW w:w="1980" w:type="dxa"/>
            <w:vAlign w:val="center"/>
          </w:tcPr>
          <w:p w14:paraId="5CE14BD9" w14:textId="77777777"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投资者关系</w:t>
            </w:r>
          </w:p>
          <w:p w14:paraId="45710454" w14:textId="4A27ACE2" w:rsidR="00BB6E0B" w:rsidRPr="004F7674" w:rsidRDefault="00BB6E0B" w:rsidP="00B71D47">
            <w:pPr>
              <w:spacing w:line="360" w:lineRule="auto"/>
              <w:jc w:val="center"/>
              <w:rPr>
                <w:rFonts w:ascii="宋体" w:eastAsia="宋体" w:hAnsi="宋体"/>
                <w:sz w:val="24"/>
                <w:szCs w:val="24"/>
              </w:rPr>
            </w:pPr>
            <w:r w:rsidRPr="004F7674">
              <w:rPr>
                <w:rFonts w:ascii="宋体" w:eastAsia="宋体" w:hAnsi="宋体" w:hint="eastAsia"/>
                <w:sz w:val="24"/>
                <w:szCs w:val="24"/>
              </w:rPr>
              <w:t>活动类别</w:t>
            </w:r>
          </w:p>
        </w:tc>
        <w:tc>
          <w:tcPr>
            <w:tcW w:w="6390" w:type="dxa"/>
            <w:vAlign w:val="center"/>
          </w:tcPr>
          <w:p w14:paraId="6D88572B" w14:textId="1E951687" w:rsidR="00BB6E0B" w:rsidRPr="004F7674" w:rsidRDefault="003F0130"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BB6E0B" w:rsidRPr="004F7674">
              <w:rPr>
                <w:rFonts w:ascii="宋体" w:eastAsia="宋体" w:hAnsi="宋体" w:hint="eastAsia"/>
                <w:sz w:val="24"/>
                <w:szCs w:val="24"/>
              </w:rPr>
              <w:t>特定对象调研</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Pr="004F7674">
              <w:rPr>
                <w:rFonts w:ascii="宋体" w:eastAsia="宋体" w:hAnsi="宋体"/>
                <w:sz w:val="24"/>
                <w:szCs w:val="24"/>
              </w:rPr>
              <w:sym w:font="Wingdings" w:char="F06F"/>
            </w:r>
            <w:r w:rsidR="008743D6" w:rsidRPr="004F7674">
              <w:rPr>
                <w:rFonts w:ascii="宋体" w:eastAsia="宋体" w:hAnsi="宋体" w:hint="eastAsia"/>
                <w:sz w:val="24"/>
                <w:szCs w:val="24"/>
              </w:rPr>
              <w:t>分析师会议</w:t>
            </w:r>
          </w:p>
          <w:p w14:paraId="26A3B193" w14:textId="5070E29A" w:rsidR="00BB6E0B" w:rsidRPr="004F7674" w:rsidRDefault="00BB6E0B"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媒体采访</w:t>
            </w:r>
            <w:r w:rsidR="008743D6" w:rsidRPr="004F7674">
              <w:rPr>
                <w:rFonts w:ascii="宋体" w:eastAsia="宋体" w:hAnsi="宋体" w:hint="eastAsia"/>
                <w:sz w:val="24"/>
                <w:szCs w:val="24"/>
              </w:rPr>
              <w:t xml:space="preserve"> </w:t>
            </w:r>
            <w:r w:rsidR="008743D6" w:rsidRPr="004F7674">
              <w:rPr>
                <w:rFonts w:ascii="宋体" w:eastAsia="宋体" w:hAnsi="宋体"/>
                <w:sz w:val="24"/>
                <w:szCs w:val="24"/>
              </w:rPr>
              <w:t xml:space="preserve">            </w:t>
            </w:r>
            <w:r w:rsidR="00F57441"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FE"/>
            </w:r>
            <w:r w:rsidR="008743D6" w:rsidRPr="004F7674">
              <w:rPr>
                <w:rFonts w:ascii="宋体" w:eastAsia="宋体" w:hAnsi="宋体" w:hint="eastAsia"/>
                <w:sz w:val="24"/>
                <w:szCs w:val="24"/>
              </w:rPr>
              <w:t>业绩说明会</w:t>
            </w:r>
          </w:p>
          <w:p w14:paraId="15083E3F" w14:textId="2F101F85" w:rsidR="008743D6" w:rsidRPr="004F7674" w:rsidRDefault="008743D6"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Pr="004F7674">
              <w:rPr>
                <w:rFonts w:ascii="宋体" w:eastAsia="宋体" w:hAnsi="宋体" w:hint="eastAsia"/>
                <w:sz w:val="24"/>
                <w:szCs w:val="24"/>
              </w:rPr>
              <w:t xml:space="preserve">新闻发布会 </w:t>
            </w:r>
            <w:r w:rsidRPr="004F7674">
              <w:rPr>
                <w:rFonts w:ascii="宋体" w:eastAsia="宋体" w:hAnsi="宋体"/>
                <w:sz w:val="24"/>
                <w:szCs w:val="24"/>
              </w:rPr>
              <w:t xml:space="preserve">            </w:t>
            </w:r>
            <w:r w:rsidRPr="004F7674">
              <w:rPr>
                <w:rFonts w:ascii="宋体" w:eastAsia="宋体" w:hAnsi="宋体"/>
                <w:sz w:val="24"/>
                <w:szCs w:val="24"/>
              </w:rPr>
              <w:sym w:font="Wingdings" w:char="F06F"/>
            </w:r>
            <w:r w:rsidRPr="004F7674">
              <w:rPr>
                <w:rFonts w:ascii="宋体" w:eastAsia="宋体" w:hAnsi="宋体" w:hint="eastAsia"/>
                <w:sz w:val="24"/>
                <w:szCs w:val="24"/>
              </w:rPr>
              <w:t>路演活动</w:t>
            </w:r>
          </w:p>
          <w:p w14:paraId="7848AE8E" w14:textId="264DEA7E" w:rsidR="008743D6" w:rsidRPr="004F7674" w:rsidRDefault="00130301" w:rsidP="00B71D47">
            <w:pPr>
              <w:spacing w:line="360" w:lineRule="auto"/>
              <w:rPr>
                <w:rFonts w:ascii="宋体" w:eastAsia="宋体" w:hAnsi="宋体"/>
                <w:sz w:val="24"/>
                <w:szCs w:val="24"/>
              </w:rPr>
            </w:pPr>
            <w:r w:rsidRPr="004F7674">
              <w:rPr>
                <w:rFonts w:ascii="宋体" w:eastAsia="宋体" w:hAnsi="宋体"/>
                <w:sz w:val="24"/>
                <w:szCs w:val="24"/>
              </w:rPr>
              <w:sym w:font="Wingdings" w:char="F06F"/>
            </w:r>
            <w:r w:rsidR="008743D6" w:rsidRPr="004F7674">
              <w:rPr>
                <w:rFonts w:ascii="宋体" w:eastAsia="宋体" w:hAnsi="宋体" w:hint="eastAsia"/>
                <w:sz w:val="24"/>
                <w:szCs w:val="24"/>
              </w:rPr>
              <w:t xml:space="preserve">现场参观 </w:t>
            </w:r>
            <w:r w:rsidR="008743D6" w:rsidRPr="004F7674">
              <w:rPr>
                <w:rFonts w:ascii="宋体" w:eastAsia="宋体" w:hAnsi="宋体"/>
                <w:sz w:val="24"/>
                <w:szCs w:val="24"/>
              </w:rPr>
              <w:t xml:space="preserve">            </w:t>
            </w:r>
            <w:r w:rsidR="00587CDF" w:rsidRPr="004F7674">
              <w:rPr>
                <w:rFonts w:ascii="宋体" w:eastAsia="宋体" w:hAnsi="宋体"/>
                <w:sz w:val="24"/>
                <w:szCs w:val="24"/>
              </w:rPr>
              <w:t xml:space="preserve"> </w:t>
            </w:r>
            <w:r w:rsidR="008743D6" w:rsidRPr="004F7674">
              <w:rPr>
                <w:rFonts w:ascii="宋体" w:eastAsia="宋体" w:hAnsi="宋体"/>
                <w:sz w:val="24"/>
                <w:szCs w:val="24"/>
              </w:rPr>
              <w:t xml:space="preserve"> </w:t>
            </w:r>
            <w:r w:rsidR="00A24A6A" w:rsidRPr="004F7674">
              <w:rPr>
                <w:rFonts w:ascii="宋体" w:eastAsia="宋体" w:hAnsi="宋体"/>
                <w:sz w:val="24"/>
                <w:szCs w:val="24"/>
              </w:rPr>
              <w:sym w:font="Wingdings" w:char="F06F"/>
            </w:r>
            <w:r w:rsidR="008743D6" w:rsidRPr="004F7674">
              <w:rPr>
                <w:rFonts w:ascii="宋体" w:eastAsia="宋体" w:hAnsi="宋体" w:hint="eastAsia"/>
                <w:sz w:val="24"/>
                <w:szCs w:val="24"/>
              </w:rPr>
              <w:t>电话会议</w:t>
            </w:r>
          </w:p>
          <w:p w14:paraId="1BBFE003" w14:textId="3D85D426" w:rsidR="00BB6E0B" w:rsidRPr="004F7674" w:rsidRDefault="008743D6" w:rsidP="00B71D47">
            <w:pPr>
              <w:spacing w:line="360" w:lineRule="auto"/>
              <w:rPr>
                <w:rFonts w:ascii="宋体" w:eastAsia="宋体" w:hAnsi="宋体"/>
                <w:sz w:val="24"/>
                <w:szCs w:val="24"/>
                <w:u w:val="single"/>
              </w:rPr>
            </w:pPr>
            <w:r w:rsidRPr="004F7674">
              <w:rPr>
                <w:rFonts w:ascii="宋体" w:eastAsia="宋体" w:hAnsi="宋体"/>
                <w:sz w:val="24"/>
                <w:szCs w:val="24"/>
              </w:rPr>
              <w:sym w:font="Wingdings" w:char="F06F"/>
            </w:r>
            <w:r w:rsidRPr="004F7674">
              <w:rPr>
                <w:rFonts w:ascii="宋体" w:eastAsia="宋体" w:hAnsi="宋体" w:hint="eastAsia"/>
                <w:sz w:val="24"/>
                <w:szCs w:val="24"/>
              </w:rPr>
              <w:t>其他</w:t>
            </w:r>
            <w:r w:rsidRPr="004F7674">
              <w:rPr>
                <w:rFonts w:ascii="宋体" w:eastAsia="宋体" w:hAnsi="宋体" w:hint="eastAsia"/>
                <w:sz w:val="24"/>
                <w:szCs w:val="24"/>
                <w:u w:val="single"/>
              </w:rPr>
              <w:t xml:space="preserve"> </w:t>
            </w:r>
            <w:r w:rsidRPr="004F7674">
              <w:rPr>
                <w:rFonts w:ascii="宋体" w:eastAsia="宋体" w:hAnsi="宋体"/>
                <w:sz w:val="24"/>
                <w:szCs w:val="24"/>
                <w:u w:val="single"/>
              </w:rPr>
              <w:t xml:space="preserve">       </w:t>
            </w:r>
          </w:p>
        </w:tc>
      </w:tr>
      <w:tr w:rsidR="00BB6E0B" w:rsidRPr="004F7674" w14:paraId="3D4D8EBD" w14:textId="77777777" w:rsidTr="00A24A6A">
        <w:trPr>
          <w:trHeight w:val="572"/>
        </w:trPr>
        <w:tc>
          <w:tcPr>
            <w:tcW w:w="1980" w:type="dxa"/>
            <w:vAlign w:val="center"/>
          </w:tcPr>
          <w:p w14:paraId="760709A9" w14:textId="60A9CD6D" w:rsidR="001474C6" w:rsidRPr="004F7674" w:rsidRDefault="008743D6" w:rsidP="00A24A6A">
            <w:pPr>
              <w:spacing w:line="360" w:lineRule="auto"/>
              <w:jc w:val="center"/>
              <w:rPr>
                <w:rFonts w:ascii="宋体" w:eastAsia="宋体" w:hAnsi="宋体"/>
                <w:sz w:val="24"/>
                <w:szCs w:val="24"/>
              </w:rPr>
            </w:pPr>
            <w:r w:rsidRPr="004F7674">
              <w:rPr>
                <w:rFonts w:ascii="宋体" w:eastAsia="宋体" w:hAnsi="宋体" w:hint="eastAsia"/>
                <w:sz w:val="24"/>
                <w:szCs w:val="24"/>
              </w:rPr>
              <w:t>参与单位</w:t>
            </w:r>
            <w:r w:rsidR="00A24A6A" w:rsidRPr="004F7674">
              <w:rPr>
                <w:rFonts w:ascii="宋体" w:eastAsia="宋体" w:hAnsi="宋体" w:hint="eastAsia"/>
                <w:sz w:val="24"/>
                <w:szCs w:val="24"/>
              </w:rPr>
              <w:t>及人员</w:t>
            </w:r>
          </w:p>
        </w:tc>
        <w:tc>
          <w:tcPr>
            <w:tcW w:w="6390" w:type="dxa"/>
            <w:vAlign w:val="center"/>
          </w:tcPr>
          <w:p w14:paraId="070A9D9F" w14:textId="7E59C27C" w:rsidR="00BB6E0B" w:rsidRPr="004F7674" w:rsidRDefault="00A24A6A" w:rsidP="00B71D47">
            <w:pPr>
              <w:spacing w:line="360" w:lineRule="auto"/>
              <w:rPr>
                <w:rFonts w:ascii="宋体" w:eastAsia="宋体" w:hAnsi="宋体"/>
                <w:sz w:val="24"/>
                <w:szCs w:val="24"/>
              </w:rPr>
            </w:pPr>
            <w:r w:rsidRPr="004F7674">
              <w:rPr>
                <w:rFonts w:ascii="宋体" w:eastAsia="宋体" w:hAnsi="宋体"/>
                <w:sz w:val="24"/>
                <w:szCs w:val="24"/>
              </w:rPr>
              <w:t>广大投资者</w:t>
            </w:r>
          </w:p>
        </w:tc>
      </w:tr>
      <w:tr w:rsidR="00BB6E0B" w:rsidRPr="004F7674" w14:paraId="1DB170BD" w14:textId="77777777" w:rsidTr="00A24A6A">
        <w:trPr>
          <w:trHeight w:val="542"/>
        </w:trPr>
        <w:tc>
          <w:tcPr>
            <w:tcW w:w="1980" w:type="dxa"/>
            <w:vAlign w:val="center"/>
          </w:tcPr>
          <w:p w14:paraId="6369C86B" w14:textId="39906219"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时间</w:t>
            </w:r>
          </w:p>
        </w:tc>
        <w:tc>
          <w:tcPr>
            <w:tcW w:w="6390" w:type="dxa"/>
            <w:vAlign w:val="center"/>
          </w:tcPr>
          <w:p w14:paraId="6C3A8FF4" w14:textId="633DBE6E" w:rsidR="00BB6E0B" w:rsidRPr="004F7674" w:rsidRDefault="00EC7D2E" w:rsidP="009E22C5">
            <w:pPr>
              <w:spacing w:line="360" w:lineRule="auto"/>
              <w:rPr>
                <w:rFonts w:ascii="宋体" w:eastAsia="宋体" w:hAnsi="宋体"/>
                <w:sz w:val="24"/>
                <w:szCs w:val="24"/>
              </w:rPr>
            </w:pPr>
            <w:r w:rsidRPr="004F7674">
              <w:rPr>
                <w:rFonts w:ascii="宋体" w:eastAsia="宋体" w:hAnsi="宋体" w:hint="eastAsia"/>
                <w:sz w:val="24"/>
                <w:szCs w:val="24"/>
              </w:rPr>
              <w:t>202</w:t>
            </w:r>
            <w:r>
              <w:rPr>
                <w:rFonts w:ascii="宋体" w:eastAsia="宋体" w:hAnsi="宋体" w:hint="eastAsia"/>
                <w:sz w:val="24"/>
                <w:szCs w:val="24"/>
              </w:rPr>
              <w:t>4</w:t>
            </w:r>
            <w:r w:rsidRPr="004F7674">
              <w:rPr>
                <w:rFonts w:ascii="宋体" w:eastAsia="宋体" w:hAnsi="宋体" w:hint="eastAsia"/>
                <w:sz w:val="24"/>
                <w:szCs w:val="24"/>
              </w:rPr>
              <w:t>年</w:t>
            </w:r>
            <w:r>
              <w:rPr>
                <w:rFonts w:ascii="宋体" w:eastAsia="宋体" w:hAnsi="宋体"/>
                <w:sz w:val="24"/>
                <w:szCs w:val="24"/>
              </w:rPr>
              <w:t>10</w:t>
            </w:r>
            <w:r w:rsidR="00A24A6A" w:rsidRPr="004F7674">
              <w:rPr>
                <w:rFonts w:ascii="宋体" w:eastAsia="宋体" w:hAnsi="宋体" w:hint="eastAsia"/>
                <w:sz w:val="24"/>
                <w:szCs w:val="24"/>
              </w:rPr>
              <w:t>月</w:t>
            </w:r>
            <w:r>
              <w:rPr>
                <w:rFonts w:ascii="宋体" w:eastAsia="宋体" w:hAnsi="宋体"/>
                <w:sz w:val="24"/>
                <w:szCs w:val="24"/>
              </w:rPr>
              <w:t>15</w:t>
            </w:r>
            <w:r w:rsidR="00A24A6A" w:rsidRPr="004F7674">
              <w:rPr>
                <w:rFonts w:ascii="宋体" w:eastAsia="宋体" w:hAnsi="宋体" w:hint="eastAsia"/>
                <w:sz w:val="24"/>
                <w:szCs w:val="24"/>
              </w:rPr>
              <w:t>日</w:t>
            </w:r>
            <w:r w:rsidR="00D07B5F">
              <w:rPr>
                <w:rFonts w:ascii="宋体" w:eastAsia="宋体" w:hAnsi="宋体" w:hint="eastAsia"/>
                <w:sz w:val="24"/>
                <w:szCs w:val="24"/>
              </w:rPr>
              <w:t>（星期</w:t>
            </w:r>
            <w:r>
              <w:rPr>
                <w:rFonts w:ascii="宋体" w:eastAsia="宋体" w:hAnsi="宋体" w:hint="eastAsia"/>
                <w:sz w:val="24"/>
                <w:szCs w:val="24"/>
              </w:rPr>
              <w:t>二</w:t>
            </w:r>
            <w:r w:rsidR="00D07B5F">
              <w:rPr>
                <w:rFonts w:ascii="宋体" w:eastAsia="宋体" w:hAnsi="宋体" w:hint="eastAsia"/>
                <w:sz w:val="24"/>
                <w:szCs w:val="24"/>
              </w:rPr>
              <w:t>）</w:t>
            </w:r>
            <w:r w:rsidR="00A24A6A" w:rsidRPr="004F7674">
              <w:rPr>
                <w:rFonts w:ascii="宋体" w:eastAsia="宋体" w:hAnsi="宋体" w:hint="eastAsia"/>
                <w:sz w:val="24"/>
                <w:szCs w:val="24"/>
              </w:rPr>
              <w:t>14:00-15：00</w:t>
            </w:r>
          </w:p>
        </w:tc>
      </w:tr>
      <w:tr w:rsidR="00BB6E0B" w:rsidRPr="004F7674" w14:paraId="1BA9AB1E" w14:textId="77777777" w:rsidTr="00A24A6A">
        <w:trPr>
          <w:trHeight w:val="574"/>
        </w:trPr>
        <w:tc>
          <w:tcPr>
            <w:tcW w:w="1980" w:type="dxa"/>
            <w:vAlign w:val="center"/>
          </w:tcPr>
          <w:p w14:paraId="3B3EC81F" w14:textId="731029A1"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地点</w:t>
            </w:r>
          </w:p>
        </w:tc>
        <w:tc>
          <w:tcPr>
            <w:tcW w:w="6390" w:type="dxa"/>
            <w:vAlign w:val="center"/>
          </w:tcPr>
          <w:p w14:paraId="72900F59" w14:textId="6F7F0927" w:rsidR="00BB6E0B" w:rsidRPr="004F7674" w:rsidRDefault="00A24A6A" w:rsidP="00B71D47">
            <w:pPr>
              <w:spacing w:line="360" w:lineRule="auto"/>
              <w:rPr>
                <w:rFonts w:ascii="宋体" w:eastAsia="宋体" w:hAnsi="宋体"/>
                <w:sz w:val="24"/>
                <w:szCs w:val="24"/>
              </w:rPr>
            </w:pPr>
            <w:r w:rsidRPr="004F7674">
              <w:rPr>
                <w:rFonts w:ascii="宋体" w:eastAsia="宋体" w:hAnsi="宋体" w:hint="eastAsia"/>
                <w:sz w:val="24"/>
                <w:szCs w:val="24"/>
              </w:rPr>
              <w:t>上海证券交易所</w:t>
            </w:r>
            <w:proofErr w:type="gramStart"/>
            <w:r w:rsidRPr="004F7674">
              <w:rPr>
                <w:rFonts w:ascii="宋体" w:eastAsia="宋体" w:hAnsi="宋体" w:hint="eastAsia"/>
                <w:sz w:val="24"/>
                <w:szCs w:val="24"/>
              </w:rPr>
              <w:t>上证路演</w:t>
            </w:r>
            <w:proofErr w:type="gramEnd"/>
            <w:r w:rsidRPr="004F7674">
              <w:rPr>
                <w:rFonts w:ascii="宋体" w:eastAsia="宋体" w:hAnsi="宋体" w:hint="eastAsia"/>
                <w:sz w:val="24"/>
                <w:szCs w:val="24"/>
              </w:rPr>
              <w:t>中心（http：//roadshow.sseinfo.com/）</w:t>
            </w:r>
          </w:p>
        </w:tc>
      </w:tr>
      <w:tr w:rsidR="00BB6E0B" w:rsidRPr="004F7674" w14:paraId="411B6AD8" w14:textId="77777777" w:rsidTr="00866DAA">
        <w:trPr>
          <w:trHeight w:val="1537"/>
        </w:trPr>
        <w:tc>
          <w:tcPr>
            <w:tcW w:w="1980" w:type="dxa"/>
            <w:vAlign w:val="center"/>
          </w:tcPr>
          <w:p w14:paraId="57165306" w14:textId="26083412" w:rsidR="00BB6E0B" w:rsidRPr="004F7674" w:rsidRDefault="008743D6" w:rsidP="00B71D47">
            <w:pPr>
              <w:spacing w:line="360" w:lineRule="auto"/>
              <w:jc w:val="center"/>
              <w:rPr>
                <w:rFonts w:ascii="宋体" w:eastAsia="宋体" w:hAnsi="宋体"/>
                <w:sz w:val="24"/>
                <w:szCs w:val="24"/>
              </w:rPr>
            </w:pPr>
            <w:r w:rsidRPr="004F7674">
              <w:rPr>
                <w:rFonts w:ascii="宋体" w:eastAsia="宋体" w:hAnsi="宋体" w:hint="eastAsia"/>
                <w:sz w:val="24"/>
                <w:szCs w:val="24"/>
              </w:rPr>
              <w:t>上市公司接待人员姓名</w:t>
            </w:r>
          </w:p>
        </w:tc>
        <w:tc>
          <w:tcPr>
            <w:tcW w:w="6390" w:type="dxa"/>
            <w:vAlign w:val="center"/>
          </w:tcPr>
          <w:p w14:paraId="30488849" w14:textId="52BF6757" w:rsidR="00130301"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00EC7D2E" w:rsidRPr="00EC7D2E">
              <w:rPr>
                <w:rFonts w:ascii="宋体" w:eastAsia="宋体" w:hAnsi="宋体" w:hint="eastAsia"/>
                <w:sz w:val="24"/>
                <w:szCs w:val="24"/>
              </w:rPr>
              <w:t>副董事长、总经理韩霁凯</w:t>
            </w:r>
            <w:r w:rsidRPr="004F7674">
              <w:rPr>
                <w:rFonts w:ascii="宋体" w:eastAsia="宋体" w:hAnsi="宋体" w:hint="eastAsia"/>
                <w:sz w:val="24"/>
                <w:szCs w:val="24"/>
              </w:rPr>
              <w:t>先生</w:t>
            </w:r>
          </w:p>
          <w:p w14:paraId="65C2AF40" w14:textId="13EC453B" w:rsidR="00A24A6A"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00EC7D2E" w:rsidRPr="00EC7D2E">
              <w:rPr>
                <w:rFonts w:ascii="宋体" w:eastAsia="宋体" w:hAnsi="宋体" w:hint="eastAsia"/>
                <w:sz w:val="24"/>
                <w:szCs w:val="24"/>
              </w:rPr>
              <w:t>董事、总会计师</w:t>
            </w:r>
            <w:r w:rsidRPr="004F7674">
              <w:rPr>
                <w:rFonts w:ascii="宋体" w:eastAsia="宋体" w:hAnsi="宋体" w:hint="eastAsia"/>
                <w:sz w:val="24"/>
                <w:szCs w:val="24"/>
              </w:rPr>
              <w:t>胡志鹏先生</w:t>
            </w:r>
          </w:p>
          <w:p w14:paraId="18693586" w14:textId="6A28ACFE" w:rsidR="00A24A6A"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w:t>
            </w:r>
            <w:r w:rsidR="00EC7D2E" w:rsidRPr="00EC7D2E">
              <w:rPr>
                <w:rFonts w:ascii="宋体" w:eastAsia="宋体" w:hAnsi="宋体" w:hint="eastAsia"/>
                <w:sz w:val="24"/>
                <w:szCs w:val="24"/>
              </w:rPr>
              <w:t>董事、董事会秘书</w:t>
            </w:r>
            <w:r w:rsidR="009E22C5">
              <w:rPr>
                <w:rFonts w:ascii="宋体" w:eastAsia="宋体" w:hAnsi="宋体" w:hint="eastAsia"/>
                <w:sz w:val="24"/>
                <w:szCs w:val="24"/>
              </w:rPr>
              <w:t>丁颖磊</w:t>
            </w:r>
            <w:r w:rsidRPr="004F7674">
              <w:rPr>
                <w:rFonts w:ascii="宋体" w:eastAsia="宋体" w:hAnsi="宋体" w:hint="eastAsia"/>
                <w:sz w:val="24"/>
                <w:szCs w:val="24"/>
              </w:rPr>
              <w:t>先生</w:t>
            </w:r>
          </w:p>
          <w:p w14:paraId="0E7BDEB4" w14:textId="35816DD5" w:rsidR="00A24A6A" w:rsidRPr="004F7674" w:rsidRDefault="00A24A6A" w:rsidP="00EC7D2E">
            <w:pPr>
              <w:spacing w:line="360" w:lineRule="auto"/>
              <w:jc w:val="left"/>
              <w:rPr>
                <w:rFonts w:ascii="宋体" w:eastAsia="宋体" w:hAnsi="宋体"/>
                <w:sz w:val="24"/>
                <w:szCs w:val="24"/>
              </w:rPr>
            </w:pPr>
            <w:r w:rsidRPr="004F7674">
              <w:rPr>
                <w:rFonts w:ascii="宋体" w:eastAsia="宋体" w:hAnsi="宋体" w:hint="eastAsia"/>
                <w:sz w:val="24"/>
                <w:szCs w:val="24"/>
              </w:rPr>
              <w:t>公司独立董事</w:t>
            </w:r>
            <w:r w:rsidR="00EC7D2E" w:rsidRPr="00EC7D2E">
              <w:rPr>
                <w:rFonts w:ascii="宋体" w:eastAsia="宋体" w:hAnsi="宋体" w:hint="eastAsia"/>
                <w:sz w:val="24"/>
                <w:szCs w:val="24"/>
              </w:rPr>
              <w:t>张军（快手科技）</w:t>
            </w:r>
            <w:r w:rsidRPr="00747711">
              <w:rPr>
                <w:rFonts w:ascii="宋体" w:eastAsia="宋体" w:hAnsi="宋体" w:hint="eastAsia"/>
                <w:sz w:val="24"/>
                <w:szCs w:val="24"/>
              </w:rPr>
              <w:t>先生</w:t>
            </w:r>
          </w:p>
        </w:tc>
      </w:tr>
      <w:tr w:rsidR="00BC4D66" w:rsidRPr="004F7674" w14:paraId="48D18AD2" w14:textId="77777777" w:rsidTr="001474C6">
        <w:trPr>
          <w:trHeight w:val="517"/>
        </w:trPr>
        <w:tc>
          <w:tcPr>
            <w:tcW w:w="1980" w:type="dxa"/>
            <w:vAlign w:val="center"/>
          </w:tcPr>
          <w:p w14:paraId="53DEB6EF" w14:textId="39DFC16C" w:rsidR="00BC4D66" w:rsidRPr="004F7674" w:rsidRDefault="00BC4D66" w:rsidP="00BC4D66">
            <w:pPr>
              <w:spacing w:line="360" w:lineRule="auto"/>
              <w:jc w:val="center"/>
              <w:rPr>
                <w:rFonts w:ascii="宋体" w:eastAsia="宋体" w:hAnsi="宋体"/>
                <w:sz w:val="24"/>
                <w:szCs w:val="24"/>
              </w:rPr>
            </w:pPr>
            <w:r w:rsidRPr="004F7674">
              <w:rPr>
                <w:rFonts w:ascii="宋体" w:eastAsia="宋体" w:hAnsi="宋体"/>
                <w:sz w:val="24"/>
                <w:szCs w:val="24"/>
              </w:rPr>
              <w:br w:type="page"/>
            </w:r>
            <w:r w:rsidRPr="004F7674">
              <w:rPr>
                <w:rFonts w:ascii="宋体" w:eastAsia="宋体" w:hAnsi="宋体" w:hint="eastAsia"/>
                <w:sz w:val="24"/>
                <w:szCs w:val="24"/>
              </w:rPr>
              <w:t>投资者关系活动主要内容介绍</w:t>
            </w:r>
          </w:p>
        </w:tc>
        <w:tc>
          <w:tcPr>
            <w:tcW w:w="6390" w:type="dxa"/>
            <w:vAlign w:val="center"/>
          </w:tcPr>
          <w:p w14:paraId="37F954C9" w14:textId="1B7B69D2" w:rsidR="00BE28A6" w:rsidRDefault="00A24A6A" w:rsidP="00175E8B">
            <w:pPr>
              <w:spacing w:line="360" w:lineRule="auto"/>
              <w:rPr>
                <w:rFonts w:ascii="宋体" w:eastAsia="宋体" w:hAnsi="宋体"/>
                <w:sz w:val="24"/>
                <w:szCs w:val="24"/>
              </w:rPr>
            </w:pPr>
            <w:r w:rsidRPr="004F7674">
              <w:rPr>
                <w:rFonts w:ascii="宋体" w:eastAsia="宋体" w:hAnsi="宋体"/>
                <w:sz w:val="24"/>
                <w:szCs w:val="24"/>
              </w:rPr>
              <w:t>问答交流</w:t>
            </w:r>
            <w:r w:rsidR="00BE28A6">
              <w:rPr>
                <w:rFonts w:ascii="宋体" w:eastAsia="宋体" w:hAnsi="宋体" w:hint="eastAsia"/>
                <w:sz w:val="24"/>
                <w:szCs w:val="24"/>
              </w:rPr>
              <w:t>汇总如下：</w:t>
            </w:r>
          </w:p>
          <w:p w14:paraId="427DFA4D" w14:textId="4A6E0A32" w:rsidR="00BE28A6" w:rsidRPr="009368A4" w:rsidRDefault="00BE28A6" w:rsidP="00175E8B">
            <w:pPr>
              <w:spacing w:line="360" w:lineRule="auto"/>
              <w:rPr>
                <w:rFonts w:ascii="宋体" w:eastAsia="宋体" w:hAnsi="宋体"/>
                <w:sz w:val="24"/>
                <w:szCs w:val="24"/>
              </w:rPr>
            </w:pPr>
            <w:r w:rsidRPr="009368A4">
              <w:rPr>
                <w:rFonts w:ascii="宋体" w:eastAsia="宋体" w:hAnsi="宋体"/>
                <w:sz w:val="24"/>
                <w:szCs w:val="24"/>
              </w:rPr>
              <w:t>一、现场活动投资者问题</w:t>
            </w:r>
            <w:r w:rsidR="0003532A">
              <w:rPr>
                <w:rFonts w:ascii="宋体" w:eastAsia="宋体" w:hAnsi="宋体"/>
                <w:sz w:val="24"/>
                <w:szCs w:val="24"/>
              </w:rPr>
              <w:t>汇总</w:t>
            </w:r>
          </w:p>
          <w:p w14:paraId="65CE052F" w14:textId="185866CF" w:rsidR="00795463" w:rsidRPr="00EC5032" w:rsidRDefault="002905E0"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1、</w:t>
            </w:r>
            <w:r w:rsidR="00903CC5">
              <w:rPr>
                <w:rFonts w:ascii="宋体" w:eastAsia="宋体" w:hAnsi="宋体" w:hint="eastAsia"/>
                <w:b/>
                <w:sz w:val="24"/>
                <w:szCs w:val="24"/>
              </w:rPr>
              <w:t>问：</w:t>
            </w:r>
            <w:r w:rsidR="00D43533" w:rsidRPr="00D43533">
              <w:rPr>
                <w:rFonts w:ascii="宋体" w:eastAsia="宋体" w:hAnsi="宋体" w:hint="eastAsia"/>
                <w:b/>
                <w:sz w:val="24"/>
                <w:szCs w:val="24"/>
              </w:rPr>
              <w:t>公司股价已长期破净，请管理层详尽阐述应对公司市值提升的办法。</w:t>
            </w:r>
            <w:bookmarkStart w:id="0" w:name="_GoBack"/>
            <w:bookmarkEnd w:id="0"/>
          </w:p>
          <w:p w14:paraId="2BA9D5FC" w14:textId="7153D4EC" w:rsidR="00795463" w:rsidRPr="00EC5032" w:rsidRDefault="00795463" w:rsidP="00EC7D2E">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D43533" w:rsidRPr="00D43533">
              <w:rPr>
                <w:rFonts w:ascii="宋体" w:eastAsia="宋体" w:hAnsi="宋体" w:hint="eastAsia"/>
                <w:sz w:val="24"/>
                <w:szCs w:val="24"/>
              </w:rPr>
              <w:t>投资者您好，感谢您的关注。公司注意到证监会研究起草了市值管理的相关指引，目前正在向社会公开征求意见。按照指引要求，公司将继续致力于做好主业，力求通过创新产品、升级和改造网络等措施提升有线电视的吸引力和竞争力，从而进一步提高上市公司质量，推动公司投资价值</w:t>
            </w:r>
            <w:r w:rsidR="00D43533" w:rsidRPr="00D43533">
              <w:rPr>
                <w:rFonts w:ascii="宋体" w:eastAsia="宋体" w:hAnsi="宋体" w:hint="eastAsia"/>
                <w:sz w:val="24"/>
                <w:szCs w:val="24"/>
              </w:rPr>
              <w:lastRenderedPageBreak/>
              <w:t>的增长。未来，公司将密切关注正式指引的发布，并根据相关要求系统梳理并做好相关工作。</w:t>
            </w:r>
          </w:p>
          <w:p w14:paraId="35BB1288" w14:textId="77777777" w:rsidR="001944D8" w:rsidRPr="00EC5032" w:rsidRDefault="001944D8" w:rsidP="00984D77">
            <w:pPr>
              <w:spacing w:line="360" w:lineRule="auto"/>
              <w:ind w:firstLineChars="200" w:firstLine="482"/>
              <w:rPr>
                <w:rFonts w:ascii="宋体" w:eastAsia="宋体" w:hAnsi="宋体"/>
                <w:b/>
                <w:sz w:val="24"/>
                <w:szCs w:val="24"/>
              </w:rPr>
            </w:pPr>
          </w:p>
          <w:p w14:paraId="2D82EC54" w14:textId="381C60D0"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2、问：</w:t>
            </w:r>
            <w:r w:rsidR="00D43533" w:rsidRPr="00D43533">
              <w:rPr>
                <w:rFonts w:ascii="宋体" w:eastAsia="宋体" w:hAnsi="宋体" w:hint="eastAsia"/>
                <w:b/>
                <w:sz w:val="24"/>
                <w:szCs w:val="24"/>
              </w:rPr>
              <w:t>请管理层详尽描述公司发力政企业务的难点及如何弥补这些不足？</w:t>
            </w:r>
          </w:p>
          <w:p w14:paraId="12B12CCF" w14:textId="33BAE7CD"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D43533" w:rsidRPr="00D43533">
              <w:rPr>
                <w:rFonts w:ascii="宋体" w:eastAsia="宋体" w:hAnsi="宋体" w:hint="eastAsia"/>
                <w:sz w:val="24"/>
                <w:szCs w:val="24"/>
              </w:rPr>
              <w:t>投资者您好，感谢您的关注。面对激烈的政企业务市场竞争，公司将坚持稳中求进，强化技术服务，优化产品结构，整体提升解决方案的定制能力和实施效率，加强市场拓展，扩大市场覆盖面，提升综合竞争力。</w:t>
            </w:r>
          </w:p>
          <w:p w14:paraId="1CBA2EB8" w14:textId="77777777" w:rsidR="001944D8" w:rsidRPr="00EC5032" w:rsidRDefault="001944D8" w:rsidP="009368A4">
            <w:pPr>
              <w:spacing w:line="360" w:lineRule="auto"/>
              <w:ind w:firstLineChars="200" w:firstLine="480"/>
              <w:rPr>
                <w:rFonts w:ascii="宋体" w:eastAsia="宋体" w:hAnsi="宋体"/>
                <w:sz w:val="24"/>
                <w:szCs w:val="24"/>
              </w:rPr>
            </w:pPr>
          </w:p>
          <w:p w14:paraId="3210AFF5" w14:textId="245B6DF4"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3、问：</w:t>
            </w:r>
            <w:r w:rsidR="00D43533" w:rsidRPr="00D43533">
              <w:rPr>
                <w:rFonts w:ascii="宋体" w:eastAsia="宋体" w:hAnsi="宋体" w:hint="eastAsia"/>
                <w:b/>
                <w:sz w:val="24"/>
                <w:szCs w:val="24"/>
              </w:rPr>
              <w:t>公司账面长期有巨额货币资金，又迟迟不见投入项目。请问公司对这些资金如何使用有何规划？</w:t>
            </w:r>
          </w:p>
          <w:p w14:paraId="453B0AAB" w14:textId="6295F23F"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D43533" w:rsidRPr="00D43533">
              <w:rPr>
                <w:rFonts w:ascii="宋体" w:eastAsia="宋体" w:hAnsi="宋体" w:hint="eastAsia"/>
                <w:sz w:val="24"/>
                <w:szCs w:val="24"/>
              </w:rPr>
              <w:t>公司秉承审慎性原则合理使用资金，并积极寻找优质投资项目。</w:t>
            </w:r>
          </w:p>
          <w:p w14:paraId="4A678340" w14:textId="77777777" w:rsidR="001944D8" w:rsidRPr="00EC5032" w:rsidRDefault="001944D8" w:rsidP="009368A4">
            <w:pPr>
              <w:spacing w:line="360" w:lineRule="auto"/>
              <w:ind w:firstLineChars="200" w:firstLine="480"/>
              <w:rPr>
                <w:rFonts w:ascii="宋体" w:eastAsia="宋体" w:hAnsi="宋体"/>
                <w:sz w:val="24"/>
                <w:szCs w:val="24"/>
              </w:rPr>
            </w:pPr>
          </w:p>
          <w:p w14:paraId="05151299" w14:textId="2D7B351A" w:rsidR="00795463" w:rsidRPr="00EC5032" w:rsidRDefault="00795463" w:rsidP="009368A4">
            <w:pPr>
              <w:spacing w:line="360" w:lineRule="auto"/>
              <w:ind w:firstLineChars="200" w:firstLine="482"/>
              <w:rPr>
                <w:rFonts w:ascii="宋体" w:eastAsia="宋体" w:hAnsi="宋体"/>
                <w:b/>
                <w:sz w:val="24"/>
                <w:szCs w:val="24"/>
              </w:rPr>
            </w:pPr>
            <w:r w:rsidRPr="00EC5032">
              <w:rPr>
                <w:rFonts w:ascii="宋体" w:eastAsia="宋体" w:hAnsi="宋体"/>
                <w:b/>
                <w:sz w:val="24"/>
                <w:szCs w:val="24"/>
              </w:rPr>
              <w:t>4、问：</w:t>
            </w:r>
            <w:r w:rsidR="00D43533" w:rsidRPr="00D43533">
              <w:rPr>
                <w:rFonts w:ascii="宋体" w:eastAsia="宋体" w:hAnsi="宋体" w:hint="eastAsia"/>
                <w:b/>
                <w:sz w:val="24"/>
                <w:szCs w:val="24"/>
              </w:rPr>
              <w:t>公司在《沪市上市公司信息披露工作评价结果（</w:t>
            </w:r>
            <w:r w:rsidR="00D43533" w:rsidRPr="00D43533">
              <w:rPr>
                <w:rFonts w:ascii="宋体" w:eastAsia="宋体" w:hAnsi="宋体"/>
                <w:b/>
                <w:sz w:val="24"/>
                <w:szCs w:val="24"/>
              </w:rPr>
              <w:t>2023-2024）》中评级为B。请详细介绍评级为B的原因及改正措施。</w:t>
            </w:r>
          </w:p>
          <w:p w14:paraId="14772E35" w14:textId="6AB0F498" w:rsidR="00795463" w:rsidRPr="00EC5032" w:rsidRDefault="00795463" w:rsidP="00984D77">
            <w:pPr>
              <w:spacing w:line="360" w:lineRule="auto"/>
              <w:ind w:firstLineChars="200" w:firstLine="480"/>
              <w:rPr>
                <w:rFonts w:ascii="宋体" w:eastAsia="宋体" w:hAnsi="宋体"/>
                <w:sz w:val="24"/>
                <w:szCs w:val="24"/>
              </w:rPr>
            </w:pPr>
            <w:r w:rsidRPr="00EC5032">
              <w:rPr>
                <w:rFonts w:ascii="宋体" w:eastAsia="宋体" w:hAnsi="宋体" w:hint="eastAsia"/>
                <w:sz w:val="24"/>
                <w:szCs w:val="24"/>
              </w:rPr>
              <w:t>答：</w:t>
            </w:r>
            <w:r w:rsidR="00D43533" w:rsidRPr="00D43533">
              <w:rPr>
                <w:rFonts w:ascii="宋体" w:eastAsia="宋体" w:hAnsi="宋体" w:hint="eastAsia"/>
                <w:sz w:val="24"/>
                <w:szCs w:val="24"/>
              </w:rPr>
              <w:t>投资者您好，感谢您的关注。公司</w:t>
            </w:r>
            <w:r w:rsidR="00D43533" w:rsidRPr="00D43533">
              <w:rPr>
                <w:rFonts w:ascii="宋体" w:eastAsia="宋体" w:hAnsi="宋体"/>
                <w:sz w:val="24"/>
                <w:szCs w:val="24"/>
              </w:rPr>
              <w:t>2023年下半年至2024年上半年</w:t>
            </w:r>
            <w:proofErr w:type="gramStart"/>
            <w:r w:rsidR="00D43533" w:rsidRPr="00D43533">
              <w:rPr>
                <w:rFonts w:ascii="宋体" w:eastAsia="宋体" w:hAnsi="宋体"/>
                <w:sz w:val="24"/>
                <w:szCs w:val="24"/>
              </w:rPr>
              <w:t>的信披评级</w:t>
            </w:r>
            <w:proofErr w:type="gramEnd"/>
            <w:r w:rsidR="00D43533" w:rsidRPr="00D43533">
              <w:rPr>
                <w:rFonts w:ascii="宋体" w:eastAsia="宋体" w:hAnsi="宋体"/>
                <w:sz w:val="24"/>
                <w:szCs w:val="24"/>
              </w:rPr>
              <w:t>为B，属于信息披露工作良好，公司将继续努力做好信息披露及其相关工作，进一步提高信息披露质量。</w:t>
            </w:r>
          </w:p>
          <w:p w14:paraId="0F8B4F3D" w14:textId="25F7D5F1" w:rsidR="0088770F" w:rsidRDefault="0088770F" w:rsidP="00EC5032">
            <w:pPr>
              <w:spacing w:line="360" w:lineRule="auto"/>
              <w:rPr>
                <w:rFonts w:ascii="宋体" w:eastAsia="宋体" w:hAnsi="宋体"/>
                <w:sz w:val="24"/>
                <w:szCs w:val="24"/>
                <w:highlight w:val="yellow"/>
              </w:rPr>
            </w:pPr>
          </w:p>
          <w:p w14:paraId="2FD73B3E" w14:textId="21A4565E" w:rsidR="003913A8" w:rsidRDefault="003913A8" w:rsidP="00EC5032">
            <w:pPr>
              <w:spacing w:line="360" w:lineRule="auto"/>
              <w:rPr>
                <w:rFonts w:ascii="宋体" w:eastAsia="宋体" w:hAnsi="宋体"/>
                <w:b/>
                <w:sz w:val="24"/>
                <w:szCs w:val="24"/>
              </w:rPr>
            </w:pPr>
            <w:r w:rsidRPr="003913A8">
              <w:rPr>
                <w:rFonts w:ascii="宋体" w:eastAsia="宋体" w:hAnsi="宋体" w:hint="eastAsia"/>
                <w:sz w:val="24"/>
                <w:szCs w:val="24"/>
              </w:rPr>
              <w:t xml:space="preserve"> </w:t>
            </w:r>
            <w:r>
              <w:rPr>
                <w:rFonts w:ascii="宋体" w:eastAsia="宋体" w:hAnsi="宋体"/>
                <w:sz w:val="24"/>
                <w:szCs w:val="24"/>
              </w:rPr>
              <w:t xml:space="preserve">  </w:t>
            </w:r>
            <w:r w:rsidRPr="003913A8">
              <w:rPr>
                <w:rFonts w:ascii="宋体" w:eastAsia="宋体" w:hAnsi="宋体"/>
                <w:b/>
                <w:sz w:val="24"/>
                <w:szCs w:val="24"/>
              </w:rPr>
              <w:t xml:space="preserve"> </w:t>
            </w:r>
            <w:r w:rsidRPr="003913A8">
              <w:rPr>
                <w:rFonts w:ascii="宋体" w:eastAsia="宋体" w:hAnsi="宋体" w:hint="eastAsia"/>
                <w:b/>
                <w:sz w:val="24"/>
                <w:szCs w:val="24"/>
              </w:rPr>
              <w:t>5</w:t>
            </w:r>
            <w:r w:rsidRPr="003913A8">
              <w:rPr>
                <w:rFonts w:ascii="宋体" w:eastAsia="宋体" w:hAnsi="宋体"/>
                <w:b/>
                <w:sz w:val="24"/>
                <w:szCs w:val="24"/>
              </w:rPr>
              <w:t>、</w:t>
            </w:r>
            <w:r w:rsidRPr="00EC5032">
              <w:rPr>
                <w:rFonts w:ascii="宋体" w:eastAsia="宋体" w:hAnsi="宋体"/>
                <w:b/>
                <w:sz w:val="24"/>
                <w:szCs w:val="24"/>
              </w:rPr>
              <w:t>问：</w:t>
            </w:r>
            <w:r w:rsidR="00D43533" w:rsidRPr="00D43533">
              <w:rPr>
                <w:rFonts w:ascii="宋体" w:eastAsia="宋体" w:hAnsi="宋体" w:hint="eastAsia"/>
                <w:b/>
                <w:sz w:val="24"/>
                <w:szCs w:val="24"/>
              </w:rPr>
              <w:t>当前电视打开率不高的现象一直在延续，公司如何打破这种僵局？</w:t>
            </w:r>
          </w:p>
          <w:p w14:paraId="1B3BADBC" w14:textId="3892243F" w:rsidR="003913A8" w:rsidRPr="009E22C5" w:rsidRDefault="003913A8" w:rsidP="00DF24A5">
            <w:pPr>
              <w:spacing w:line="360" w:lineRule="auto"/>
              <w:ind w:firstLineChars="200" w:firstLine="480"/>
              <w:rPr>
                <w:rFonts w:ascii="宋体" w:eastAsia="宋体" w:hAnsi="宋体"/>
                <w:sz w:val="24"/>
                <w:szCs w:val="24"/>
                <w:highlight w:val="yellow"/>
              </w:rPr>
            </w:pPr>
            <w:r w:rsidRPr="00EC5032">
              <w:rPr>
                <w:rFonts w:ascii="宋体" w:eastAsia="宋体" w:hAnsi="宋体" w:hint="eastAsia"/>
                <w:sz w:val="24"/>
                <w:szCs w:val="24"/>
              </w:rPr>
              <w:t>答：</w:t>
            </w:r>
            <w:r w:rsidR="00D43533" w:rsidRPr="00D43533">
              <w:rPr>
                <w:rFonts w:ascii="宋体" w:eastAsia="宋体" w:hAnsi="宋体" w:hint="eastAsia"/>
                <w:sz w:val="24"/>
                <w:szCs w:val="24"/>
              </w:rPr>
              <w:t>投资者您好，感谢您的关注。公司通过落实北京市超高清视听先锋行动计划，加强超高</w:t>
            </w:r>
            <w:proofErr w:type="gramStart"/>
            <w:r w:rsidR="00D43533" w:rsidRPr="00D43533">
              <w:rPr>
                <w:rFonts w:ascii="宋体" w:eastAsia="宋体" w:hAnsi="宋体" w:hint="eastAsia"/>
                <w:sz w:val="24"/>
                <w:szCs w:val="24"/>
              </w:rPr>
              <w:t>清机顶盒推广</w:t>
            </w:r>
            <w:proofErr w:type="gramEnd"/>
            <w:r w:rsidR="00D43533" w:rsidRPr="00D43533">
              <w:rPr>
                <w:rFonts w:ascii="宋体" w:eastAsia="宋体" w:hAnsi="宋体" w:hint="eastAsia"/>
                <w:sz w:val="24"/>
                <w:szCs w:val="24"/>
              </w:rPr>
              <w:t>和优质内容提供，努力提高用户开机率和使用黏性。</w:t>
            </w:r>
          </w:p>
          <w:p w14:paraId="3AD6618C" w14:textId="3409D7DD" w:rsidR="0088770F" w:rsidRDefault="0088770F" w:rsidP="00EC5032">
            <w:pPr>
              <w:spacing w:line="360" w:lineRule="auto"/>
              <w:ind w:firstLineChars="200" w:firstLine="480"/>
              <w:rPr>
                <w:rFonts w:ascii="宋体" w:eastAsia="宋体" w:hAnsi="宋体"/>
                <w:sz w:val="24"/>
                <w:szCs w:val="24"/>
              </w:rPr>
            </w:pPr>
          </w:p>
          <w:p w14:paraId="78AAFA2C" w14:textId="59856565" w:rsidR="003913A8" w:rsidRPr="00EC5032" w:rsidRDefault="003913A8" w:rsidP="00EC5032">
            <w:pPr>
              <w:spacing w:line="360" w:lineRule="auto"/>
              <w:ind w:firstLineChars="200" w:firstLine="482"/>
              <w:rPr>
                <w:rFonts w:ascii="宋体" w:eastAsia="宋体" w:hAnsi="宋体"/>
                <w:sz w:val="24"/>
                <w:szCs w:val="24"/>
              </w:rPr>
            </w:pPr>
            <w:r>
              <w:rPr>
                <w:rFonts w:ascii="宋体" w:eastAsia="宋体" w:hAnsi="宋体" w:hint="eastAsia"/>
                <w:b/>
                <w:sz w:val="24"/>
                <w:szCs w:val="24"/>
              </w:rPr>
              <w:lastRenderedPageBreak/>
              <w:t>6</w:t>
            </w:r>
            <w:r w:rsidRPr="003913A8">
              <w:rPr>
                <w:rFonts w:ascii="宋体" w:eastAsia="宋体" w:hAnsi="宋体"/>
                <w:b/>
                <w:sz w:val="24"/>
                <w:szCs w:val="24"/>
              </w:rPr>
              <w:t>、</w:t>
            </w:r>
            <w:r w:rsidRPr="00EC5032">
              <w:rPr>
                <w:rFonts w:ascii="宋体" w:eastAsia="宋体" w:hAnsi="宋体"/>
                <w:b/>
                <w:sz w:val="24"/>
                <w:szCs w:val="24"/>
              </w:rPr>
              <w:t>问：</w:t>
            </w:r>
            <w:r w:rsidR="00D43533" w:rsidRPr="00D43533">
              <w:rPr>
                <w:rFonts w:ascii="宋体" w:eastAsia="宋体" w:hAnsi="宋体" w:hint="eastAsia"/>
                <w:b/>
                <w:sz w:val="24"/>
                <w:szCs w:val="24"/>
              </w:rPr>
              <w:t>深化改革上，目前进展如何，能否详细介绍一下</w:t>
            </w:r>
            <w:r w:rsidR="00D43533">
              <w:rPr>
                <w:rFonts w:ascii="宋体" w:eastAsia="宋体" w:hAnsi="宋体" w:hint="eastAsia"/>
                <w:b/>
                <w:sz w:val="24"/>
                <w:szCs w:val="24"/>
              </w:rPr>
              <w:t>。</w:t>
            </w:r>
          </w:p>
          <w:p w14:paraId="56B7985E" w14:textId="6D8FABBB" w:rsidR="00E47886" w:rsidRDefault="003913A8" w:rsidP="00EC7D2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D43533" w:rsidRPr="00D43533">
              <w:rPr>
                <w:rFonts w:ascii="宋体" w:eastAsia="宋体" w:hAnsi="宋体" w:hint="eastAsia"/>
                <w:sz w:val="24"/>
                <w:szCs w:val="24"/>
              </w:rPr>
              <w:t>投资者您好，感谢您的关注。公司积极推进深化改革和转型发展，将结合战略规划制定并落实各项改革举措，努力实现健康可持续发展，请关注公司定期报告。</w:t>
            </w:r>
          </w:p>
          <w:p w14:paraId="1F6350E2" w14:textId="77777777" w:rsidR="003913A8" w:rsidRDefault="003913A8" w:rsidP="003913A8">
            <w:pPr>
              <w:spacing w:line="360" w:lineRule="auto"/>
              <w:ind w:firstLineChars="200" w:firstLine="480"/>
              <w:rPr>
                <w:rFonts w:ascii="宋体" w:eastAsia="宋体" w:hAnsi="宋体"/>
                <w:sz w:val="24"/>
                <w:szCs w:val="24"/>
              </w:rPr>
            </w:pPr>
          </w:p>
          <w:p w14:paraId="74C7C7F0" w14:textId="3BBC0F2F"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7、问：</w:t>
            </w:r>
            <w:r w:rsidR="00D43533" w:rsidRPr="00D43533">
              <w:rPr>
                <w:rFonts w:ascii="宋体" w:eastAsia="宋体" w:hAnsi="宋体" w:hint="eastAsia"/>
                <w:b/>
                <w:sz w:val="24"/>
                <w:szCs w:val="24"/>
              </w:rPr>
              <w:t>投资者回报上，公司是怎么计划的</w:t>
            </w:r>
            <w:r w:rsidR="00D43533">
              <w:rPr>
                <w:rFonts w:ascii="宋体" w:eastAsia="宋体" w:hAnsi="宋体" w:hint="eastAsia"/>
                <w:b/>
                <w:sz w:val="24"/>
                <w:szCs w:val="24"/>
              </w:rPr>
              <w:t>？</w:t>
            </w:r>
          </w:p>
          <w:p w14:paraId="61835984" w14:textId="389F476E" w:rsidR="003913A8" w:rsidRDefault="003913A8" w:rsidP="00EC7D2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D43533" w:rsidRPr="00D43533">
              <w:rPr>
                <w:rFonts w:ascii="宋体" w:eastAsia="宋体" w:hAnsi="宋体" w:hint="eastAsia"/>
                <w:sz w:val="24"/>
                <w:szCs w:val="24"/>
              </w:rPr>
              <w:t>公司致力于做好主业，力求通过创新产品、升级和改造网络等措施提升有线电视的吸引力和竞争力。公司将在满足分红条件的情况下向投资者进行现金分红。</w:t>
            </w:r>
          </w:p>
          <w:p w14:paraId="0EF615E7" w14:textId="77777777" w:rsidR="003913A8" w:rsidRDefault="003913A8" w:rsidP="003913A8">
            <w:pPr>
              <w:spacing w:line="360" w:lineRule="auto"/>
              <w:ind w:firstLineChars="200" w:firstLine="480"/>
              <w:rPr>
                <w:rFonts w:ascii="宋体" w:eastAsia="宋体" w:hAnsi="宋体"/>
                <w:sz w:val="24"/>
                <w:szCs w:val="24"/>
              </w:rPr>
            </w:pPr>
          </w:p>
          <w:p w14:paraId="112A344B" w14:textId="51841A21" w:rsidR="003913A8" w:rsidRPr="003913A8" w:rsidRDefault="003913A8" w:rsidP="003913A8">
            <w:pPr>
              <w:spacing w:line="360" w:lineRule="auto"/>
              <w:ind w:firstLineChars="200" w:firstLine="482"/>
              <w:rPr>
                <w:rFonts w:ascii="宋体" w:eastAsia="宋体" w:hAnsi="宋体"/>
                <w:b/>
                <w:sz w:val="24"/>
                <w:szCs w:val="24"/>
              </w:rPr>
            </w:pPr>
            <w:r w:rsidRPr="003913A8">
              <w:rPr>
                <w:rFonts w:ascii="宋体" w:eastAsia="宋体" w:hAnsi="宋体" w:hint="eastAsia"/>
                <w:b/>
                <w:sz w:val="24"/>
                <w:szCs w:val="24"/>
              </w:rPr>
              <w:t>8、问：</w:t>
            </w:r>
            <w:r w:rsidR="00D43533" w:rsidRPr="00D43533">
              <w:rPr>
                <w:rFonts w:ascii="宋体" w:eastAsia="宋体" w:hAnsi="宋体" w:hint="eastAsia"/>
                <w:b/>
                <w:sz w:val="24"/>
                <w:szCs w:val="24"/>
              </w:rPr>
              <w:t>市值管理上有没有规划，是否考虑增持或回购</w:t>
            </w:r>
            <w:r w:rsidR="00D43533">
              <w:rPr>
                <w:rFonts w:ascii="宋体" w:eastAsia="宋体" w:hAnsi="宋体" w:hint="eastAsia"/>
                <w:b/>
                <w:sz w:val="24"/>
                <w:szCs w:val="24"/>
              </w:rPr>
              <w:t>？</w:t>
            </w:r>
          </w:p>
          <w:p w14:paraId="2C9E726D" w14:textId="53EB55A7" w:rsidR="003913A8" w:rsidRDefault="003913A8"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D43533" w:rsidRPr="00D43533">
              <w:rPr>
                <w:rFonts w:ascii="宋体" w:eastAsia="宋体" w:hAnsi="宋体" w:hint="eastAsia"/>
                <w:sz w:val="24"/>
                <w:szCs w:val="24"/>
              </w:rPr>
              <w:t>投资者，您好！公司致力于做好主业，力求通过创新产品、升级和改造网络等措施提升有线电视的吸引力和竞争力。公司将在满足分红条件的情况下向投资者进行现金分红。</w:t>
            </w:r>
          </w:p>
          <w:p w14:paraId="3A12E036" w14:textId="77777777" w:rsidR="00D43533" w:rsidRDefault="00D43533" w:rsidP="003913A8">
            <w:pPr>
              <w:spacing w:line="360" w:lineRule="auto"/>
              <w:ind w:firstLineChars="200" w:firstLine="480"/>
              <w:rPr>
                <w:rFonts w:ascii="宋体" w:eastAsia="宋体" w:hAnsi="宋体"/>
                <w:sz w:val="24"/>
                <w:szCs w:val="24"/>
              </w:rPr>
            </w:pPr>
          </w:p>
          <w:p w14:paraId="59321BA5" w14:textId="4949DC43" w:rsidR="00EF5BC5" w:rsidRPr="00EE0A79" w:rsidRDefault="00D43533"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9、问：涿州机房什么时候，才能投入使用。主要作用是什么？</w:t>
            </w:r>
          </w:p>
          <w:p w14:paraId="3193C7B7" w14:textId="01304001" w:rsidR="00D43533" w:rsidRDefault="00D43533"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D43533">
              <w:rPr>
                <w:rFonts w:ascii="宋体" w:eastAsia="宋体" w:hAnsi="宋体" w:hint="eastAsia"/>
                <w:sz w:val="24"/>
                <w:szCs w:val="24"/>
              </w:rPr>
              <w:t>投资者您好，感谢您的关注。涿州智慧</w:t>
            </w:r>
            <w:proofErr w:type="gramStart"/>
            <w:r w:rsidRPr="00D43533">
              <w:rPr>
                <w:rFonts w:ascii="宋体" w:eastAsia="宋体" w:hAnsi="宋体" w:hint="eastAsia"/>
                <w:sz w:val="24"/>
                <w:szCs w:val="24"/>
              </w:rPr>
              <w:t>云项目</w:t>
            </w:r>
            <w:proofErr w:type="gramEnd"/>
            <w:r w:rsidRPr="00D43533">
              <w:rPr>
                <w:rFonts w:ascii="宋体" w:eastAsia="宋体" w:hAnsi="宋体" w:hint="eastAsia"/>
                <w:sz w:val="24"/>
                <w:szCs w:val="24"/>
              </w:rPr>
              <w:t>自</w:t>
            </w:r>
            <w:r w:rsidRPr="00D43533">
              <w:rPr>
                <w:rFonts w:ascii="宋体" w:eastAsia="宋体" w:hAnsi="宋体"/>
                <w:sz w:val="24"/>
                <w:szCs w:val="24"/>
              </w:rPr>
              <w:t>2019年起因出行、交流受限，实施进度滞后于预期。项目1号楼为办公楼，前期已竣工；</w:t>
            </w:r>
            <w:proofErr w:type="gramStart"/>
            <w:r w:rsidRPr="00D43533">
              <w:rPr>
                <w:rFonts w:ascii="宋体" w:eastAsia="宋体" w:hAnsi="宋体"/>
                <w:sz w:val="24"/>
                <w:szCs w:val="24"/>
              </w:rPr>
              <w:t>2号楼尚处于</w:t>
            </w:r>
            <w:proofErr w:type="gramEnd"/>
            <w:r w:rsidRPr="00D43533">
              <w:rPr>
                <w:rFonts w:ascii="宋体" w:eastAsia="宋体" w:hAnsi="宋体"/>
                <w:sz w:val="24"/>
                <w:szCs w:val="24"/>
              </w:rPr>
              <w:t>建设中。由于2023年夏季遭受暴雨水灾，施工再次受阻。目前1号</w:t>
            </w:r>
            <w:proofErr w:type="gramStart"/>
            <w:r w:rsidRPr="00D43533">
              <w:rPr>
                <w:rFonts w:ascii="宋体" w:eastAsia="宋体" w:hAnsi="宋体"/>
                <w:sz w:val="24"/>
                <w:szCs w:val="24"/>
              </w:rPr>
              <w:t>楼相关</w:t>
            </w:r>
            <w:proofErr w:type="gramEnd"/>
            <w:r w:rsidRPr="00D43533">
              <w:rPr>
                <w:rFonts w:ascii="宋体" w:eastAsia="宋体" w:hAnsi="宋体"/>
                <w:sz w:val="24"/>
                <w:szCs w:val="24"/>
              </w:rPr>
              <w:t>设施已基本修复，2号楼计划在2025年上半年开始启用，随业务量分步实施。相关信息以公司发布的正式公告为准。</w:t>
            </w:r>
          </w:p>
          <w:p w14:paraId="3314054F" w14:textId="77777777" w:rsidR="00D43533" w:rsidRDefault="00D43533" w:rsidP="003913A8">
            <w:pPr>
              <w:spacing w:line="360" w:lineRule="auto"/>
              <w:ind w:firstLineChars="200" w:firstLine="480"/>
              <w:rPr>
                <w:rFonts w:ascii="宋体" w:eastAsia="宋体" w:hAnsi="宋体"/>
                <w:sz w:val="24"/>
                <w:szCs w:val="24"/>
              </w:rPr>
            </w:pPr>
          </w:p>
          <w:p w14:paraId="4383FDF2" w14:textId="02301629" w:rsidR="00D43533" w:rsidRPr="00EE0A79" w:rsidRDefault="00D43533"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10、问：面对复杂的国际局势，作为国家战略储备的有线基础设施基础网络，歌华在有线广播，应急广播，数据安全有哪些作为</w:t>
            </w:r>
            <w:r w:rsidRPr="00EE0A79">
              <w:rPr>
                <w:rFonts w:ascii="宋体" w:eastAsia="宋体" w:hAnsi="宋体"/>
                <w:b/>
                <w:sz w:val="24"/>
                <w:szCs w:val="24"/>
              </w:rPr>
              <w:t>?</w:t>
            </w:r>
          </w:p>
          <w:p w14:paraId="09CED468" w14:textId="221C8237" w:rsidR="00D43533" w:rsidRDefault="00D43533"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答：</w:t>
            </w:r>
            <w:r w:rsidRPr="00D43533">
              <w:rPr>
                <w:rFonts w:ascii="宋体" w:eastAsia="宋体" w:hAnsi="宋体" w:hint="eastAsia"/>
                <w:sz w:val="24"/>
                <w:szCs w:val="24"/>
              </w:rPr>
              <w:t>投资者您好，感谢您的关注。按照国家广电总局和中国广电的要求，公司将积极建设新型广电网络，不断提升网络安全能力，并积极探索在应急广播、数据安全等领域发挥独特作用。</w:t>
            </w:r>
          </w:p>
          <w:p w14:paraId="3ABC4725" w14:textId="64021963" w:rsidR="00D43533" w:rsidRDefault="00D43533" w:rsidP="003913A8">
            <w:pPr>
              <w:spacing w:line="360" w:lineRule="auto"/>
              <w:ind w:firstLineChars="200" w:firstLine="480"/>
              <w:rPr>
                <w:rFonts w:ascii="宋体" w:eastAsia="宋体" w:hAnsi="宋体"/>
                <w:sz w:val="24"/>
                <w:szCs w:val="24"/>
              </w:rPr>
            </w:pPr>
          </w:p>
          <w:p w14:paraId="3F94E34D" w14:textId="6BADB1F3" w:rsidR="00D43533" w:rsidRPr="00EE0A79" w:rsidRDefault="00D43533"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1</w:t>
            </w:r>
            <w:r w:rsidRPr="00EE0A79">
              <w:rPr>
                <w:rFonts w:ascii="宋体" w:eastAsia="宋体" w:hAnsi="宋体"/>
                <w:b/>
                <w:sz w:val="24"/>
                <w:szCs w:val="24"/>
              </w:rPr>
              <w:t>1</w:t>
            </w:r>
            <w:r w:rsidRPr="00EE0A79">
              <w:rPr>
                <w:rFonts w:ascii="宋体" w:eastAsia="宋体" w:hAnsi="宋体" w:hint="eastAsia"/>
                <w:b/>
                <w:sz w:val="24"/>
                <w:szCs w:val="24"/>
              </w:rPr>
              <w:t>、问：对于股价长期低于净资产，公司有</w:t>
            </w:r>
            <w:r w:rsidRPr="00EE0A79">
              <w:rPr>
                <w:rFonts w:ascii="宋体" w:eastAsia="宋体" w:hAnsi="宋体"/>
                <w:b/>
                <w:sz w:val="24"/>
                <w:szCs w:val="24"/>
              </w:rPr>
              <w:t>80亿货币资金，有考虑回购吗？对于有线电视利润下滑，公司有其他投资方案吗？对于2015年增发的资金，公司有何新的安排？</w:t>
            </w:r>
          </w:p>
          <w:p w14:paraId="01909F0F" w14:textId="78AD1DF3" w:rsidR="00D43533" w:rsidRDefault="00D43533"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037BF7" w:rsidRPr="00037BF7">
              <w:rPr>
                <w:rFonts w:ascii="宋体" w:eastAsia="宋体" w:hAnsi="宋体" w:hint="eastAsia"/>
                <w:sz w:val="24"/>
                <w:szCs w:val="24"/>
              </w:rPr>
              <w:t>投资者您好，感谢您的关注。公司目前暂无回购计划。公司在努力提升竞争力的同时，积极探索新的收入和利润增长点。关于募集资金使用，公司将坚决贯彻国家战略，积极落实行业政策，跟踪市场变化，根据自身经营计划，稳健审慎使用好募集资金，在严谨论证的基础上，按规定程序做好募集资金使用变更，不断提高资金使用效率和效能。</w:t>
            </w:r>
          </w:p>
          <w:p w14:paraId="2462FC2C" w14:textId="0470F86F" w:rsidR="00037BF7" w:rsidRDefault="00037BF7" w:rsidP="003913A8">
            <w:pPr>
              <w:spacing w:line="360" w:lineRule="auto"/>
              <w:ind w:firstLineChars="200" w:firstLine="480"/>
              <w:rPr>
                <w:rFonts w:ascii="宋体" w:eastAsia="宋体" w:hAnsi="宋体"/>
                <w:sz w:val="24"/>
                <w:szCs w:val="24"/>
              </w:rPr>
            </w:pPr>
          </w:p>
          <w:p w14:paraId="7CF762A2" w14:textId="3ED153DC" w:rsidR="00037BF7" w:rsidRPr="00EE0A79" w:rsidRDefault="00037BF7"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1</w:t>
            </w:r>
            <w:r w:rsidRPr="00EE0A79">
              <w:rPr>
                <w:rFonts w:ascii="宋体" w:eastAsia="宋体" w:hAnsi="宋体"/>
                <w:b/>
                <w:sz w:val="24"/>
                <w:szCs w:val="24"/>
              </w:rPr>
              <w:t>2</w:t>
            </w:r>
            <w:r w:rsidRPr="00EE0A79">
              <w:rPr>
                <w:rFonts w:ascii="宋体" w:eastAsia="宋体" w:hAnsi="宋体" w:hint="eastAsia"/>
                <w:b/>
                <w:sz w:val="24"/>
                <w:szCs w:val="24"/>
              </w:rPr>
              <w:t>、问：请问张军先生，公司有没有和快手有合作关系！</w:t>
            </w:r>
          </w:p>
          <w:p w14:paraId="7F8B02CC" w14:textId="37B952D8" w:rsidR="00037BF7" w:rsidRPr="00F63342" w:rsidRDefault="00037BF7" w:rsidP="003913A8">
            <w:pPr>
              <w:spacing w:line="360" w:lineRule="auto"/>
              <w:ind w:firstLineChars="200" w:firstLine="480"/>
              <w:rPr>
                <w:rFonts w:ascii="宋体" w:eastAsia="宋体" w:hAnsi="宋体"/>
                <w:sz w:val="24"/>
                <w:szCs w:val="24"/>
              </w:rPr>
            </w:pPr>
            <w:r w:rsidRPr="00F63342">
              <w:rPr>
                <w:rFonts w:ascii="宋体" w:eastAsia="宋体" w:hAnsi="宋体" w:hint="eastAsia"/>
                <w:sz w:val="24"/>
                <w:szCs w:val="24"/>
              </w:rPr>
              <w:t>答：投资者您好！感谢您的关注。目前公司与快手科技暂无合作关系。</w:t>
            </w:r>
          </w:p>
          <w:p w14:paraId="5BABF86A" w14:textId="6F65F371" w:rsidR="00037BF7" w:rsidRDefault="00037BF7" w:rsidP="003913A8">
            <w:pPr>
              <w:spacing w:line="360" w:lineRule="auto"/>
              <w:ind w:firstLineChars="200" w:firstLine="480"/>
              <w:rPr>
                <w:rFonts w:ascii="宋体" w:eastAsia="宋体" w:hAnsi="宋体"/>
                <w:sz w:val="24"/>
                <w:szCs w:val="24"/>
              </w:rPr>
            </w:pPr>
          </w:p>
          <w:p w14:paraId="35391656" w14:textId="6B097E7C" w:rsidR="00037BF7" w:rsidRPr="00EE0A79" w:rsidRDefault="00037BF7" w:rsidP="003913A8">
            <w:pPr>
              <w:spacing w:line="360" w:lineRule="auto"/>
              <w:ind w:firstLineChars="200" w:firstLine="482"/>
              <w:rPr>
                <w:rFonts w:ascii="宋体" w:eastAsia="宋体" w:hAnsi="宋体"/>
                <w:b/>
                <w:sz w:val="24"/>
                <w:szCs w:val="24"/>
              </w:rPr>
            </w:pPr>
            <w:r w:rsidRPr="00EE0A79">
              <w:rPr>
                <w:rFonts w:ascii="宋体" w:eastAsia="宋体" w:hAnsi="宋体" w:hint="eastAsia"/>
                <w:b/>
                <w:sz w:val="24"/>
                <w:szCs w:val="24"/>
              </w:rPr>
              <w:t>1</w:t>
            </w:r>
            <w:r w:rsidRPr="00EE0A79">
              <w:rPr>
                <w:rFonts w:ascii="宋体" w:eastAsia="宋体" w:hAnsi="宋体"/>
                <w:b/>
                <w:sz w:val="24"/>
                <w:szCs w:val="24"/>
              </w:rPr>
              <w:t>3</w:t>
            </w:r>
            <w:r w:rsidRPr="00EE0A79">
              <w:rPr>
                <w:rFonts w:ascii="宋体" w:eastAsia="宋体" w:hAnsi="宋体" w:hint="eastAsia"/>
                <w:b/>
                <w:sz w:val="24"/>
                <w:szCs w:val="24"/>
              </w:rPr>
              <w:t>、问：</w:t>
            </w:r>
            <w:proofErr w:type="gramStart"/>
            <w:r w:rsidRPr="00EE0A79">
              <w:rPr>
                <w:rFonts w:ascii="宋体" w:eastAsia="宋体" w:hAnsi="宋体" w:hint="eastAsia"/>
                <w:b/>
                <w:sz w:val="24"/>
                <w:szCs w:val="24"/>
              </w:rPr>
              <w:t>韩总您好</w:t>
            </w:r>
            <w:proofErr w:type="gramEnd"/>
            <w:r w:rsidRPr="00EE0A79">
              <w:rPr>
                <w:rFonts w:ascii="宋体" w:eastAsia="宋体" w:hAnsi="宋体" w:hint="eastAsia"/>
                <w:b/>
                <w:sz w:val="24"/>
                <w:szCs w:val="24"/>
              </w:rPr>
              <w:t>，今年无论是广电总局</w:t>
            </w:r>
            <w:r w:rsidRPr="00EE0A79">
              <w:rPr>
                <w:rFonts w:ascii="宋体" w:eastAsia="宋体" w:hAnsi="宋体"/>
                <w:b/>
                <w:sz w:val="24"/>
                <w:szCs w:val="24"/>
              </w:rPr>
              <w:t>2024工作会议还是中国广电的工作会议均提到了，广电行业深化改革以及加快推进全国有线电视网络整合和新型广电网络建设。有的省广电局有明确的一省一网整合时间，如安徽要求2027年，浙江要求2024年等等，请问歌</w:t>
            </w:r>
            <w:proofErr w:type="gramStart"/>
            <w:r w:rsidRPr="00EE0A79">
              <w:rPr>
                <w:rFonts w:ascii="宋体" w:eastAsia="宋体" w:hAnsi="宋体"/>
                <w:b/>
                <w:sz w:val="24"/>
                <w:szCs w:val="24"/>
              </w:rPr>
              <w:t>华全市</w:t>
            </w:r>
            <w:proofErr w:type="gramEnd"/>
            <w:r w:rsidRPr="00EE0A79">
              <w:rPr>
                <w:rFonts w:ascii="宋体" w:eastAsia="宋体" w:hAnsi="宋体"/>
                <w:b/>
                <w:sz w:val="24"/>
                <w:szCs w:val="24"/>
              </w:rPr>
              <w:t>一网什么时候能整合完成？</w:t>
            </w:r>
          </w:p>
          <w:p w14:paraId="664651BB" w14:textId="13A35050" w:rsidR="00037BF7" w:rsidRDefault="00037BF7" w:rsidP="003913A8">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037BF7">
              <w:rPr>
                <w:rFonts w:ascii="宋体" w:eastAsia="宋体" w:hAnsi="宋体" w:hint="eastAsia"/>
                <w:sz w:val="24"/>
                <w:szCs w:val="24"/>
              </w:rPr>
              <w:t>投资者您好，感谢您的关注。目前北京市的“一市一网”整合相关工作已基本完成。</w:t>
            </w:r>
          </w:p>
          <w:p w14:paraId="7B4CB7C5" w14:textId="77777777" w:rsidR="00037BF7" w:rsidRDefault="00037BF7" w:rsidP="003913A8">
            <w:pPr>
              <w:spacing w:line="360" w:lineRule="auto"/>
              <w:ind w:firstLineChars="200" w:firstLine="480"/>
              <w:rPr>
                <w:rFonts w:ascii="宋体" w:eastAsia="宋体" w:hAnsi="宋体"/>
                <w:sz w:val="24"/>
                <w:szCs w:val="24"/>
              </w:rPr>
            </w:pPr>
          </w:p>
          <w:p w14:paraId="725B6A32" w14:textId="409AB139" w:rsidR="00EF5BC5" w:rsidRDefault="00EF5BC5" w:rsidP="00EF5BC5">
            <w:pPr>
              <w:spacing w:line="360" w:lineRule="auto"/>
              <w:rPr>
                <w:rFonts w:ascii="宋体" w:eastAsia="宋体" w:hAnsi="宋体"/>
                <w:sz w:val="24"/>
                <w:szCs w:val="24"/>
              </w:rPr>
            </w:pPr>
            <w:r>
              <w:rPr>
                <w:rFonts w:ascii="宋体" w:eastAsia="宋体" w:hAnsi="宋体" w:hint="eastAsia"/>
                <w:sz w:val="24"/>
                <w:szCs w:val="24"/>
              </w:rPr>
              <w:lastRenderedPageBreak/>
              <w:t>二、预征集投资者问题汇总</w:t>
            </w:r>
          </w:p>
          <w:p w14:paraId="709D7AF9" w14:textId="11C06128" w:rsidR="004E4F60" w:rsidRDefault="00484217" w:rsidP="00AF38AE">
            <w:pPr>
              <w:spacing w:line="360" w:lineRule="auto"/>
              <w:ind w:firstLineChars="200" w:firstLine="482"/>
              <w:rPr>
                <w:rFonts w:ascii="宋体" w:eastAsia="宋体" w:hAnsi="宋体"/>
                <w:b/>
                <w:sz w:val="24"/>
                <w:szCs w:val="24"/>
              </w:rPr>
            </w:pPr>
            <w:r>
              <w:rPr>
                <w:rFonts w:ascii="宋体" w:eastAsia="宋体" w:hAnsi="宋体" w:hint="eastAsia"/>
                <w:b/>
                <w:sz w:val="24"/>
                <w:szCs w:val="24"/>
              </w:rPr>
              <w:t>1</w:t>
            </w:r>
            <w:r w:rsidR="00412CA1">
              <w:rPr>
                <w:rFonts w:ascii="宋体" w:eastAsia="宋体" w:hAnsi="宋体"/>
                <w:b/>
                <w:sz w:val="24"/>
                <w:szCs w:val="24"/>
              </w:rPr>
              <w:t>4</w:t>
            </w:r>
            <w:r>
              <w:rPr>
                <w:rFonts w:ascii="宋体" w:eastAsia="宋体" w:hAnsi="宋体" w:hint="eastAsia"/>
                <w:b/>
                <w:sz w:val="24"/>
                <w:szCs w:val="24"/>
              </w:rPr>
              <w:t>、</w:t>
            </w:r>
            <w:r w:rsidR="00D60869">
              <w:rPr>
                <w:rFonts w:ascii="宋体" w:eastAsia="宋体" w:hAnsi="宋体" w:hint="eastAsia"/>
                <w:b/>
                <w:sz w:val="24"/>
                <w:szCs w:val="24"/>
              </w:rPr>
              <w:t>问：</w:t>
            </w:r>
            <w:proofErr w:type="gramStart"/>
            <w:r w:rsidRPr="00484217">
              <w:rPr>
                <w:rFonts w:ascii="宋体" w:eastAsia="宋体" w:hAnsi="宋体" w:hint="eastAsia"/>
                <w:b/>
                <w:sz w:val="24"/>
                <w:szCs w:val="24"/>
              </w:rPr>
              <w:t>韩总您好</w:t>
            </w:r>
            <w:proofErr w:type="gramEnd"/>
            <w:r w:rsidRPr="00484217">
              <w:rPr>
                <w:rFonts w:ascii="宋体" w:eastAsia="宋体" w:hAnsi="宋体" w:hint="eastAsia"/>
                <w:b/>
                <w:sz w:val="24"/>
                <w:szCs w:val="24"/>
              </w:rPr>
              <w:t>，据了解您曾担任涿州歌华董事长，涿州智慧</w:t>
            </w:r>
            <w:proofErr w:type="gramStart"/>
            <w:r w:rsidRPr="00484217">
              <w:rPr>
                <w:rFonts w:ascii="宋体" w:eastAsia="宋体" w:hAnsi="宋体" w:hint="eastAsia"/>
                <w:b/>
                <w:sz w:val="24"/>
                <w:szCs w:val="24"/>
              </w:rPr>
              <w:t>云项</w:t>
            </w:r>
            <w:proofErr w:type="gramEnd"/>
            <w:r w:rsidRPr="00484217">
              <w:rPr>
                <w:rFonts w:ascii="宋体" w:eastAsia="宋体" w:hAnsi="宋体" w:hint="eastAsia"/>
                <w:b/>
                <w:sz w:val="24"/>
                <w:szCs w:val="24"/>
              </w:rPr>
              <w:t>目从</w:t>
            </w:r>
            <w:proofErr w:type="gramStart"/>
            <w:r w:rsidRPr="00484217">
              <w:rPr>
                <w:rFonts w:ascii="宋体" w:eastAsia="宋体" w:hAnsi="宋体"/>
                <w:b/>
                <w:sz w:val="24"/>
                <w:szCs w:val="24"/>
              </w:rPr>
              <w:t>2015年定增</w:t>
            </w:r>
            <w:proofErr w:type="gramEnd"/>
            <w:r w:rsidRPr="00484217">
              <w:rPr>
                <w:rFonts w:ascii="宋体" w:eastAsia="宋体" w:hAnsi="宋体"/>
                <w:b/>
                <w:sz w:val="24"/>
                <w:szCs w:val="24"/>
              </w:rPr>
              <w:t>后到实际投产已有9年，在不差钱的情况下除去3年疫情建设周期也并不短。2023年年度业绩说明会上，董事长郭总曾说2024年下半年可以投入使用，请您介绍以下智慧</w:t>
            </w:r>
            <w:proofErr w:type="gramStart"/>
            <w:r w:rsidRPr="00484217">
              <w:rPr>
                <w:rFonts w:ascii="宋体" w:eastAsia="宋体" w:hAnsi="宋体"/>
                <w:b/>
                <w:sz w:val="24"/>
                <w:szCs w:val="24"/>
              </w:rPr>
              <w:t>云项目</w:t>
            </w:r>
            <w:proofErr w:type="gramEnd"/>
            <w:r w:rsidRPr="00484217">
              <w:rPr>
                <w:rFonts w:ascii="宋体" w:eastAsia="宋体" w:hAnsi="宋体"/>
                <w:b/>
                <w:sz w:val="24"/>
                <w:szCs w:val="24"/>
              </w:rPr>
              <w:t>实际进度，能否按指定时间完成</w:t>
            </w:r>
            <w:r w:rsidR="004E4F60">
              <w:rPr>
                <w:rFonts w:ascii="宋体" w:eastAsia="宋体" w:hAnsi="宋体" w:hint="eastAsia"/>
                <w:b/>
                <w:sz w:val="24"/>
                <w:szCs w:val="24"/>
              </w:rPr>
              <w:t>？</w:t>
            </w:r>
          </w:p>
          <w:p w14:paraId="24A1F8E2" w14:textId="098D9C1F" w:rsidR="00AF38AE" w:rsidRPr="00AF38AE" w:rsidRDefault="00AF38AE" w:rsidP="00AF38AE">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84217" w:rsidRPr="00484217">
              <w:rPr>
                <w:rFonts w:ascii="宋体" w:eastAsia="宋体" w:hAnsi="宋体" w:hint="eastAsia"/>
                <w:sz w:val="24"/>
                <w:szCs w:val="24"/>
              </w:rPr>
              <w:t>投资者您好，感谢您的关注。涿州智慧</w:t>
            </w:r>
            <w:proofErr w:type="gramStart"/>
            <w:r w:rsidR="00484217" w:rsidRPr="00484217">
              <w:rPr>
                <w:rFonts w:ascii="宋体" w:eastAsia="宋体" w:hAnsi="宋体" w:hint="eastAsia"/>
                <w:sz w:val="24"/>
                <w:szCs w:val="24"/>
              </w:rPr>
              <w:t>云项目</w:t>
            </w:r>
            <w:proofErr w:type="gramEnd"/>
            <w:r w:rsidR="00484217" w:rsidRPr="00484217">
              <w:rPr>
                <w:rFonts w:ascii="宋体" w:eastAsia="宋体" w:hAnsi="宋体" w:hint="eastAsia"/>
                <w:sz w:val="24"/>
                <w:szCs w:val="24"/>
              </w:rPr>
              <w:t>自</w:t>
            </w:r>
            <w:r w:rsidR="00484217" w:rsidRPr="00484217">
              <w:rPr>
                <w:rFonts w:ascii="宋体" w:eastAsia="宋体" w:hAnsi="宋体"/>
                <w:sz w:val="24"/>
                <w:szCs w:val="24"/>
              </w:rPr>
              <w:t>2019年起因出行、交流受限，实施进度滞后于预期。项目1号楼为办公楼，前期已竣工；</w:t>
            </w:r>
            <w:proofErr w:type="gramStart"/>
            <w:r w:rsidR="00484217" w:rsidRPr="00484217">
              <w:rPr>
                <w:rFonts w:ascii="宋体" w:eastAsia="宋体" w:hAnsi="宋体"/>
                <w:sz w:val="24"/>
                <w:szCs w:val="24"/>
              </w:rPr>
              <w:t>2号楼尚处于</w:t>
            </w:r>
            <w:proofErr w:type="gramEnd"/>
            <w:r w:rsidR="00484217" w:rsidRPr="00484217">
              <w:rPr>
                <w:rFonts w:ascii="宋体" w:eastAsia="宋体" w:hAnsi="宋体"/>
                <w:sz w:val="24"/>
                <w:szCs w:val="24"/>
              </w:rPr>
              <w:t>建设中。由于2023年夏季遭受暴雨水灾，施工再次收阻。目前1号</w:t>
            </w:r>
            <w:proofErr w:type="gramStart"/>
            <w:r w:rsidR="00484217" w:rsidRPr="00484217">
              <w:rPr>
                <w:rFonts w:ascii="宋体" w:eastAsia="宋体" w:hAnsi="宋体"/>
                <w:sz w:val="24"/>
                <w:szCs w:val="24"/>
              </w:rPr>
              <w:t>楼相关</w:t>
            </w:r>
            <w:proofErr w:type="gramEnd"/>
            <w:r w:rsidR="00484217" w:rsidRPr="00484217">
              <w:rPr>
                <w:rFonts w:ascii="宋体" w:eastAsia="宋体" w:hAnsi="宋体"/>
                <w:sz w:val="24"/>
                <w:szCs w:val="24"/>
              </w:rPr>
              <w:t>设施已基本修复，2号楼计划在2025年上半年开始启用，随业务量分步实施。相关信息以公司发布的正式公告为准。</w:t>
            </w:r>
          </w:p>
          <w:p w14:paraId="74D5AB56" w14:textId="77777777" w:rsidR="00AF38AE" w:rsidRPr="006D5FDE" w:rsidRDefault="00AF38AE" w:rsidP="00484217">
            <w:pPr>
              <w:spacing w:line="360" w:lineRule="auto"/>
              <w:ind w:firstLineChars="200" w:firstLine="480"/>
              <w:rPr>
                <w:rFonts w:ascii="仿宋_GB2312" w:eastAsia="仿宋_GB2312" w:hAnsi="宋体" w:cs="Helvetica"/>
                <w:color w:val="000000" w:themeColor="text1"/>
                <w:sz w:val="24"/>
                <w:szCs w:val="24"/>
                <w:shd w:val="clear" w:color="auto" w:fill="FFFFFF"/>
              </w:rPr>
            </w:pPr>
          </w:p>
          <w:p w14:paraId="441AF166" w14:textId="18AAFE85" w:rsidR="00AF38AE" w:rsidRPr="00AF38AE"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15</w:t>
            </w:r>
            <w:r w:rsidR="00AF38AE" w:rsidRPr="00AF38AE">
              <w:rPr>
                <w:rFonts w:ascii="宋体" w:eastAsia="宋体" w:hAnsi="宋体" w:hint="eastAsia"/>
                <w:b/>
                <w:sz w:val="24"/>
                <w:szCs w:val="24"/>
              </w:rPr>
              <w:t>、问：</w:t>
            </w:r>
            <w:r w:rsidR="00484217" w:rsidRPr="00484217">
              <w:rPr>
                <w:rFonts w:ascii="宋体" w:eastAsia="宋体" w:hAnsi="宋体" w:hint="eastAsia"/>
                <w:b/>
                <w:sz w:val="24"/>
                <w:szCs w:val="24"/>
              </w:rPr>
              <w:t>胡总您好，据了解</w:t>
            </w:r>
            <w:r w:rsidR="00484217" w:rsidRPr="00484217">
              <w:rPr>
                <w:rFonts w:ascii="宋体" w:eastAsia="宋体" w:hAnsi="宋体"/>
                <w:b/>
                <w:sz w:val="24"/>
                <w:szCs w:val="24"/>
              </w:rPr>
              <w:t>2023年8月涿州歌华曾遭遇洪水，导致公司损失巨大当时预计资产损失4481万其中架空光缆线路损失约为1670，公司为其购买了保险，到目前为止，保险赔付情况如何，给公司造成的最终损失如何，请您介绍一下</w:t>
            </w:r>
            <w:r w:rsidR="00484217">
              <w:rPr>
                <w:rFonts w:ascii="宋体" w:eastAsia="宋体" w:hAnsi="宋体" w:hint="eastAsia"/>
                <w:b/>
                <w:sz w:val="24"/>
                <w:szCs w:val="24"/>
              </w:rPr>
              <w:t>。</w:t>
            </w:r>
          </w:p>
          <w:p w14:paraId="4D53F831" w14:textId="72F30310" w:rsidR="00AF38AE" w:rsidRPr="00AF38AE" w:rsidRDefault="00AF38AE" w:rsidP="00AF38AE">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84217" w:rsidRPr="00484217">
              <w:rPr>
                <w:rFonts w:ascii="宋体" w:eastAsia="宋体" w:hAnsi="宋体" w:hint="eastAsia"/>
                <w:sz w:val="24"/>
                <w:szCs w:val="24"/>
              </w:rPr>
              <w:t>投资者您好，感谢您的关注。公司水灾损失及投保的具体情况，请您查阅相关公告。由于受灾地点多在山区且位置分散，公司和保险公司的勘测、盘查和定</w:t>
            </w:r>
            <w:proofErr w:type="gramStart"/>
            <w:r w:rsidR="00484217" w:rsidRPr="00484217">
              <w:rPr>
                <w:rFonts w:ascii="宋体" w:eastAsia="宋体" w:hAnsi="宋体" w:hint="eastAsia"/>
                <w:sz w:val="24"/>
                <w:szCs w:val="24"/>
              </w:rPr>
              <w:t>损面临</w:t>
            </w:r>
            <w:proofErr w:type="gramEnd"/>
            <w:r w:rsidR="00484217" w:rsidRPr="00484217">
              <w:rPr>
                <w:rFonts w:ascii="宋体" w:eastAsia="宋体" w:hAnsi="宋体" w:hint="eastAsia"/>
                <w:sz w:val="24"/>
                <w:szCs w:val="24"/>
              </w:rPr>
              <w:t>相当大的难度，目前仍未完成。鉴于赔付需要的时间难以准确估量，保险公司先后两次预付公司部分赔偿款，已计入当期报告“营业外收入”科目。公司将继续紧盯定损及赔付情况，并按规定进行信息披露。</w:t>
            </w:r>
          </w:p>
          <w:p w14:paraId="296546A5" w14:textId="77777777" w:rsidR="00AF38AE" w:rsidRPr="00AF38AE" w:rsidRDefault="00AF38AE" w:rsidP="00AF38AE">
            <w:pPr>
              <w:spacing w:line="360" w:lineRule="auto"/>
              <w:ind w:firstLineChars="200" w:firstLine="482"/>
              <w:rPr>
                <w:rFonts w:ascii="宋体" w:eastAsia="宋体" w:hAnsi="宋体"/>
                <w:b/>
                <w:sz w:val="24"/>
                <w:szCs w:val="24"/>
              </w:rPr>
            </w:pPr>
          </w:p>
          <w:p w14:paraId="0814E704" w14:textId="6AD5C3EB" w:rsidR="00AF38AE" w:rsidRPr="00AF38AE"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16</w:t>
            </w:r>
            <w:r w:rsidR="00AF38AE" w:rsidRPr="00AF38AE">
              <w:rPr>
                <w:rFonts w:ascii="宋体" w:eastAsia="宋体" w:hAnsi="宋体" w:hint="eastAsia"/>
                <w:b/>
                <w:sz w:val="24"/>
                <w:szCs w:val="24"/>
              </w:rPr>
              <w:t>、问：</w:t>
            </w:r>
            <w:proofErr w:type="gramStart"/>
            <w:r w:rsidR="00484217" w:rsidRPr="00484217">
              <w:rPr>
                <w:rFonts w:ascii="宋体" w:eastAsia="宋体" w:hAnsi="宋体" w:hint="eastAsia"/>
                <w:b/>
                <w:sz w:val="24"/>
                <w:szCs w:val="24"/>
              </w:rPr>
              <w:t>韩总您好</w:t>
            </w:r>
            <w:proofErr w:type="gramEnd"/>
            <w:r w:rsidR="00484217" w:rsidRPr="00484217">
              <w:rPr>
                <w:rFonts w:ascii="宋体" w:eastAsia="宋体" w:hAnsi="宋体" w:hint="eastAsia"/>
                <w:b/>
                <w:sz w:val="24"/>
                <w:szCs w:val="24"/>
              </w:rPr>
              <w:t>，歌华自</w:t>
            </w:r>
            <w:r w:rsidR="00484217" w:rsidRPr="00484217">
              <w:rPr>
                <w:rFonts w:ascii="宋体" w:eastAsia="宋体" w:hAnsi="宋体"/>
                <w:b/>
                <w:sz w:val="24"/>
                <w:szCs w:val="24"/>
              </w:rPr>
              <w:t>2020年中国广电控股之后，股价长达4年下跌，远低于公司净资产。今年来证监会出台</w:t>
            </w:r>
            <w:r w:rsidR="00484217" w:rsidRPr="00484217">
              <w:rPr>
                <w:rFonts w:ascii="宋体" w:eastAsia="宋体" w:hAnsi="宋体"/>
                <w:b/>
                <w:sz w:val="24"/>
                <w:szCs w:val="24"/>
              </w:rPr>
              <w:lastRenderedPageBreak/>
              <w:t>各种支持上市</w:t>
            </w:r>
            <w:proofErr w:type="gramStart"/>
            <w:r w:rsidR="00484217" w:rsidRPr="00484217">
              <w:rPr>
                <w:rFonts w:ascii="宋体" w:eastAsia="宋体" w:hAnsi="宋体"/>
                <w:b/>
                <w:sz w:val="24"/>
                <w:szCs w:val="24"/>
              </w:rPr>
              <w:t>公司破净市值</w:t>
            </w:r>
            <w:proofErr w:type="gramEnd"/>
            <w:r w:rsidR="00484217" w:rsidRPr="00484217">
              <w:rPr>
                <w:rFonts w:ascii="宋体" w:eastAsia="宋体" w:hAnsi="宋体"/>
                <w:b/>
                <w:sz w:val="24"/>
                <w:szCs w:val="24"/>
              </w:rPr>
              <w:t>管理，贵司一直对外宣称暂时不考虑回购，是否因为回购会影响控股权问题？谢谢韩总</w:t>
            </w:r>
            <w:r w:rsidR="000B6294" w:rsidRPr="00484217">
              <w:rPr>
                <w:rFonts w:ascii="宋体" w:eastAsia="宋体" w:hAnsi="宋体" w:hint="eastAsia"/>
                <w:sz w:val="24"/>
                <w:szCs w:val="24"/>
              </w:rPr>
              <w:t>。</w:t>
            </w:r>
          </w:p>
          <w:p w14:paraId="24EF43B2" w14:textId="6FC97957" w:rsidR="00AF38AE" w:rsidRPr="00AF38AE" w:rsidRDefault="00AF38AE" w:rsidP="00484217">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84217" w:rsidRPr="00484217">
              <w:rPr>
                <w:rFonts w:ascii="宋体" w:eastAsia="宋体" w:hAnsi="宋体" w:hint="eastAsia"/>
                <w:sz w:val="24"/>
                <w:szCs w:val="24"/>
              </w:rPr>
              <w:t>投资者您好，感谢您的关注。公司注意到证监会研究起草了市值管理的相关指引，目前正在向社会公开征求意见。按照指引要求，公司将继续致力于做好主业，力求通过创新产品、升级和改造网络等措施提升有线电视的吸引力和竞争力，从而进一步提高上市公司质量，推动公司投资价值的增长。未来，公司将密切关注正式指引的发布，并根据相关要求系统梳理并做好相关工作。</w:t>
            </w:r>
          </w:p>
          <w:p w14:paraId="0A04C2D5" w14:textId="77777777" w:rsidR="00AF38AE" w:rsidRDefault="00AF38AE" w:rsidP="00484217">
            <w:pPr>
              <w:spacing w:line="360" w:lineRule="auto"/>
              <w:ind w:firstLineChars="200" w:firstLine="420"/>
              <w:rPr>
                <w:rFonts w:ascii="宋体" w:eastAsia="宋体" w:hAnsi="宋体" w:cs="Helvetica"/>
                <w:bCs/>
                <w:color w:val="000000" w:themeColor="text1"/>
                <w:szCs w:val="21"/>
                <w:shd w:val="clear" w:color="auto" w:fill="FFFFFF"/>
              </w:rPr>
            </w:pPr>
          </w:p>
          <w:p w14:paraId="39827315" w14:textId="1F40FA9D" w:rsidR="00AF38AE" w:rsidRPr="00AF38AE"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17</w:t>
            </w:r>
            <w:r w:rsidR="00AF38AE" w:rsidRPr="00AF38AE">
              <w:rPr>
                <w:rFonts w:ascii="宋体" w:eastAsia="宋体" w:hAnsi="宋体" w:hint="eastAsia"/>
                <w:b/>
                <w:sz w:val="24"/>
                <w:szCs w:val="24"/>
              </w:rPr>
              <w:t>、问：</w:t>
            </w:r>
            <w:proofErr w:type="gramStart"/>
            <w:r w:rsidR="00484217" w:rsidRPr="00484217">
              <w:rPr>
                <w:rFonts w:ascii="宋体" w:eastAsia="宋体" w:hAnsi="宋体" w:hint="eastAsia"/>
                <w:b/>
                <w:sz w:val="24"/>
                <w:szCs w:val="24"/>
              </w:rPr>
              <w:t>韩副董事长</w:t>
            </w:r>
            <w:proofErr w:type="gramEnd"/>
            <w:r w:rsidR="00484217" w:rsidRPr="00484217">
              <w:rPr>
                <w:rFonts w:ascii="宋体" w:eastAsia="宋体" w:hAnsi="宋体" w:hint="eastAsia"/>
                <w:b/>
                <w:sz w:val="24"/>
                <w:szCs w:val="24"/>
              </w:rPr>
              <w:t>您好，</w:t>
            </w:r>
            <w:proofErr w:type="gramStart"/>
            <w:r w:rsidR="00484217" w:rsidRPr="00484217">
              <w:rPr>
                <w:rFonts w:ascii="宋体" w:eastAsia="宋体" w:hAnsi="宋体"/>
                <w:b/>
                <w:sz w:val="24"/>
                <w:szCs w:val="24"/>
              </w:rPr>
              <w:t>9月27号国新</w:t>
            </w:r>
            <w:proofErr w:type="gramEnd"/>
            <w:r w:rsidR="00484217" w:rsidRPr="00484217">
              <w:rPr>
                <w:rFonts w:ascii="宋体" w:eastAsia="宋体" w:hAnsi="宋体"/>
                <w:b/>
                <w:sz w:val="24"/>
                <w:szCs w:val="24"/>
              </w:rPr>
              <w:t>办举行“推动高质量发展”中，总局领导提到今年8月份收视活跃用户近3年来最高，是否会积极的影响公司三季度报？同时领导提到的“重温经典”栏目受到广大人民群众喜爱，有关消息说是歌华承办的属于公益性质，投入产出比是否达到公司预期目标？</w:t>
            </w:r>
          </w:p>
          <w:p w14:paraId="5C85CF02" w14:textId="1ADB2431" w:rsidR="00AF38AE" w:rsidRPr="00AF38AE" w:rsidRDefault="00AF38AE" w:rsidP="00484217">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84217" w:rsidRPr="00484217">
              <w:rPr>
                <w:rFonts w:ascii="宋体" w:eastAsia="宋体" w:hAnsi="宋体" w:hint="eastAsia"/>
                <w:sz w:val="24"/>
                <w:szCs w:val="24"/>
              </w:rPr>
              <w:t>投资者您好，感谢您的关注。公司将于</w:t>
            </w:r>
            <w:r w:rsidR="00484217" w:rsidRPr="00484217">
              <w:rPr>
                <w:rFonts w:ascii="宋体" w:eastAsia="宋体" w:hAnsi="宋体"/>
                <w:sz w:val="24"/>
                <w:szCs w:val="24"/>
              </w:rPr>
              <w:t>10月31日披露《2024年第三季度报告》，涉及相关业绩情况请查阅三季报。“重温经典”频道是在国家广播电视总局指导下，由中国广电集团主办，歌华有线承办的公益性频道，免费向观众提供应看爱看、脍炙人口的经典内容，涵盖经典电视剧、动画片、纪录片等节目类型，旨在打造观众百看不厌、内容经久不衰、老少咸宜的国家级视听经典播出平台。目前投入产出比符合预期，公司正在探索重温经典频道持续发展模式。</w:t>
            </w:r>
          </w:p>
          <w:p w14:paraId="14636C87" w14:textId="77777777" w:rsidR="00AF38AE" w:rsidRPr="00AF38AE" w:rsidRDefault="00AF38AE" w:rsidP="004E4F60">
            <w:pPr>
              <w:spacing w:line="360" w:lineRule="auto"/>
              <w:ind w:firstLineChars="200" w:firstLine="482"/>
              <w:rPr>
                <w:rFonts w:ascii="宋体" w:eastAsia="宋体" w:hAnsi="宋体"/>
                <w:b/>
                <w:sz w:val="24"/>
                <w:szCs w:val="24"/>
              </w:rPr>
            </w:pPr>
          </w:p>
          <w:p w14:paraId="54BB930F" w14:textId="64082665" w:rsidR="00AF38AE" w:rsidRPr="00AF38AE" w:rsidRDefault="00412CA1" w:rsidP="00CD25BF">
            <w:pPr>
              <w:spacing w:line="360" w:lineRule="auto"/>
              <w:ind w:firstLineChars="200" w:firstLine="482"/>
              <w:rPr>
                <w:rFonts w:ascii="宋体" w:eastAsia="宋体" w:hAnsi="宋体"/>
                <w:b/>
                <w:sz w:val="24"/>
                <w:szCs w:val="24"/>
              </w:rPr>
            </w:pPr>
            <w:r>
              <w:rPr>
                <w:rFonts w:ascii="宋体" w:eastAsia="宋体" w:hAnsi="宋体"/>
                <w:b/>
                <w:sz w:val="24"/>
                <w:szCs w:val="24"/>
              </w:rPr>
              <w:t>18</w:t>
            </w:r>
            <w:r w:rsidR="00AF38AE" w:rsidRPr="00AF38AE">
              <w:rPr>
                <w:rFonts w:ascii="宋体" w:eastAsia="宋体" w:hAnsi="宋体" w:hint="eastAsia"/>
                <w:b/>
                <w:sz w:val="24"/>
                <w:szCs w:val="24"/>
              </w:rPr>
              <w:t>、问：</w:t>
            </w:r>
            <w:proofErr w:type="gramStart"/>
            <w:r w:rsidR="004E4F60" w:rsidRPr="004E4F60">
              <w:rPr>
                <w:rFonts w:ascii="宋体" w:eastAsia="宋体" w:hAnsi="宋体" w:hint="eastAsia"/>
                <w:b/>
                <w:sz w:val="24"/>
                <w:szCs w:val="24"/>
              </w:rPr>
              <w:t>董秘您好</w:t>
            </w:r>
            <w:proofErr w:type="gramEnd"/>
            <w:r w:rsidR="004E4F60" w:rsidRPr="004E4F60">
              <w:rPr>
                <w:rFonts w:ascii="宋体" w:eastAsia="宋体" w:hAnsi="宋体" w:hint="eastAsia"/>
                <w:b/>
                <w:sz w:val="24"/>
                <w:szCs w:val="24"/>
              </w:rPr>
              <w:t>，请问截至到</w:t>
            </w:r>
            <w:r w:rsidR="004E4F60" w:rsidRPr="004E4F60">
              <w:rPr>
                <w:rFonts w:ascii="宋体" w:eastAsia="宋体" w:hAnsi="宋体"/>
                <w:b/>
                <w:sz w:val="24"/>
                <w:szCs w:val="24"/>
              </w:rPr>
              <w:t>2024年10月15，当前股东人数是多少</w:t>
            </w:r>
            <w:r w:rsidR="004E4F60">
              <w:rPr>
                <w:rFonts w:ascii="宋体" w:eastAsia="宋体" w:hAnsi="宋体" w:hint="eastAsia"/>
                <w:b/>
                <w:sz w:val="24"/>
                <w:szCs w:val="24"/>
              </w:rPr>
              <w:t>？</w:t>
            </w:r>
          </w:p>
          <w:p w14:paraId="3B0586BC" w14:textId="27B5CC2E" w:rsidR="00AF38AE" w:rsidRPr="00AF38AE" w:rsidRDefault="00AF38AE" w:rsidP="00CD25BF">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E4F60" w:rsidRPr="004E4F60">
              <w:rPr>
                <w:rFonts w:ascii="宋体" w:eastAsia="宋体" w:hAnsi="宋体" w:hint="eastAsia"/>
                <w:sz w:val="24"/>
                <w:szCs w:val="24"/>
              </w:rPr>
              <w:t>投资者您好，感谢您的关注。为保证信息披露公平</w:t>
            </w:r>
            <w:r w:rsidR="004E4F60" w:rsidRPr="004E4F60">
              <w:rPr>
                <w:rFonts w:ascii="宋体" w:eastAsia="宋体" w:hAnsi="宋体" w:hint="eastAsia"/>
                <w:sz w:val="24"/>
                <w:szCs w:val="24"/>
              </w:rPr>
              <w:lastRenderedPageBreak/>
              <w:t>性原则，公司会在各期定期报告中披露对应时点的股东数据，您可查询相关报告。对于其它各时点的股东人数，股东如有查询需求，请向公司提供持有公司股份以及持股数量等书面证明文件，公司经核实股东身份后予以提供。</w:t>
            </w:r>
          </w:p>
          <w:p w14:paraId="5E0E9D6E" w14:textId="77777777" w:rsidR="00AF38AE" w:rsidRPr="007E5744" w:rsidRDefault="00AF38AE" w:rsidP="004E4F60">
            <w:pPr>
              <w:ind w:firstLineChars="200" w:firstLine="482"/>
              <w:rPr>
                <w:rFonts w:ascii="仿宋_GB2312" w:eastAsia="仿宋_GB2312" w:hAnsi="宋体" w:cs="Helvetica"/>
                <w:b/>
                <w:bCs/>
                <w:color w:val="000000" w:themeColor="text1"/>
                <w:sz w:val="24"/>
                <w:szCs w:val="24"/>
                <w:shd w:val="clear" w:color="auto" w:fill="FFFFFF"/>
              </w:rPr>
            </w:pPr>
          </w:p>
          <w:p w14:paraId="71BA7B92" w14:textId="3057BC5C" w:rsidR="00AF38AE" w:rsidRPr="00AF38AE"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19</w:t>
            </w:r>
            <w:r w:rsidR="00AF38AE" w:rsidRPr="00AF38AE">
              <w:rPr>
                <w:rFonts w:ascii="宋体" w:eastAsia="宋体" w:hAnsi="宋体" w:hint="eastAsia"/>
                <w:b/>
                <w:sz w:val="24"/>
                <w:szCs w:val="24"/>
              </w:rPr>
              <w:t>、</w:t>
            </w:r>
            <w:r w:rsidR="004E4F60">
              <w:rPr>
                <w:rFonts w:ascii="宋体" w:eastAsia="宋体" w:hAnsi="宋体" w:hint="eastAsia"/>
                <w:b/>
                <w:sz w:val="24"/>
                <w:szCs w:val="24"/>
              </w:rPr>
              <w:t>问：</w:t>
            </w:r>
            <w:r w:rsidR="004E4F60" w:rsidRPr="004E4F60">
              <w:rPr>
                <w:rFonts w:ascii="宋体" w:eastAsia="宋体" w:hAnsi="宋体" w:hint="eastAsia"/>
                <w:b/>
                <w:sz w:val="24"/>
                <w:szCs w:val="24"/>
              </w:rPr>
              <w:t>张军董事您好，作为独立董事，对于</w:t>
            </w:r>
            <w:r w:rsidR="004E4F60" w:rsidRPr="004E4F60">
              <w:rPr>
                <w:rFonts w:ascii="宋体" w:eastAsia="宋体" w:hAnsi="宋体"/>
                <w:b/>
                <w:sz w:val="24"/>
                <w:szCs w:val="24"/>
              </w:rPr>
              <w:t>2020年中国广电和北广传媒关于控股权转让事项中提到中国广电5年内解决同业竞争问题，请问如今进展如何？已经过去四年时间，如此慢的速度，如何保证中小投资者利益不受损害。</w:t>
            </w:r>
          </w:p>
          <w:p w14:paraId="28544D77" w14:textId="0466D23D" w:rsidR="00EF5BC5" w:rsidRDefault="00AF38AE" w:rsidP="00AF38AE">
            <w:pPr>
              <w:spacing w:line="360" w:lineRule="auto"/>
              <w:ind w:firstLineChars="200" w:firstLine="480"/>
              <w:rPr>
                <w:rFonts w:ascii="宋体" w:eastAsia="宋体" w:hAnsi="宋体"/>
                <w:sz w:val="24"/>
                <w:szCs w:val="24"/>
              </w:rPr>
            </w:pPr>
            <w:r w:rsidRPr="00AF38AE">
              <w:rPr>
                <w:rFonts w:ascii="宋体" w:eastAsia="宋体" w:hAnsi="宋体" w:hint="eastAsia"/>
                <w:sz w:val="24"/>
                <w:szCs w:val="24"/>
              </w:rPr>
              <w:t>答：</w:t>
            </w:r>
            <w:r w:rsidR="004E4F60" w:rsidRPr="004E4F60">
              <w:rPr>
                <w:rFonts w:ascii="宋体" w:eastAsia="宋体" w:hAnsi="宋体" w:hint="eastAsia"/>
                <w:sz w:val="24"/>
                <w:szCs w:val="24"/>
              </w:rPr>
              <w:t>投资者您好，感谢您的关注。经</w:t>
            </w:r>
            <w:proofErr w:type="gramStart"/>
            <w:r w:rsidR="004E4F60" w:rsidRPr="004E4F60">
              <w:rPr>
                <w:rFonts w:ascii="宋体" w:eastAsia="宋体" w:hAnsi="宋体" w:hint="eastAsia"/>
                <w:sz w:val="24"/>
                <w:szCs w:val="24"/>
              </w:rPr>
              <w:t>询</w:t>
            </w:r>
            <w:proofErr w:type="gramEnd"/>
            <w:r w:rsidR="004E4F60" w:rsidRPr="004E4F60">
              <w:rPr>
                <w:rFonts w:ascii="宋体" w:eastAsia="宋体" w:hAnsi="宋体" w:hint="eastAsia"/>
                <w:sz w:val="24"/>
                <w:szCs w:val="24"/>
              </w:rPr>
              <w:t>，您提及的同业竞争问题由公司股东中国广电根据前期公告的承诺内容逐步消除。</w:t>
            </w:r>
          </w:p>
          <w:p w14:paraId="5B10A50A" w14:textId="77777777" w:rsidR="004E4F60" w:rsidRDefault="004E4F60" w:rsidP="00AF38AE">
            <w:pPr>
              <w:spacing w:line="360" w:lineRule="auto"/>
              <w:ind w:firstLineChars="200" w:firstLine="480"/>
              <w:rPr>
                <w:rFonts w:ascii="宋体" w:eastAsia="宋体" w:hAnsi="宋体"/>
                <w:sz w:val="24"/>
                <w:szCs w:val="24"/>
              </w:rPr>
            </w:pPr>
          </w:p>
          <w:p w14:paraId="1918A546" w14:textId="779C133F" w:rsidR="004E4F60" w:rsidRPr="004E4F60"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20</w:t>
            </w:r>
            <w:r w:rsidR="004E4F60" w:rsidRPr="004E4F60">
              <w:rPr>
                <w:rFonts w:ascii="宋体" w:eastAsia="宋体" w:hAnsi="宋体" w:hint="eastAsia"/>
                <w:b/>
                <w:sz w:val="24"/>
                <w:szCs w:val="24"/>
              </w:rPr>
              <w:t>、问：胡总您好，在公司半年报中</w:t>
            </w:r>
            <w:r w:rsidR="004E4F60" w:rsidRPr="004E4F60">
              <w:rPr>
                <w:rFonts w:ascii="宋体" w:eastAsia="宋体" w:hAnsi="宋体"/>
                <w:b/>
                <w:sz w:val="24"/>
                <w:szCs w:val="24"/>
              </w:rPr>
              <w:t>,涿州歌华单单上半年净资产减少了1000多万，总净资产减少8500多万，请问什么原因</w:t>
            </w:r>
            <w:r w:rsidR="004E4F60" w:rsidRPr="004E4F60">
              <w:rPr>
                <w:rFonts w:ascii="宋体" w:eastAsia="宋体" w:hAnsi="宋体" w:hint="eastAsia"/>
                <w:b/>
                <w:sz w:val="24"/>
                <w:szCs w:val="24"/>
              </w:rPr>
              <w:t>？</w:t>
            </w:r>
          </w:p>
          <w:p w14:paraId="32239EC9" w14:textId="77777777" w:rsidR="004E4F60" w:rsidRDefault="004E4F60" w:rsidP="00AF38A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4E4F60">
              <w:rPr>
                <w:rFonts w:ascii="宋体" w:eastAsia="宋体" w:hAnsi="宋体"/>
                <w:sz w:val="24"/>
                <w:szCs w:val="24"/>
              </w:rPr>
              <w:t>2024年上半年利润亏损及2023年分红导致公司净资产减少，请详见2024年半年度报告。</w:t>
            </w:r>
          </w:p>
          <w:p w14:paraId="65063D4D" w14:textId="77777777" w:rsidR="004E4F60" w:rsidRDefault="004E4F60" w:rsidP="00AF38AE">
            <w:pPr>
              <w:spacing w:line="360" w:lineRule="auto"/>
              <w:ind w:firstLineChars="200" w:firstLine="480"/>
              <w:rPr>
                <w:rFonts w:ascii="宋体" w:eastAsia="宋体" w:hAnsi="宋体"/>
                <w:sz w:val="24"/>
                <w:szCs w:val="24"/>
              </w:rPr>
            </w:pPr>
          </w:p>
          <w:p w14:paraId="6F5A68BB" w14:textId="62D63ADA" w:rsidR="004E4F60" w:rsidRPr="004E4F60" w:rsidRDefault="00412CA1" w:rsidP="00AF38AE">
            <w:pPr>
              <w:spacing w:line="360" w:lineRule="auto"/>
              <w:ind w:firstLineChars="200" w:firstLine="482"/>
              <w:rPr>
                <w:rFonts w:ascii="宋体" w:eastAsia="宋体" w:hAnsi="宋体"/>
                <w:b/>
                <w:sz w:val="24"/>
                <w:szCs w:val="24"/>
              </w:rPr>
            </w:pPr>
            <w:r>
              <w:rPr>
                <w:rFonts w:ascii="宋体" w:eastAsia="宋体" w:hAnsi="宋体"/>
                <w:b/>
                <w:sz w:val="24"/>
                <w:szCs w:val="24"/>
              </w:rPr>
              <w:t>21</w:t>
            </w:r>
            <w:r w:rsidR="004E4F60" w:rsidRPr="004E4F60">
              <w:rPr>
                <w:rFonts w:ascii="宋体" w:eastAsia="宋体" w:hAnsi="宋体" w:hint="eastAsia"/>
                <w:b/>
                <w:sz w:val="24"/>
                <w:szCs w:val="24"/>
              </w:rPr>
              <w:t>、问：胡总您好，</w:t>
            </w:r>
            <w:r w:rsidR="004E4F60" w:rsidRPr="004E4F60">
              <w:rPr>
                <w:rFonts w:ascii="宋体" w:eastAsia="宋体" w:hAnsi="宋体"/>
                <w:b/>
                <w:sz w:val="24"/>
                <w:szCs w:val="24"/>
              </w:rPr>
              <w:t>2020年歌华二股东和大股东进行股权置换，如今歌华股价较当初已有较大幅度下跌，请问是否会影响二股东持有中国广电的份额比</w:t>
            </w:r>
            <w:r w:rsidR="004E4F60" w:rsidRPr="004E4F60">
              <w:rPr>
                <w:rFonts w:ascii="宋体" w:eastAsia="宋体" w:hAnsi="宋体" w:hint="eastAsia"/>
                <w:b/>
                <w:sz w:val="24"/>
                <w:szCs w:val="24"/>
              </w:rPr>
              <w:t>？</w:t>
            </w:r>
          </w:p>
          <w:p w14:paraId="221CE031" w14:textId="180031F8" w:rsidR="004E4F60" w:rsidRPr="00EF5BC5" w:rsidRDefault="004E4F60" w:rsidP="00AF38A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4E4F60">
              <w:rPr>
                <w:rFonts w:ascii="宋体" w:eastAsia="宋体" w:hAnsi="宋体" w:hint="eastAsia"/>
                <w:sz w:val="24"/>
                <w:szCs w:val="24"/>
              </w:rPr>
              <w:t>投资者您好，公司股价与相关股东持有中国广电网络股份有限公司的股比无关。</w:t>
            </w:r>
          </w:p>
        </w:tc>
      </w:tr>
      <w:tr w:rsidR="00BB6E0B" w:rsidRPr="004F7674" w14:paraId="0A18B15B" w14:textId="77777777" w:rsidTr="008A655D">
        <w:trPr>
          <w:trHeight w:val="665"/>
        </w:trPr>
        <w:tc>
          <w:tcPr>
            <w:tcW w:w="1980" w:type="dxa"/>
            <w:vAlign w:val="center"/>
          </w:tcPr>
          <w:p w14:paraId="3044EEEA" w14:textId="350568D3" w:rsidR="00A1638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lastRenderedPageBreak/>
              <w:t>附件清单</w:t>
            </w:r>
          </w:p>
          <w:p w14:paraId="29C77E05" w14:textId="5F8E5EBF"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（如有）</w:t>
            </w:r>
          </w:p>
        </w:tc>
        <w:tc>
          <w:tcPr>
            <w:tcW w:w="6390" w:type="dxa"/>
            <w:vAlign w:val="center"/>
          </w:tcPr>
          <w:p w14:paraId="653A5696" w14:textId="5EB87742" w:rsidR="00BB6E0B" w:rsidRPr="004F7674" w:rsidRDefault="004662A3" w:rsidP="00EC5032">
            <w:pPr>
              <w:spacing w:line="360" w:lineRule="auto"/>
              <w:jc w:val="center"/>
              <w:rPr>
                <w:rFonts w:ascii="宋体" w:eastAsia="宋体" w:hAnsi="宋体"/>
                <w:sz w:val="24"/>
                <w:szCs w:val="24"/>
              </w:rPr>
            </w:pPr>
            <w:r w:rsidRPr="004F7674">
              <w:rPr>
                <w:rFonts w:ascii="宋体" w:eastAsia="宋体" w:hAnsi="宋体" w:hint="eastAsia"/>
                <w:sz w:val="24"/>
                <w:szCs w:val="24"/>
              </w:rPr>
              <w:t>无</w:t>
            </w:r>
          </w:p>
        </w:tc>
      </w:tr>
      <w:tr w:rsidR="00BB6E0B" w:rsidRPr="004F7674" w14:paraId="28733348" w14:textId="77777777" w:rsidTr="00863D5A">
        <w:trPr>
          <w:trHeight w:val="620"/>
        </w:trPr>
        <w:tc>
          <w:tcPr>
            <w:tcW w:w="1980" w:type="dxa"/>
            <w:vAlign w:val="center"/>
          </w:tcPr>
          <w:p w14:paraId="7058A302" w14:textId="2D044A02" w:rsidR="00BB6E0B" w:rsidRPr="004F7674" w:rsidRDefault="00A1638B" w:rsidP="00B71D47">
            <w:pPr>
              <w:spacing w:line="360" w:lineRule="auto"/>
              <w:jc w:val="center"/>
              <w:rPr>
                <w:rFonts w:ascii="宋体" w:eastAsia="宋体" w:hAnsi="宋体"/>
                <w:sz w:val="24"/>
                <w:szCs w:val="24"/>
              </w:rPr>
            </w:pPr>
            <w:r w:rsidRPr="004F7674">
              <w:rPr>
                <w:rFonts w:ascii="宋体" w:eastAsia="宋体" w:hAnsi="宋体" w:hint="eastAsia"/>
                <w:sz w:val="24"/>
                <w:szCs w:val="24"/>
              </w:rPr>
              <w:t>日期</w:t>
            </w:r>
          </w:p>
        </w:tc>
        <w:tc>
          <w:tcPr>
            <w:tcW w:w="6390" w:type="dxa"/>
            <w:vAlign w:val="center"/>
          </w:tcPr>
          <w:p w14:paraId="1372715A" w14:textId="470E1E54" w:rsidR="00BB6E0B" w:rsidRPr="004F7674" w:rsidRDefault="00EC7D2E" w:rsidP="00EC5032">
            <w:pPr>
              <w:spacing w:line="360" w:lineRule="auto"/>
              <w:jc w:val="center"/>
              <w:rPr>
                <w:rFonts w:ascii="宋体" w:eastAsia="宋体" w:hAnsi="宋体"/>
                <w:sz w:val="24"/>
                <w:szCs w:val="24"/>
              </w:rPr>
            </w:pPr>
            <w:r w:rsidRPr="004F7674">
              <w:rPr>
                <w:rFonts w:ascii="宋体" w:eastAsia="宋体" w:hAnsi="宋体" w:hint="eastAsia"/>
                <w:sz w:val="24"/>
                <w:szCs w:val="24"/>
              </w:rPr>
              <w:t>202</w:t>
            </w:r>
            <w:r>
              <w:rPr>
                <w:rFonts w:ascii="宋体" w:eastAsia="宋体" w:hAnsi="宋体" w:hint="eastAsia"/>
                <w:sz w:val="24"/>
                <w:szCs w:val="24"/>
              </w:rPr>
              <w:t>4</w:t>
            </w:r>
            <w:r w:rsidRPr="004F7674">
              <w:rPr>
                <w:rFonts w:ascii="宋体" w:eastAsia="宋体" w:hAnsi="宋体" w:hint="eastAsia"/>
                <w:sz w:val="24"/>
                <w:szCs w:val="24"/>
              </w:rPr>
              <w:t>年</w:t>
            </w:r>
            <w:r>
              <w:rPr>
                <w:rFonts w:ascii="宋体" w:eastAsia="宋体" w:hAnsi="宋体"/>
                <w:sz w:val="24"/>
                <w:szCs w:val="24"/>
              </w:rPr>
              <w:t>10</w:t>
            </w:r>
            <w:r w:rsidR="00A24A6A" w:rsidRPr="004F7674">
              <w:rPr>
                <w:rFonts w:ascii="宋体" w:eastAsia="宋体" w:hAnsi="宋体" w:hint="eastAsia"/>
                <w:sz w:val="24"/>
                <w:szCs w:val="24"/>
              </w:rPr>
              <w:t>月</w:t>
            </w:r>
            <w:r>
              <w:rPr>
                <w:rFonts w:ascii="宋体" w:eastAsia="宋体" w:hAnsi="宋体"/>
                <w:sz w:val="24"/>
                <w:szCs w:val="24"/>
              </w:rPr>
              <w:t>15</w:t>
            </w:r>
            <w:r w:rsidR="00A24A6A" w:rsidRPr="004F7674">
              <w:rPr>
                <w:rFonts w:ascii="宋体" w:eastAsia="宋体" w:hAnsi="宋体" w:hint="eastAsia"/>
                <w:sz w:val="24"/>
                <w:szCs w:val="24"/>
              </w:rPr>
              <w:t>日</w:t>
            </w:r>
          </w:p>
        </w:tc>
      </w:tr>
    </w:tbl>
    <w:p w14:paraId="7C6DD5A1" w14:textId="50D2C515" w:rsidR="004178F5" w:rsidRPr="00B71D47" w:rsidRDefault="00BB6E0B" w:rsidP="00BB6E0B">
      <w:pPr>
        <w:rPr>
          <w:rFonts w:ascii="宋体" w:eastAsia="宋体" w:hAnsi="宋体"/>
        </w:rPr>
      </w:pPr>
      <w:r w:rsidRPr="00B71D47">
        <w:rPr>
          <w:rFonts w:ascii="宋体" w:eastAsia="宋体" w:hAnsi="宋体"/>
        </w:rPr>
        <w:t xml:space="preserve">         </w:t>
      </w:r>
    </w:p>
    <w:sectPr w:rsidR="004178F5" w:rsidRPr="00B71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14BF3" w14:textId="77777777" w:rsidR="004A50C6" w:rsidRDefault="004A50C6" w:rsidP="00130301">
      <w:r>
        <w:separator/>
      </w:r>
    </w:p>
  </w:endnote>
  <w:endnote w:type="continuationSeparator" w:id="0">
    <w:p w14:paraId="36CC63E5" w14:textId="77777777" w:rsidR="004A50C6" w:rsidRDefault="004A50C6"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B115C" w14:textId="77777777" w:rsidR="004A50C6" w:rsidRDefault="004A50C6" w:rsidP="00130301">
      <w:r>
        <w:separator/>
      </w:r>
    </w:p>
  </w:footnote>
  <w:footnote w:type="continuationSeparator" w:id="0">
    <w:p w14:paraId="71DA87D5" w14:textId="77777777" w:rsidR="004A50C6" w:rsidRDefault="004A50C6"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6D"/>
    <w:rsid w:val="000041FF"/>
    <w:rsid w:val="0000535C"/>
    <w:rsid w:val="000104A2"/>
    <w:rsid w:val="00023A1C"/>
    <w:rsid w:val="00023F54"/>
    <w:rsid w:val="00026846"/>
    <w:rsid w:val="0002744F"/>
    <w:rsid w:val="000326DC"/>
    <w:rsid w:val="0003532A"/>
    <w:rsid w:val="00037BF7"/>
    <w:rsid w:val="000416E7"/>
    <w:rsid w:val="00052829"/>
    <w:rsid w:val="00067215"/>
    <w:rsid w:val="00070D8E"/>
    <w:rsid w:val="00073F1B"/>
    <w:rsid w:val="00082244"/>
    <w:rsid w:val="00084122"/>
    <w:rsid w:val="00092602"/>
    <w:rsid w:val="000961BB"/>
    <w:rsid w:val="000A1A30"/>
    <w:rsid w:val="000A2F76"/>
    <w:rsid w:val="000A6665"/>
    <w:rsid w:val="000B524A"/>
    <w:rsid w:val="000B6294"/>
    <w:rsid w:val="000B679F"/>
    <w:rsid w:val="000E272D"/>
    <w:rsid w:val="000F0986"/>
    <w:rsid w:val="000F0FFD"/>
    <w:rsid w:val="000F69BC"/>
    <w:rsid w:val="0010212C"/>
    <w:rsid w:val="001060CF"/>
    <w:rsid w:val="00112E2D"/>
    <w:rsid w:val="00117639"/>
    <w:rsid w:val="00130301"/>
    <w:rsid w:val="00130310"/>
    <w:rsid w:val="00142E51"/>
    <w:rsid w:val="00145DD9"/>
    <w:rsid w:val="00147391"/>
    <w:rsid w:val="001474C6"/>
    <w:rsid w:val="001501C4"/>
    <w:rsid w:val="00153617"/>
    <w:rsid w:val="0015752A"/>
    <w:rsid w:val="00160DB0"/>
    <w:rsid w:val="001613BB"/>
    <w:rsid w:val="00166568"/>
    <w:rsid w:val="00175E8B"/>
    <w:rsid w:val="0018498E"/>
    <w:rsid w:val="00187C00"/>
    <w:rsid w:val="001944D8"/>
    <w:rsid w:val="001A1DFB"/>
    <w:rsid w:val="001A48B1"/>
    <w:rsid w:val="001A5EF6"/>
    <w:rsid w:val="001C49D3"/>
    <w:rsid w:val="001D7FBC"/>
    <w:rsid w:val="001F1F2B"/>
    <w:rsid w:val="00212AD2"/>
    <w:rsid w:val="002235D5"/>
    <w:rsid w:val="00225CEE"/>
    <w:rsid w:val="00226828"/>
    <w:rsid w:val="00230127"/>
    <w:rsid w:val="00231C8E"/>
    <w:rsid w:val="00250A38"/>
    <w:rsid w:val="0026250A"/>
    <w:rsid w:val="00274136"/>
    <w:rsid w:val="00277253"/>
    <w:rsid w:val="00282B7F"/>
    <w:rsid w:val="002905E0"/>
    <w:rsid w:val="00293AD8"/>
    <w:rsid w:val="0029584A"/>
    <w:rsid w:val="002975A6"/>
    <w:rsid w:val="002A2828"/>
    <w:rsid w:val="002A5BC5"/>
    <w:rsid w:val="002B023F"/>
    <w:rsid w:val="002C1BF5"/>
    <w:rsid w:val="002C5C87"/>
    <w:rsid w:val="002C7DB2"/>
    <w:rsid w:val="002D1A04"/>
    <w:rsid w:val="002D48F5"/>
    <w:rsid w:val="002E025C"/>
    <w:rsid w:val="002E375F"/>
    <w:rsid w:val="002F0DF5"/>
    <w:rsid w:val="002F11C1"/>
    <w:rsid w:val="002F5E71"/>
    <w:rsid w:val="00301E7F"/>
    <w:rsid w:val="003135F8"/>
    <w:rsid w:val="0031763D"/>
    <w:rsid w:val="00322CAF"/>
    <w:rsid w:val="00331AFC"/>
    <w:rsid w:val="003378EE"/>
    <w:rsid w:val="00357A6E"/>
    <w:rsid w:val="00360F00"/>
    <w:rsid w:val="00376447"/>
    <w:rsid w:val="003913A8"/>
    <w:rsid w:val="00391AF7"/>
    <w:rsid w:val="00391FCE"/>
    <w:rsid w:val="0039382A"/>
    <w:rsid w:val="003A0C17"/>
    <w:rsid w:val="003A4EED"/>
    <w:rsid w:val="003A692D"/>
    <w:rsid w:val="003B315D"/>
    <w:rsid w:val="003B4389"/>
    <w:rsid w:val="003B5F55"/>
    <w:rsid w:val="003B7A80"/>
    <w:rsid w:val="003D5830"/>
    <w:rsid w:val="003D729D"/>
    <w:rsid w:val="003E2CFA"/>
    <w:rsid w:val="003E6D4E"/>
    <w:rsid w:val="003F0130"/>
    <w:rsid w:val="00402B26"/>
    <w:rsid w:val="0041228E"/>
    <w:rsid w:val="00412CA1"/>
    <w:rsid w:val="004148F2"/>
    <w:rsid w:val="004178F5"/>
    <w:rsid w:val="00420CC0"/>
    <w:rsid w:val="00426B1B"/>
    <w:rsid w:val="00436B4E"/>
    <w:rsid w:val="00442967"/>
    <w:rsid w:val="00442F76"/>
    <w:rsid w:val="00446506"/>
    <w:rsid w:val="00451BD2"/>
    <w:rsid w:val="00461D65"/>
    <w:rsid w:val="00462BB8"/>
    <w:rsid w:val="004662A3"/>
    <w:rsid w:val="0046763A"/>
    <w:rsid w:val="00484217"/>
    <w:rsid w:val="00490B80"/>
    <w:rsid w:val="00492317"/>
    <w:rsid w:val="00492FA3"/>
    <w:rsid w:val="004A50C6"/>
    <w:rsid w:val="004A6078"/>
    <w:rsid w:val="004A6D15"/>
    <w:rsid w:val="004C2A99"/>
    <w:rsid w:val="004C3B01"/>
    <w:rsid w:val="004D04EE"/>
    <w:rsid w:val="004D55DC"/>
    <w:rsid w:val="004E4F60"/>
    <w:rsid w:val="004E5A22"/>
    <w:rsid w:val="004E65EE"/>
    <w:rsid w:val="004F18D0"/>
    <w:rsid w:val="004F7674"/>
    <w:rsid w:val="00504CB4"/>
    <w:rsid w:val="00504D65"/>
    <w:rsid w:val="0052303C"/>
    <w:rsid w:val="005354BC"/>
    <w:rsid w:val="00542336"/>
    <w:rsid w:val="00551514"/>
    <w:rsid w:val="0055272C"/>
    <w:rsid w:val="00552980"/>
    <w:rsid w:val="00556E2B"/>
    <w:rsid w:val="005670F0"/>
    <w:rsid w:val="00574BD3"/>
    <w:rsid w:val="0057510C"/>
    <w:rsid w:val="00587CDF"/>
    <w:rsid w:val="005A0C0C"/>
    <w:rsid w:val="005E199E"/>
    <w:rsid w:val="005E3138"/>
    <w:rsid w:val="005E40CE"/>
    <w:rsid w:val="005F16B2"/>
    <w:rsid w:val="005F2F32"/>
    <w:rsid w:val="005F7598"/>
    <w:rsid w:val="00620DFC"/>
    <w:rsid w:val="00625F5C"/>
    <w:rsid w:val="006341EB"/>
    <w:rsid w:val="00634F61"/>
    <w:rsid w:val="00635705"/>
    <w:rsid w:val="006432E4"/>
    <w:rsid w:val="0064605D"/>
    <w:rsid w:val="00651D02"/>
    <w:rsid w:val="0065644C"/>
    <w:rsid w:val="0066061E"/>
    <w:rsid w:val="00665FBB"/>
    <w:rsid w:val="006748AF"/>
    <w:rsid w:val="00685FB2"/>
    <w:rsid w:val="006922C2"/>
    <w:rsid w:val="006A054B"/>
    <w:rsid w:val="006A1E38"/>
    <w:rsid w:val="006A486E"/>
    <w:rsid w:val="006A6369"/>
    <w:rsid w:val="006B33D4"/>
    <w:rsid w:val="006B50F8"/>
    <w:rsid w:val="006C7396"/>
    <w:rsid w:val="006D3C49"/>
    <w:rsid w:val="006E5C44"/>
    <w:rsid w:val="006F3196"/>
    <w:rsid w:val="006F3B11"/>
    <w:rsid w:val="006F43A6"/>
    <w:rsid w:val="006F6D42"/>
    <w:rsid w:val="006F724D"/>
    <w:rsid w:val="007019D3"/>
    <w:rsid w:val="00702400"/>
    <w:rsid w:val="00707829"/>
    <w:rsid w:val="007127F3"/>
    <w:rsid w:val="00724295"/>
    <w:rsid w:val="00734CC9"/>
    <w:rsid w:val="0074211E"/>
    <w:rsid w:val="00747711"/>
    <w:rsid w:val="0074775F"/>
    <w:rsid w:val="00762A96"/>
    <w:rsid w:val="0076604C"/>
    <w:rsid w:val="00770A2F"/>
    <w:rsid w:val="00774897"/>
    <w:rsid w:val="00795463"/>
    <w:rsid w:val="007A7681"/>
    <w:rsid w:val="007B6E1A"/>
    <w:rsid w:val="007C4440"/>
    <w:rsid w:val="007C689C"/>
    <w:rsid w:val="007C7386"/>
    <w:rsid w:val="007D2090"/>
    <w:rsid w:val="007F433F"/>
    <w:rsid w:val="00800C6C"/>
    <w:rsid w:val="0080145C"/>
    <w:rsid w:val="00805CB6"/>
    <w:rsid w:val="008179DD"/>
    <w:rsid w:val="00824C73"/>
    <w:rsid w:val="00824D11"/>
    <w:rsid w:val="00824E0F"/>
    <w:rsid w:val="00826ABB"/>
    <w:rsid w:val="00841044"/>
    <w:rsid w:val="00842005"/>
    <w:rsid w:val="008427F3"/>
    <w:rsid w:val="00842DE6"/>
    <w:rsid w:val="00844BE5"/>
    <w:rsid w:val="008454EE"/>
    <w:rsid w:val="00852D9E"/>
    <w:rsid w:val="00862AD4"/>
    <w:rsid w:val="00863D5A"/>
    <w:rsid w:val="00866DAA"/>
    <w:rsid w:val="0087041E"/>
    <w:rsid w:val="008743D6"/>
    <w:rsid w:val="00875E8B"/>
    <w:rsid w:val="00883931"/>
    <w:rsid w:val="00886B26"/>
    <w:rsid w:val="0088770F"/>
    <w:rsid w:val="0089181D"/>
    <w:rsid w:val="008951C1"/>
    <w:rsid w:val="008A0525"/>
    <w:rsid w:val="008A655D"/>
    <w:rsid w:val="008B421B"/>
    <w:rsid w:val="008B4C5A"/>
    <w:rsid w:val="008B651A"/>
    <w:rsid w:val="008C1372"/>
    <w:rsid w:val="008E277B"/>
    <w:rsid w:val="008E7BC8"/>
    <w:rsid w:val="008F0628"/>
    <w:rsid w:val="008F5F17"/>
    <w:rsid w:val="00903CC5"/>
    <w:rsid w:val="00912252"/>
    <w:rsid w:val="00923C3C"/>
    <w:rsid w:val="009263FA"/>
    <w:rsid w:val="009368A4"/>
    <w:rsid w:val="00937C68"/>
    <w:rsid w:val="00946856"/>
    <w:rsid w:val="00956B09"/>
    <w:rsid w:val="00957085"/>
    <w:rsid w:val="009615B2"/>
    <w:rsid w:val="00967DD7"/>
    <w:rsid w:val="00972788"/>
    <w:rsid w:val="00973F0C"/>
    <w:rsid w:val="009779AF"/>
    <w:rsid w:val="00984D77"/>
    <w:rsid w:val="009868C4"/>
    <w:rsid w:val="009950F7"/>
    <w:rsid w:val="009B0088"/>
    <w:rsid w:val="009B0982"/>
    <w:rsid w:val="009B0E63"/>
    <w:rsid w:val="009C2972"/>
    <w:rsid w:val="009D4F5F"/>
    <w:rsid w:val="009E15B1"/>
    <w:rsid w:val="009E22C5"/>
    <w:rsid w:val="009F2178"/>
    <w:rsid w:val="00A00EF1"/>
    <w:rsid w:val="00A015DA"/>
    <w:rsid w:val="00A038D1"/>
    <w:rsid w:val="00A12C1B"/>
    <w:rsid w:val="00A1638B"/>
    <w:rsid w:val="00A24A6A"/>
    <w:rsid w:val="00A25595"/>
    <w:rsid w:val="00A25C08"/>
    <w:rsid w:val="00A27729"/>
    <w:rsid w:val="00A347EE"/>
    <w:rsid w:val="00A369E1"/>
    <w:rsid w:val="00A42255"/>
    <w:rsid w:val="00A50294"/>
    <w:rsid w:val="00A50ED1"/>
    <w:rsid w:val="00A51C79"/>
    <w:rsid w:val="00A62E16"/>
    <w:rsid w:val="00A71B7A"/>
    <w:rsid w:val="00A86302"/>
    <w:rsid w:val="00A92D6D"/>
    <w:rsid w:val="00AA141A"/>
    <w:rsid w:val="00AA4716"/>
    <w:rsid w:val="00AC0D4E"/>
    <w:rsid w:val="00AC4708"/>
    <w:rsid w:val="00AD293E"/>
    <w:rsid w:val="00AD354C"/>
    <w:rsid w:val="00AE4694"/>
    <w:rsid w:val="00AE5036"/>
    <w:rsid w:val="00AF098F"/>
    <w:rsid w:val="00AF38AE"/>
    <w:rsid w:val="00AF4C7D"/>
    <w:rsid w:val="00AF6D76"/>
    <w:rsid w:val="00B0469E"/>
    <w:rsid w:val="00B15230"/>
    <w:rsid w:val="00B23DB2"/>
    <w:rsid w:val="00B258FB"/>
    <w:rsid w:val="00B268B7"/>
    <w:rsid w:val="00B376ED"/>
    <w:rsid w:val="00B458E0"/>
    <w:rsid w:val="00B63731"/>
    <w:rsid w:val="00B71A1C"/>
    <w:rsid w:val="00B71D47"/>
    <w:rsid w:val="00B9142A"/>
    <w:rsid w:val="00B96048"/>
    <w:rsid w:val="00B97BB4"/>
    <w:rsid w:val="00BA7607"/>
    <w:rsid w:val="00BB06EE"/>
    <w:rsid w:val="00BB48BE"/>
    <w:rsid w:val="00BB5802"/>
    <w:rsid w:val="00BB6E0B"/>
    <w:rsid w:val="00BC3CFE"/>
    <w:rsid w:val="00BC4D66"/>
    <w:rsid w:val="00BD4409"/>
    <w:rsid w:val="00BD70FB"/>
    <w:rsid w:val="00BE0ECB"/>
    <w:rsid w:val="00BE28A6"/>
    <w:rsid w:val="00BE3715"/>
    <w:rsid w:val="00BE48F7"/>
    <w:rsid w:val="00BE4BE6"/>
    <w:rsid w:val="00BE7B85"/>
    <w:rsid w:val="00C0527B"/>
    <w:rsid w:val="00C0684F"/>
    <w:rsid w:val="00C06AE6"/>
    <w:rsid w:val="00C14DEE"/>
    <w:rsid w:val="00C22026"/>
    <w:rsid w:val="00C23BE8"/>
    <w:rsid w:val="00C34912"/>
    <w:rsid w:val="00C36067"/>
    <w:rsid w:val="00C37942"/>
    <w:rsid w:val="00C433D1"/>
    <w:rsid w:val="00C5023E"/>
    <w:rsid w:val="00C52006"/>
    <w:rsid w:val="00C52B2A"/>
    <w:rsid w:val="00C57138"/>
    <w:rsid w:val="00C65BE0"/>
    <w:rsid w:val="00C665FB"/>
    <w:rsid w:val="00C70090"/>
    <w:rsid w:val="00C702EC"/>
    <w:rsid w:val="00C70A6E"/>
    <w:rsid w:val="00C7687E"/>
    <w:rsid w:val="00C81AA0"/>
    <w:rsid w:val="00C81FFE"/>
    <w:rsid w:val="00C830F7"/>
    <w:rsid w:val="00CB1FBF"/>
    <w:rsid w:val="00CB3C75"/>
    <w:rsid w:val="00CC2516"/>
    <w:rsid w:val="00CD25BF"/>
    <w:rsid w:val="00CD7090"/>
    <w:rsid w:val="00CE0AEC"/>
    <w:rsid w:val="00CE12A5"/>
    <w:rsid w:val="00CE26BD"/>
    <w:rsid w:val="00CE4EEB"/>
    <w:rsid w:val="00CF2004"/>
    <w:rsid w:val="00CF6C25"/>
    <w:rsid w:val="00D009D4"/>
    <w:rsid w:val="00D02D40"/>
    <w:rsid w:val="00D07B5F"/>
    <w:rsid w:val="00D15344"/>
    <w:rsid w:val="00D40574"/>
    <w:rsid w:val="00D43533"/>
    <w:rsid w:val="00D60869"/>
    <w:rsid w:val="00D62403"/>
    <w:rsid w:val="00D625A2"/>
    <w:rsid w:val="00D62E4E"/>
    <w:rsid w:val="00D7069F"/>
    <w:rsid w:val="00D71275"/>
    <w:rsid w:val="00D73875"/>
    <w:rsid w:val="00D802D1"/>
    <w:rsid w:val="00D8419E"/>
    <w:rsid w:val="00D96990"/>
    <w:rsid w:val="00D97DA9"/>
    <w:rsid w:val="00DB79E8"/>
    <w:rsid w:val="00DC18BA"/>
    <w:rsid w:val="00DC4501"/>
    <w:rsid w:val="00DC59FD"/>
    <w:rsid w:val="00DD0E2E"/>
    <w:rsid w:val="00DD5F73"/>
    <w:rsid w:val="00DE6D12"/>
    <w:rsid w:val="00DF24A5"/>
    <w:rsid w:val="00DF321D"/>
    <w:rsid w:val="00E10FB8"/>
    <w:rsid w:val="00E11839"/>
    <w:rsid w:val="00E15171"/>
    <w:rsid w:val="00E23EB2"/>
    <w:rsid w:val="00E31F33"/>
    <w:rsid w:val="00E354E2"/>
    <w:rsid w:val="00E452FE"/>
    <w:rsid w:val="00E47886"/>
    <w:rsid w:val="00E70B9E"/>
    <w:rsid w:val="00E8746C"/>
    <w:rsid w:val="00EA2565"/>
    <w:rsid w:val="00EC2948"/>
    <w:rsid w:val="00EC357D"/>
    <w:rsid w:val="00EC47B3"/>
    <w:rsid w:val="00EC5032"/>
    <w:rsid w:val="00EC7D2E"/>
    <w:rsid w:val="00ED2295"/>
    <w:rsid w:val="00EE0A79"/>
    <w:rsid w:val="00EF5BC5"/>
    <w:rsid w:val="00F01ACF"/>
    <w:rsid w:val="00F0396F"/>
    <w:rsid w:val="00F107D6"/>
    <w:rsid w:val="00F32A2F"/>
    <w:rsid w:val="00F41325"/>
    <w:rsid w:val="00F423CA"/>
    <w:rsid w:val="00F44A55"/>
    <w:rsid w:val="00F560C7"/>
    <w:rsid w:val="00F57441"/>
    <w:rsid w:val="00F63342"/>
    <w:rsid w:val="00F671BE"/>
    <w:rsid w:val="00F75C56"/>
    <w:rsid w:val="00F77F2A"/>
    <w:rsid w:val="00F85FDA"/>
    <w:rsid w:val="00F9370B"/>
    <w:rsid w:val="00F93D18"/>
    <w:rsid w:val="00F94709"/>
    <w:rsid w:val="00FB3860"/>
    <w:rsid w:val="00FC20B6"/>
    <w:rsid w:val="00FD0A02"/>
    <w:rsid w:val="00FD1B82"/>
    <w:rsid w:val="00FE17AB"/>
    <w:rsid w:val="00FE517A"/>
    <w:rsid w:val="00FF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0906"/>
  <w15:docId w15:val="{35479EED-21F5-4271-A2C6-374DDA7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 w:type="paragraph" w:styleId="ab">
    <w:name w:val="Revision"/>
    <w:hidden/>
    <w:uiPriority w:val="99"/>
    <w:semiHidden/>
    <w:rsid w:val="00795463"/>
  </w:style>
  <w:style w:type="character" w:styleId="ac">
    <w:name w:val="annotation reference"/>
    <w:basedOn w:val="a0"/>
    <w:uiPriority w:val="99"/>
    <w:semiHidden/>
    <w:unhideWhenUsed/>
    <w:rsid w:val="00651D02"/>
    <w:rPr>
      <w:sz w:val="21"/>
      <w:szCs w:val="21"/>
    </w:rPr>
  </w:style>
  <w:style w:type="paragraph" w:styleId="ad">
    <w:name w:val="annotation text"/>
    <w:basedOn w:val="a"/>
    <w:link w:val="ae"/>
    <w:uiPriority w:val="99"/>
    <w:semiHidden/>
    <w:unhideWhenUsed/>
    <w:rsid w:val="00651D02"/>
    <w:pPr>
      <w:jc w:val="left"/>
    </w:pPr>
  </w:style>
  <w:style w:type="character" w:customStyle="1" w:styleId="ae">
    <w:name w:val="批注文字 字符"/>
    <w:basedOn w:val="a0"/>
    <w:link w:val="ad"/>
    <w:uiPriority w:val="99"/>
    <w:semiHidden/>
    <w:rsid w:val="00651D02"/>
  </w:style>
  <w:style w:type="paragraph" w:styleId="af">
    <w:name w:val="annotation subject"/>
    <w:basedOn w:val="ad"/>
    <w:next w:val="ad"/>
    <w:link w:val="af0"/>
    <w:uiPriority w:val="99"/>
    <w:semiHidden/>
    <w:unhideWhenUsed/>
    <w:rsid w:val="00651D02"/>
    <w:rPr>
      <w:b/>
      <w:bCs/>
    </w:rPr>
  </w:style>
  <w:style w:type="character" w:customStyle="1" w:styleId="af0">
    <w:name w:val="批注主题 字符"/>
    <w:basedOn w:val="ae"/>
    <w:link w:val="af"/>
    <w:uiPriority w:val="99"/>
    <w:semiHidden/>
    <w:rsid w:val="00651D02"/>
    <w:rPr>
      <w:b/>
      <w:bCs/>
    </w:rPr>
  </w:style>
  <w:style w:type="paragraph" w:styleId="HTML">
    <w:name w:val="HTML Preformatted"/>
    <w:basedOn w:val="a"/>
    <w:link w:val="HTML0"/>
    <w:uiPriority w:val="99"/>
    <w:semiHidden/>
    <w:unhideWhenUsed/>
    <w:rsid w:val="007B6E1A"/>
    <w:rPr>
      <w:rFonts w:ascii="Courier New" w:hAnsi="Courier New" w:cs="Courier New"/>
      <w:sz w:val="20"/>
      <w:szCs w:val="20"/>
    </w:rPr>
  </w:style>
  <w:style w:type="character" w:customStyle="1" w:styleId="HTML0">
    <w:name w:val="HTML 预设格式 字符"/>
    <w:basedOn w:val="a0"/>
    <w:link w:val="HTML"/>
    <w:uiPriority w:val="99"/>
    <w:semiHidden/>
    <w:rsid w:val="007B6E1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0511">
      <w:bodyDiv w:val="1"/>
      <w:marLeft w:val="0"/>
      <w:marRight w:val="0"/>
      <w:marTop w:val="0"/>
      <w:marBottom w:val="0"/>
      <w:divBdr>
        <w:top w:val="none" w:sz="0" w:space="0" w:color="auto"/>
        <w:left w:val="none" w:sz="0" w:space="0" w:color="auto"/>
        <w:bottom w:val="none" w:sz="0" w:space="0" w:color="auto"/>
        <w:right w:val="none" w:sz="0" w:space="0" w:color="auto"/>
      </w:divBdr>
    </w:div>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 w:id="21135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74C15-9480-4E52-A8CB-5513648BBE2A}">
  <ds:schemaRefs>
    <ds:schemaRef ds:uri="http://www.yonyou.com/datasource"/>
  </ds:schemaRefs>
</ds:datastoreItem>
</file>

<file path=customXml/itemProps2.xml><?xml version="1.0" encoding="utf-8"?>
<ds:datastoreItem xmlns:ds="http://schemas.openxmlformats.org/officeDocument/2006/customXml" ds:itemID="{5BACD970-C049-4ADD-903F-6B174106B4BB}">
  <ds:schemaRefs>
    <ds:schemaRef ds:uri="http://www.yonyou.com/relation"/>
  </ds:schemaRefs>
</ds:datastoreItem>
</file>

<file path=customXml/itemProps3.xml><?xml version="1.0" encoding="utf-8"?>
<ds:datastoreItem xmlns:ds="http://schemas.openxmlformats.org/officeDocument/2006/customXml" ds:itemID="{1CD249F4-9077-429A-8D84-955284D2CF82}">
  <ds:schemaRefs>
    <ds:schemaRef ds:uri="http://www.yonyou.com/formula"/>
  </ds:schemaRefs>
</ds:datastoreItem>
</file>

<file path=customXml/itemProps4.xml><?xml version="1.0" encoding="utf-8"?>
<ds:datastoreItem xmlns:ds="http://schemas.openxmlformats.org/officeDocument/2006/customXml" ds:itemID="{87C8F06A-9B41-4AFF-9FE3-098215F9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杨琴</cp:lastModifiedBy>
  <cp:revision>4</cp:revision>
  <dcterms:created xsi:type="dcterms:W3CDTF">2024-10-15T08:21:00Z</dcterms:created>
  <dcterms:modified xsi:type="dcterms:W3CDTF">2024-10-15T09:08:00Z</dcterms:modified>
</cp:coreProperties>
</file>