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07" w:rsidRDefault="00567DE7">
      <w:pPr>
        <w:rPr>
          <w:rFonts w:asciiTheme="minorEastAsia" w:hAnsiTheme="minorEastAsia"/>
          <w:b/>
        </w:rPr>
      </w:pPr>
      <w:r w:rsidRPr="00567DE7">
        <w:rPr>
          <w:rFonts w:asciiTheme="minorEastAsia" w:hAnsiTheme="minorEastAsia" w:hint="eastAsia"/>
          <w:b/>
        </w:rPr>
        <w:t xml:space="preserve">证券代码：605580             </w:t>
      </w:r>
      <w:r>
        <w:rPr>
          <w:rFonts w:asciiTheme="minorEastAsia" w:hAnsiTheme="minorEastAsia" w:hint="eastAsia"/>
          <w:b/>
        </w:rPr>
        <w:t xml:space="preserve">                               </w:t>
      </w:r>
      <w:r w:rsidRPr="00567DE7">
        <w:rPr>
          <w:rFonts w:asciiTheme="minorEastAsia" w:hAnsiTheme="minorEastAsia" w:hint="eastAsia"/>
          <w:b/>
        </w:rPr>
        <w:t xml:space="preserve"> 证券简称：恒盛能源</w:t>
      </w:r>
    </w:p>
    <w:p w:rsidR="00567DE7" w:rsidRDefault="00567DE7" w:rsidP="00567DE7">
      <w:pPr>
        <w:jc w:val="center"/>
        <w:rPr>
          <w:rFonts w:asciiTheme="minorEastAsia" w:hAnsiTheme="minorEastAsia"/>
          <w:b/>
          <w:sz w:val="36"/>
          <w:szCs w:val="36"/>
        </w:rPr>
      </w:pPr>
    </w:p>
    <w:p w:rsidR="00567DE7" w:rsidRDefault="00567DE7" w:rsidP="00567DE7">
      <w:pPr>
        <w:jc w:val="center"/>
        <w:rPr>
          <w:rFonts w:asciiTheme="minorEastAsia" w:hAnsiTheme="minorEastAsia"/>
          <w:b/>
          <w:sz w:val="36"/>
          <w:szCs w:val="36"/>
        </w:rPr>
      </w:pPr>
      <w:r w:rsidRPr="00567DE7">
        <w:rPr>
          <w:rFonts w:asciiTheme="minorEastAsia" w:hAnsiTheme="minorEastAsia" w:hint="eastAsia"/>
          <w:b/>
          <w:sz w:val="36"/>
          <w:szCs w:val="36"/>
        </w:rPr>
        <w:t>恒盛能源股份有限公司投资者关系活动记录表</w:t>
      </w:r>
    </w:p>
    <w:p w:rsidR="005644B3" w:rsidRDefault="005644B3" w:rsidP="00567DE7">
      <w:pPr>
        <w:jc w:val="center"/>
        <w:rPr>
          <w:rFonts w:asciiTheme="minorEastAsia" w:hAnsiTheme="minorEastAsia"/>
          <w:b/>
          <w:sz w:val="36"/>
          <w:szCs w:val="36"/>
        </w:rPr>
      </w:pPr>
    </w:p>
    <w:p w:rsidR="00111124" w:rsidRPr="005644B3" w:rsidRDefault="005644B3" w:rsidP="005644B3">
      <w:pPr>
        <w:spacing w:beforeLines="50" w:before="156" w:afterLines="50" w:after="156"/>
        <w:jc w:val="right"/>
        <w:rPr>
          <w:rFonts w:asciiTheme="minorEastAsia" w:hAnsiTheme="minorEastAsia"/>
          <w:sz w:val="24"/>
          <w:szCs w:val="24"/>
        </w:rPr>
      </w:pPr>
      <w:r w:rsidRPr="005644B3">
        <w:rPr>
          <w:rFonts w:asciiTheme="minorEastAsia" w:hAnsiTheme="minorEastAsia" w:hint="eastAsia"/>
          <w:sz w:val="24"/>
          <w:szCs w:val="24"/>
        </w:rPr>
        <w:t>编号:2024-00</w:t>
      </w:r>
      <w:r w:rsidR="00D055C6">
        <w:rPr>
          <w:rFonts w:asciiTheme="minorEastAsia" w:hAnsiTheme="minorEastAsia" w:hint="eastAsia"/>
          <w:sz w:val="24"/>
          <w:szCs w:val="24"/>
        </w:rPr>
        <w:t>2</w:t>
      </w:r>
    </w:p>
    <w:tbl>
      <w:tblPr>
        <w:tblStyle w:val="a5"/>
        <w:tblW w:w="0" w:type="auto"/>
        <w:tblLook w:val="04A0" w:firstRow="1" w:lastRow="0" w:firstColumn="1" w:lastColumn="0" w:noHBand="0" w:noVBand="1"/>
      </w:tblPr>
      <w:tblGrid>
        <w:gridCol w:w="2660"/>
        <w:gridCol w:w="5862"/>
      </w:tblGrid>
      <w:tr w:rsidR="00567DE7" w:rsidTr="00567DE7">
        <w:tc>
          <w:tcPr>
            <w:tcW w:w="2660" w:type="dxa"/>
            <w:vAlign w:val="center"/>
          </w:tcPr>
          <w:p w:rsidR="00567DE7" w:rsidRPr="00567DE7" w:rsidRDefault="00567DE7" w:rsidP="00567DE7">
            <w:pPr>
              <w:jc w:val="center"/>
              <w:rPr>
                <w:rFonts w:asciiTheme="minorEastAsia" w:hAnsiTheme="minorEastAsia"/>
                <w:b/>
                <w:sz w:val="24"/>
                <w:szCs w:val="24"/>
              </w:rPr>
            </w:pPr>
            <w:r w:rsidRPr="00567DE7">
              <w:rPr>
                <w:rFonts w:asciiTheme="minorEastAsia" w:hAnsiTheme="minorEastAsia" w:hint="eastAsia"/>
                <w:b/>
                <w:sz w:val="24"/>
                <w:szCs w:val="24"/>
              </w:rPr>
              <w:t>投资者关系活动类别</w:t>
            </w:r>
          </w:p>
        </w:tc>
        <w:tc>
          <w:tcPr>
            <w:tcW w:w="5862" w:type="dxa"/>
          </w:tcPr>
          <w:p w:rsidR="00567DE7" w:rsidRPr="00567DE7" w:rsidRDefault="00354F89" w:rsidP="00F46998">
            <w:pPr>
              <w:spacing w:line="360" w:lineRule="auto"/>
              <w:jc w:val="left"/>
              <w:rPr>
                <w:rFonts w:asciiTheme="minorEastAsia" w:hAnsiTheme="minorEastAsia"/>
                <w:sz w:val="24"/>
                <w:szCs w:val="24"/>
              </w:rPr>
            </w:pPr>
            <w:r>
              <w:rPr>
                <w:rFonts w:asciiTheme="minorEastAsia" w:hAnsiTheme="minorEastAsia" w:hint="eastAsia"/>
                <w:sz w:val="24"/>
                <w:szCs w:val="24"/>
              </w:rPr>
              <w:sym w:font="Wingdings 2" w:char="F052"/>
            </w:r>
            <w:r w:rsidR="00567DE7" w:rsidRPr="00567DE7">
              <w:rPr>
                <w:rFonts w:asciiTheme="minorEastAsia" w:hAnsiTheme="minorEastAsia" w:hint="eastAsia"/>
                <w:sz w:val="24"/>
                <w:szCs w:val="24"/>
              </w:rPr>
              <w:t>特定对象调研</w:t>
            </w:r>
            <w:r w:rsidR="00567DE7" w:rsidRPr="00567DE7">
              <w:rPr>
                <w:rFonts w:asciiTheme="minorEastAsia" w:hAnsiTheme="minorEastAsia"/>
                <w:sz w:val="24"/>
                <w:szCs w:val="24"/>
              </w:rPr>
              <w:t xml:space="preserve"> </w:t>
            </w:r>
            <w:r w:rsidR="00567DE7" w:rsidRPr="00567DE7">
              <w:rPr>
                <w:rFonts w:asciiTheme="minorEastAsia" w:hAnsiTheme="minorEastAsia"/>
                <w:sz w:val="24"/>
                <w:szCs w:val="24"/>
              </w:rPr>
              <w:t xml:space="preserve"> </w:t>
            </w:r>
            <w:r w:rsidR="00567DE7">
              <w:rPr>
                <w:rFonts w:asciiTheme="minorEastAsia" w:hAnsiTheme="minorEastAsia" w:hint="eastAsia"/>
                <w:sz w:val="24"/>
                <w:szCs w:val="24"/>
              </w:rPr>
              <w:t>□</w:t>
            </w:r>
            <w:r w:rsidR="00567DE7" w:rsidRPr="00567DE7">
              <w:rPr>
                <w:rFonts w:asciiTheme="minorEastAsia" w:hAnsiTheme="minorEastAsia" w:hint="eastAsia"/>
                <w:sz w:val="24"/>
                <w:szCs w:val="24"/>
              </w:rPr>
              <w:t>分析师会议</w:t>
            </w:r>
          </w:p>
          <w:p w:rsidR="00567DE7" w:rsidRPr="00567DE7" w:rsidRDefault="00567DE7" w:rsidP="00F46998">
            <w:pPr>
              <w:spacing w:line="360" w:lineRule="auto"/>
              <w:jc w:val="left"/>
              <w:rPr>
                <w:rFonts w:asciiTheme="minorEastAsia" w:hAnsiTheme="minorEastAsia"/>
                <w:sz w:val="24"/>
                <w:szCs w:val="24"/>
              </w:rPr>
            </w:pPr>
            <w:r w:rsidRPr="00567DE7">
              <w:rPr>
                <w:rFonts w:asciiTheme="minorEastAsia" w:hAnsiTheme="minorEastAsia" w:hint="eastAsia"/>
                <w:sz w:val="24"/>
                <w:szCs w:val="24"/>
              </w:rPr>
              <w:t xml:space="preserve">□媒体采访 </w:t>
            </w:r>
            <w:r>
              <w:rPr>
                <w:rFonts w:asciiTheme="minorEastAsia" w:hAnsiTheme="minorEastAsia" w:hint="eastAsia"/>
                <w:sz w:val="24"/>
                <w:szCs w:val="24"/>
              </w:rPr>
              <w:t xml:space="preserve">       □</w:t>
            </w:r>
            <w:r w:rsidRPr="00567DE7">
              <w:rPr>
                <w:rFonts w:asciiTheme="minorEastAsia" w:hAnsiTheme="minorEastAsia" w:hint="eastAsia"/>
                <w:sz w:val="24"/>
                <w:szCs w:val="24"/>
              </w:rPr>
              <w:t>业绩说明会</w:t>
            </w:r>
          </w:p>
          <w:p w:rsidR="00567DE7" w:rsidRPr="00567DE7" w:rsidRDefault="00567DE7" w:rsidP="00F46998">
            <w:pPr>
              <w:spacing w:line="360" w:lineRule="auto"/>
              <w:jc w:val="left"/>
              <w:rPr>
                <w:rFonts w:asciiTheme="minorEastAsia" w:hAnsiTheme="minorEastAsia"/>
                <w:sz w:val="24"/>
                <w:szCs w:val="24"/>
              </w:rPr>
            </w:pPr>
            <w:r>
              <w:rPr>
                <w:rFonts w:asciiTheme="minorEastAsia" w:hAnsiTheme="minorEastAsia" w:hint="eastAsia"/>
                <w:sz w:val="24"/>
                <w:szCs w:val="24"/>
              </w:rPr>
              <w:t>□</w:t>
            </w:r>
            <w:r w:rsidRPr="00567DE7">
              <w:rPr>
                <w:rFonts w:asciiTheme="minorEastAsia" w:hAnsiTheme="minorEastAsia" w:hint="eastAsia"/>
                <w:sz w:val="24"/>
                <w:szCs w:val="24"/>
              </w:rPr>
              <w:t xml:space="preserve">新闻发布会 </w:t>
            </w:r>
            <w:r>
              <w:rPr>
                <w:rFonts w:asciiTheme="minorEastAsia" w:hAnsiTheme="minorEastAsia" w:hint="eastAsia"/>
                <w:sz w:val="24"/>
                <w:szCs w:val="24"/>
              </w:rPr>
              <w:t xml:space="preserve">     □</w:t>
            </w:r>
            <w:r w:rsidRPr="00567DE7">
              <w:rPr>
                <w:rFonts w:asciiTheme="minorEastAsia" w:hAnsiTheme="minorEastAsia" w:hint="eastAsia"/>
                <w:sz w:val="24"/>
                <w:szCs w:val="24"/>
              </w:rPr>
              <w:t>路演活动</w:t>
            </w:r>
          </w:p>
          <w:p w:rsidR="00567DE7" w:rsidRPr="00567DE7" w:rsidRDefault="00567DE7" w:rsidP="00F46998">
            <w:pPr>
              <w:spacing w:line="360" w:lineRule="auto"/>
              <w:jc w:val="left"/>
              <w:rPr>
                <w:rFonts w:asciiTheme="minorEastAsia" w:hAnsiTheme="minorEastAsia"/>
                <w:sz w:val="24"/>
                <w:szCs w:val="24"/>
              </w:rPr>
            </w:pPr>
            <w:r>
              <w:rPr>
                <w:rFonts w:asciiTheme="minorEastAsia" w:hAnsiTheme="minorEastAsia" w:hint="eastAsia"/>
                <w:sz w:val="24"/>
                <w:szCs w:val="24"/>
              </w:rPr>
              <w:sym w:font="Wingdings 2" w:char="F052"/>
            </w:r>
            <w:r w:rsidRPr="00567DE7">
              <w:rPr>
                <w:rFonts w:asciiTheme="minorEastAsia" w:hAnsiTheme="minorEastAsia" w:hint="eastAsia"/>
                <w:sz w:val="24"/>
                <w:szCs w:val="24"/>
              </w:rPr>
              <w:t>现场参观</w:t>
            </w:r>
            <w:r w:rsidRPr="00567DE7">
              <w:rPr>
                <w:rFonts w:asciiTheme="minorEastAsia" w:hAnsiTheme="minorEastAsia"/>
                <w:sz w:val="24"/>
                <w:szCs w:val="24"/>
              </w:rPr>
              <w:t xml:space="preserve"> </w:t>
            </w:r>
            <w:r w:rsidRPr="00567DE7">
              <w:rPr>
                <w:rFonts w:asciiTheme="minorEastAsia" w:hAnsiTheme="minorEastAsia"/>
                <w:sz w:val="24"/>
                <w:szCs w:val="24"/>
              </w:rPr>
              <w:t xml:space="preserve"> </w:t>
            </w:r>
            <w:r>
              <w:rPr>
                <w:rFonts w:asciiTheme="minorEastAsia" w:hAnsiTheme="minorEastAsia" w:hint="eastAsia"/>
                <w:sz w:val="24"/>
                <w:szCs w:val="24"/>
              </w:rPr>
              <w:t xml:space="preserve">    □</w:t>
            </w:r>
            <w:r w:rsidRPr="00567DE7">
              <w:rPr>
                <w:rFonts w:asciiTheme="minorEastAsia" w:hAnsiTheme="minorEastAsia" w:hint="eastAsia"/>
                <w:sz w:val="24"/>
                <w:szCs w:val="24"/>
              </w:rPr>
              <w:t>电话会议</w:t>
            </w:r>
          </w:p>
          <w:p w:rsidR="00567DE7" w:rsidRDefault="00567DE7" w:rsidP="00F46998">
            <w:pPr>
              <w:spacing w:line="360" w:lineRule="auto"/>
              <w:jc w:val="left"/>
              <w:rPr>
                <w:rFonts w:asciiTheme="minorEastAsia" w:hAnsiTheme="minorEastAsia"/>
                <w:sz w:val="24"/>
                <w:szCs w:val="24"/>
              </w:rPr>
            </w:pPr>
            <w:r>
              <w:rPr>
                <w:rFonts w:asciiTheme="minorEastAsia" w:hAnsiTheme="minorEastAsia" w:hint="eastAsia"/>
                <w:sz w:val="24"/>
                <w:szCs w:val="24"/>
              </w:rPr>
              <w:t>□</w:t>
            </w:r>
            <w:r w:rsidRPr="00567DE7">
              <w:rPr>
                <w:rFonts w:asciiTheme="minorEastAsia" w:hAnsiTheme="minorEastAsia" w:hint="eastAsia"/>
                <w:sz w:val="24"/>
                <w:szCs w:val="24"/>
              </w:rPr>
              <w:t xml:space="preserve">其他 </w:t>
            </w:r>
          </w:p>
        </w:tc>
      </w:tr>
      <w:tr w:rsidR="00567DE7" w:rsidTr="008E6179">
        <w:tc>
          <w:tcPr>
            <w:tcW w:w="2660" w:type="dxa"/>
            <w:vAlign w:val="center"/>
          </w:tcPr>
          <w:p w:rsidR="00567DE7" w:rsidRPr="008E6179" w:rsidRDefault="00567DE7" w:rsidP="008E6179">
            <w:pPr>
              <w:jc w:val="center"/>
              <w:rPr>
                <w:rFonts w:asciiTheme="minorEastAsia" w:hAnsiTheme="minorEastAsia"/>
                <w:b/>
                <w:sz w:val="24"/>
                <w:szCs w:val="24"/>
              </w:rPr>
            </w:pPr>
            <w:r w:rsidRPr="008E6179">
              <w:rPr>
                <w:rFonts w:asciiTheme="minorEastAsia" w:hAnsiTheme="minorEastAsia" w:hint="eastAsia"/>
                <w:b/>
                <w:sz w:val="24"/>
                <w:szCs w:val="24"/>
              </w:rPr>
              <w:t>参与单位名称</w:t>
            </w:r>
          </w:p>
        </w:tc>
        <w:tc>
          <w:tcPr>
            <w:tcW w:w="5862" w:type="dxa"/>
          </w:tcPr>
          <w:p w:rsidR="00567DE7" w:rsidRDefault="00567DE7" w:rsidP="00F46998">
            <w:pPr>
              <w:spacing w:line="360" w:lineRule="auto"/>
              <w:jc w:val="left"/>
              <w:rPr>
                <w:rFonts w:asciiTheme="minorEastAsia" w:hAnsiTheme="minorEastAsia"/>
                <w:sz w:val="24"/>
                <w:szCs w:val="24"/>
              </w:rPr>
            </w:pPr>
            <w:r>
              <w:rPr>
                <w:rFonts w:asciiTheme="minorEastAsia" w:hAnsiTheme="minorEastAsia" w:hint="eastAsia"/>
                <w:sz w:val="24"/>
                <w:szCs w:val="24"/>
              </w:rPr>
              <w:t>（排名不分先后）</w:t>
            </w:r>
          </w:p>
          <w:p w:rsidR="00567DE7" w:rsidRDefault="00D055C6" w:rsidP="00D055C6">
            <w:pPr>
              <w:spacing w:line="360" w:lineRule="auto"/>
              <w:jc w:val="left"/>
              <w:rPr>
                <w:rFonts w:asciiTheme="minorEastAsia" w:hAnsiTheme="minorEastAsia"/>
                <w:sz w:val="24"/>
                <w:szCs w:val="24"/>
              </w:rPr>
            </w:pPr>
            <w:proofErr w:type="gramStart"/>
            <w:r>
              <w:rPr>
                <w:rFonts w:asciiTheme="minorEastAsia" w:hAnsiTheme="minorEastAsia" w:hint="eastAsia"/>
                <w:sz w:val="24"/>
                <w:szCs w:val="24"/>
              </w:rPr>
              <w:t>浙商</w:t>
            </w:r>
            <w:r w:rsidR="00567DE7">
              <w:rPr>
                <w:rFonts w:asciiTheme="minorEastAsia" w:hAnsiTheme="minorEastAsia" w:hint="eastAsia"/>
                <w:sz w:val="24"/>
                <w:szCs w:val="24"/>
              </w:rPr>
              <w:t>证券</w:t>
            </w:r>
            <w:proofErr w:type="gramEnd"/>
            <w:r w:rsidR="00567DE7">
              <w:rPr>
                <w:rFonts w:asciiTheme="minorEastAsia" w:hAnsiTheme="minorEastAsia" w:hint="eastAsia"/>
                <w:sz w:val="24"/>
                <w:szCs w:val="24"/>
              </w:rPr>
              <w:t>、冲和投资、</w:t>
            </w:r>
            <w:r>
              <w:rPr>
                <w:rFonts w:asciiTheme="minorEastAsia" w:hAnsiTheme="minorEastAsia" w:hint="eastAsia"/>
                <w:sz w:val="24"/>
                <w:szCs w:val="24"/>
              </w:rPr>
              <w:t>白沙泉投资</w:t>
            </w:r>
            <w:r w:rsidR="00567DE7">
              <w:rPr>
                <w:rFonts w:asciiTheme="minorEastAsia" w:hAnsiTheme="minorEastAsia" w:hint="eastAsia"/>
                <w:sz w:val="24"/>
                <w:szCs w:val="24"/>
              </w:rPr>
              <w:t>、</w:t>
            </w:r>
            <w:r>
              <w:rPr>
                <w:rFonts w:asciiTheme="minorEastAsia" w:hAnsiTheme="minorEastAsia" w:hint="eastAsia"/>
                <w:sz w:val="24"/>
                <w:szCs w:val="24"/>
              </w:rPr>
              <w:t>和谐春秋投资</w:t>
            </w:r>
            <w:r w:rsidR="00567DE7">
              <w:rPr>
                <w:rFonts w:asciiTheme="minorEastAsia" w:hAnsiTheme="minorEastAsia" w:hint="eastAsia"/>
                <w:sz w:val="24"/>
                <w:szCs w:val="24"/>
              </w:rPr>
              <w:t>、</w:t>
            </w:r>
            <w:r>
              <w:rPr>
                <w:rFonts w:asciiTheme="minorEastAsia" w:hAnsiTheme="minorEastAsia" w:hint="eastAsia"/>
                <w:sz w:val="24"/>
                <w:szCs w:val="24"/>
              </w:rPr>
              <w:t>玉皇山南私募</w:t>
            </w:r>
            <w:r w:rsidR="008E6179">
              <w:rPr>
                <w:rFonts w:asciiTheme="minorEastAsia" w:hAnsiTheme="minorEastAsia" w:hint="eastAsia"/>
                <w:sz w:val="24"/>
                <w:szCs w:val="24"/>
              </w:rPr>
              <w:t>、</w:t>
            </w:r>
            <w:proofErr w:type="gramStart"/>
            <w:r>
              <w:rPr>
                <w:rFonts w:asciiTheme="minorEastAsia" w:hAnsiTheme="minorEastAsia" w:hint="eastAsia"/>
                <w:sz w:val="24"/>
                <w:szCs w:val="24"/>
              </w:rPr>
              <w:t>金投乾憬</w:t>
            </w:r>
            <w:proofErr w:type="gramEnd"/>
            <w:r>
              <w:rPr>
                <w:rFonts w:asciiTheme="minorEastAsia" w:hAnsiTheme="minorEastAsia" w:hint="eastAsia"/>
                <w:sz w:val="24"/>
                <w:szCs w:val="24"/>
              </w:rPr>
              <w:t>投资、</w:t>
            </w:r>
            <w:proofErr w:type="gramStart"/>
            <w:r>
              <w:rPr>
                <w:rFonts w:asciiTheme="minorEastAsia" w:hAnsiTheme="minorEastAsia" w:hint="eastAsia"/>
                <w:sz w:val="24"/>
                <w:szCs w:val="24"/>
              </w:rPr>
              <w:t>新都金控投资</w:t>
            </w:r>
            <w:proofErr w:type="gramEnd"/>
            <w:r w:rsidR="008E6179">
              <w:rPr>
                <w:rFonts w:asciiTheme="minorEastAsia" w:hAnsiTheme="minorEastAsia" w:hint="eastAsia"/>
                <w:sz w:val="24"/>
                <w:szCs w:val="24"/>
              </w:rPr>
              <w:t>、</w:t>
            </w:r>
            <w:r>
              <w:rPr>
                <w:rFonts w:asciiTheme="minorEastAsia" w:hAnsiTheme="minorEastAsia" w:hint="eastAsia"/>
                <w:sz w:val="24"/>
                <w:szCs w:val="24"/>
              </w:rPr>
              <w:t>附加值投资</w:t>
            </w:r>
            <w:r w:rsidR="008E6179">
              <w:rPr>
                <w:rFonts w:asciiTheme="minorEastAsia" w:hAnsiTheme="minorEastAsia" w:hint="eastAsia"/>
                <w:sz w:val="24"/>
                <w:szCs w:val="24"/>
              </w:rPr>
              <w:t>、</w:t>
            </w:r>
            <w:r>
              <w:rPr>
                <w:rFonts w:asciiTheme="minorEastAsia" w:hAnsiTheme="minorEastAsia" w:hint="eastAsia"/>
                <w:sz w:val="24"/>
                <w:szCs w:val="24"/>
              </w:rPr>
              <w:t>吉翱私募、巨子私募等</w:t>
            </w:r>
          </w:p>
        </w:tc>
      </w:tr>
      <w:tr w:rsidR="00567DE7" w:rsidTr="008E6179">
        <w:tc>
          <w:tcPr>
            <w:tcW w:w="2660" w:type="dxa"/>
            <w:vAlign w:val="center"/>
          </w:tcPr>
          <w:p w:rsidR="00567DE7" w:rsidRPr="008E6179" w:rsidRDefault="008E6179" w:rsidP="008E6179">
            <w:pPr>
              <w:jc w:val="center"/>
              <w:rPr>
                <w:rFonts w:asciiTheme="minorEastAsia" w:hAnsiTheme="minorEastAsia"/>
                <w:b/>
                <w:sz w:val="24"/>
                <w:szCs w:val="24"/>
              </w:rPr>
            </w:pPr>
            <w:r w:rsidRPr="008E6179">
              <w:rPr>
                <w:rFonts w:asciiTheme="minorEastAsia" w:hAnsiTheme="minorEastAsia" w:hint="eastAsia"/>
                <w:b/>
                <w:sz w:val="24"/>
                <w:szCs w:val="24"/>
              </w:rPr>
              <w:t>会议时间</w:t>
            </w:r>
          </w:p>
        </w:tc>
        <w:tc>
          <w:tcPr>
            <w:tcW w:w="5862" w:type="dxa"/>
          </w:tcPr>
          <w:p w:rsidR="00567DE7" w:rsidRDefault="008E6179" w:rsidP="00D055C6">
            <w:pPr>
              <w:spacing w:beforeLines="50" w:before="156" w:afterLines="50" w:after="156"/>
              <w:jc w:val="left"/>
              <w:rPr>
                <w:rFonts w:asciiTheme="minorEastAsia" w:hAnsiTheme="minorEastAsia"/>
                <w:sz w:val="24"/>
                <w:szCs w:val="24"/>
              </w:rPr>
            </w:pPr>
            <w:r>
              <w:rPr>
                <w:rFonts w:asciiTheme="minorEastAsia" w:hAnsiTheme="minorEastAsia" w:hint="eastAsia"/>
                <w:sz w:val="24"/>
                <w:szCs w:val="24"/>
              </w:rPr>
              <w:t>2024年</w:t>
            </w:r>
            <w:r w:rsidR="00D055C6">
              <w:rPr>
                <w:rFonts w:asciiTheme="minorEastAsia" w:hAnsiTheme="minorEastAsia" w:hint="eastAsia"/>
                <w:sz w:val="24"/>
                <w:szCs w:val="24"/>
              </w:rPr>
              <w:t>10</w:t>
            </w:r>
            <w:r>
              <w:rPr>
                <w:rFonts w:asciiTheme="minorEastAsia" w:hAnsiTheme="minorEastAsia" w:hint="eastAsia"/>
                <w:sz w:val="24"/>
                <w:szCs w:val="24"/>
              </w:rPr>
              <w:t>月</w:t>
            </w:r>
            <w:r w:rsidR="00D055C6">
              <w:rPr>
                <w:rFonts w:asciiTheme="minorEastAsia" w:hAnsiTheme="minorEastAsia" w:hint="eastAsia"/>
                <w:sz w:val="24"/>
                <w:szCs w:val="24"/>
              </w:rPr>
              <w:t>31</w:t>
            </w:r>
            <w:r>
              <w:rPr>
                <w:rFonts w:asciiTheme="minorEastAsia" w:hAnsiTheme="minorEastAsia" w:hint="eastAsia"/>
                <w:sz w:val="24"/>
                <w:szCs w:val="24"/>
              </w:rPr>
              <w:t>日</w:t>
            </w:r>
          </w:p>
        </w:tc>
      </w:tr>
      <w:tr w:rsidR="00567DE7" w:rsidTr="008E6179">
        <w:tc>
          <w:tcPr>
            <w:tcW w:w="2660" w:type="dxa"/>
            <w:vAlign w:val="center"/>
          </w:tcPr>
          <w:p w:rsidR="00567DE7" w:rsidRPr="008E6179" w:rsidRDefault="008E6179" w:rsidP="008E6179">
            <w:pPr>
              <w:jc w:val="center"/>
              <w:rPr>
                <w:rFonts w:asciiTheme="minorEastAsia" w:hAnsiTheme="minorEastAsia"/>
                <w:b/>
                <w:sz w:val="24"/>
                <w:szCs w:val="24"/>
              </w:rPr>
            </w:pPr>
            <w:r w:rsidRPr="008E6179">
              <w:rPr>
                <w:rFonts w:asciiTheme="minorEastAsia" w:hAnsiTheme="minorEastAsia" w:hint="eastAsia"/>
                <w:b/>
                <w:sz w:val="24"/>
                <w:szCs w:val="24"/>
              </w:rPr>
              <w:t>会议地点</w:t>
            </w:r>
          </w:p>
        </w:tc>
        <w:tc>
          <w:tcPr>
            <w:tcW w:w="5862" w:type="dxa"/>
          </w:tcPr>
          <w:p w:rsidR="00567DE7" w:rsidRDefault="00D055C6" w:rsidP="00D055C6">
            <w:pPr>
              <w:spacing w:beforeLines="50" w:before="156" w:afterLines="50" w:after="156"/>
              <w:jc w:val="left"/>
              <w:rPr>
                <w:rFonts w:asciiTheme="minorEastAsia" w:hAnsiTheme="minorEastAsia"/>
                <w:sz w:val="24"/>
                <w:szCs w:val="24"/>
              </w:rPr>
            </w:pPr>
            <w:r>
              <w:rPr>
                <w:rFonts w:asciiTheme="minorEastAsia" w:hAnsiTheme="minorEastAsia" w:hint="eastAsia"/>
                <w:sz w:val="24"/>
                <w:szCs w:val="24"/>
              </w:rPr>
              <w:t>龙游</w:t>
            </w:r>
            <w:proofErr w:type="gramStart"/>
            <w:r>
              <w:rPr>
                <w:rFonts w:asciiTheme="minorEastAsia" w:hAnsiTheme="minorEastAsia" w:hint="eastAsia"/>
                <w:sz w:val="24"/>
                <w:szCs w:val="24"/>
              </w:rPr>
              <w:t>京贸大</w:t>
            </w:r>
            <w:proofErr w:type="gramEnd"/>
            <w:r>
              <w:rPr>
                <w:rFonts w:asciiTheme="minorEastAsia" w:hAnsiTheme="minorEastAsia" w:hint="eastAsia"/>
                <w:sz w:val="24"/>
                <w:szCs w:val="24"/>
              </w:rPr>
              <w:t>酒店六楼</w:t>
            </w:r>
            <w:r w:rsidR="008E6179">
              <w:rPr>
                <w:rFonts w:asciiTheme="minorEastAsia" w:hAnsiTheme="minorEastAsia" w:hint="eastAsia"/>
                <w:sz w:val="24"/>
                <w:szCs w:val="24"/>
              </w:rPr>
              <w:t>会议室</w:t>
            </w:r>
          </w:p>
        </w:tc>
      </w:tr>
      <w:tr w:rsidR="00567DE7" w:rsidTr="008E6179">
        <w:tc>
          <w:tcPr>
            <w:tcW w:w="2660" w:type="dxa"/>
            <w:vAlign w:val="center"/>
          </w:tcPr>
          <w:p w:rsidR="00567DE7" w:rsidRPr="008E6179" w:rsidRDefault="008E6179" w:rsidP="008E6179">
            <w:pPr>
              <w:jc w:val="center"/>
              <w:rPr>
                <w:rFonts w:asciiTheme="minorEastAsia" w:hAnsiTheme="minorEastAsia"/>
                <w:b/>
                <w:sz w:val="24"/>
                <w:szCs w:val="24"/>
              </w:rPr>
            </w:pPr>
            <w:r w:rsidRPr="008E6179">
              <w:rPr>
                <w:rFonts w:asciiTheme="minorEastAsia" w:hAnsiTheme="minorEastAsia" w:hint="eastAsia"/>
                <w:b/>
                <w:sz w:val="24"/>
                <w:szCs w:val="24"/>
              </w:rPr>
              <w:t>上市公司接待人员姓名</w:t>
            </w:r>
          </w:p>
        </w:tc>
        <w:tc>
          <w:tcPr>
            <w:tcW w:w="5862" w:type="dxa"/>
          </w:tcPr>
          <w:p w:rsidR="00567DE7" w:rsidRDefault="008E6179" w:rsidP="00F46998">
            <w:pPr>
              <w:spacing w:line="360" w:lineRule="auto"/>
              <w:jc w:val="left"/>
              <w:rPr>
                <w:rFonts w:asciiTheme="minorEastAsia" w:hAnsiTheme="minorEastAsia"/>
                <w:sz w:val="24"/>
                <w:szCs w:val="24"/>
              </w:rPr>
            </w:pPr>
            <w:r>
              <w:rPr>
                <w:rFonts w:asciiTheme="minorEastAsia" w:hAnsiTheme="minorEastAsia" w:hint="eastAsia"/>
                <w:sz w:val="24"/>
                <w:szCs w:val="24"/>
              </w:rPr>
              <w:t>董事长 余国旭</w:t>
            </w:r>
          </w:p>
          <w:p w:rsidR="008E6179" w:rsidRPr="008E6179" w:rsidRDefault="008E6179" w:rsidP="00005702">
            <w:pPr>
              <w:spacing w:line="360" w:lineRule="auto"/>
              <w:jc w:val="left"/>
              <w:rPr>
                <w:rFonts w:asciiTheme="minorEastAsia" w:hAnsiTheme="minorEastAsia"/>
                <w:sz w:val="24"/>
                <w:szCs w:val="24"/>
              </w:rPr>
            </w:pPr>
            <w:r>
              <w:rPr>
                <w:rFonts w:asciiTheme="minorEastAsia" w:hAnsiTheme="minorEastAsia" w:hint="eastAsia"/>
                <w:sz w:val="24"/>
                <w:szCs w:val="24"/>
              </w:rPr>
              <w:t xml:space="preserve">董事、董事会秘书 </w:t>
            </w:r>
            <w:proofErr w:type="gramStart"/>
            <w:r>
              <w:rPr>
                <w:rFonts w:asciiTheme="minorEastAsia" w:hAnsiTheme="minorEastAsia" w:hint="eastAsia"/>
                <w:sz w:val="24"/>
                <w:szCs w:val="24"/>
              </w:rPr>
              <w:t>徐洁芬</w:t>
            </w:r>
            <w:proofErr w:type="gramEnd"/>
          </w:p>
        </w:tc>
      </w:tr>
      <w:tr w:rsidR="00567DE7" w:rsidTr="004B3CD5">
        <w:tc>
          <w:tcPr>
            <w:tcW w:w="2660" w:type="dxa"/>
            <w:vAlign w:val="center"/>
          </w:tcPr>
          <w:p w:rsidR="00567DE7" w:rsidRPr="008E6179" w:rsidRDefault="008E6179" w:rsidP="004B3CD5">
            <w:pPr>
              <w:jc w:val="center"/>
              <w:rPr>
                <w:rFonts w:asciiTheme="minorEastAsia" w:hAnsiTheme="minorEastAsia"/>
                <w:b/>
                <w:sz w:val="24"/>
                <w:szCs w:val="24"/>
              </w:rPr>
            </w:pPr>
            <w:r w:rsidRPr="008E6179">
              <w:rPr>
                <w:rFonts w:asciiTheme="minorEastAsia" w:hAnsiTheme="minorEastAsia" w:hint="eastAsia"/>
                <w:b/>
                <w:sz w:val="24"/>
                <w:szCs w:val="24"/>
              </w:rPr>
              <w:t>投资者关系活动主要内容介绍</w:t>
            </w:r>
          </w:p>
        </w:tc>
        <w:tc>
          <w:tcPr>
            <w:tcW w:w="5862" w:type="dxa"/>
          </w:tcPr>
          <w:p w:rsidR="00536767" w:rsidRPr="006E689A" w:rsidRDefault="008E6179" w:rsidP="00111124">
            <w:pPr>
              <w:spacing w:line="360" w:lineRule="auto"/>
              <w:ind w:firstLineChars="200" w:firstLine="480"/>
              <w:jc w:val="left"/>
              <w:rPr>
                <w:rFonts w:asciiTheme="minorEastAsia" w:hAnsiTheme="minorEastAsia"/>
                <w:sz w:val="24"/>
                <w:szCs w:val="24"/>
              </w:rPr>
            </w:pPr>
            <w:r w:rsidRPr="006E689A">
              <w:rPr>
                <w:rFonts w:asciiTheme="minorEastAsia" w:hAnsiTheme="minorEastAsia" w:hint="eastAsia"/>
                <w:sz w:val="24"/>
                <w:szCs w:val="24"/>
              </w:rPr>
              <w:t>公司就投资者在本次活动中提出的主要问题进行了回复：</w:t>
            </w:r>
          </w:p>
          <w:p w:rsidR="00536767" w:rsidRPr="006E689A" w:rsidRDefault="00536767" w:rsidP="00536767">
            <w:pPr>
              <w:spacing w:line="360" w:lineRule="auto"/>
              <w:jc w:val="left"/>
              <w:rPr>
                <w:rFonts w:asciiTheme="minorEastAsia" w:hAnsiTheme="minorEastAsia"/>
                <w:b/>
                <w:sz w:val="24"/>
                <w:szCs w:val="24"/>
              </w:rPr>
            </w:pPr>
            <w:r w:rsidRPr="006E689A">
              <w:rPr>
                <w:rFonts w:asciiTheme="minorEastAsia" w:hAnsiTheme="minorEastAsia" w:hint="eastAsia"/>
                <w:b/>
                <w:sz w:val="24"/>
                <w:szCs w:val="24"/>
              </w:rPr>
              <w:t>1</w:t>
            </w:r>
            <w:r w:rsidR="00F46998">
              <w:rPr>
                <w:rFonts w:asciiTheme="minorEastAsia" w:hAnsiTheme="minorEastAsia" w:hint="eastAsia"/>
                <w:b/>
                <w:sz w:val="24"/>
                <w:szCs w:val="24"/>
              </w:rPr>
              <w:t>、</w:t>
            </w:r>
            <w:r w:rsidR="00DB1028" w:rsidRPr="00DB1028">
              <w:rPr>
                <w:rFonts w:asciiTheme="minorEastAsia" w:hAnsiTheme="minorEastAsia" w:hint="eastAsia"/>
                <w:b/>
                <w:sz w:val="24"/>
                <w:szCs w:val="24"/>
              </w:rPr>
              <w:t>关注到公司近期发布实际控制人未来6个月不减持的承诺公告，请问是基于怎样的考虑？</w:t>
            </w:r>
          </w:p>
          <w:p w:rsidR="00DB1028" w:rsidRDefault="00DB1028" w:rsidP="00DB1028">
            <w:pPr>
              <w:spacing w:line="360" w:lineRule="auto"/>
              <w:ind w:firstLineChars="200" w:firstLine="480"/>
              <w:jc w:val="left"/>
              <w:rPr>
                <w:rFonts w:asciiTheme="minorEastAsia" w:hAnsiTheme="minorEastAsia"/>
                <w:b/>
                <w:sz w:val="24"/>
                <w:szCs w:val="24"/>
              </w:rPr>
            </w:pPr>
            <w:r w:rsidRPr="00DB1028">
              <w:rPr>
                <w:rFonts w:asciiTheme="minorEastAsia" w:hAnsiTheme="minorEastAsia" w:hint="eastAsia"/>
                <w:sz w:val="24"/>
                <w:szCs w:val="24"/>
              </w:rPr>
              <w:t>实际控制人作为公司的核心决策者，对公司的运营状况、市场定位、技术优势等有着深入的了解，相信公司在未来一段时间内将保持良好的发展势头，表明了对公司未来发展前景的信心和认可。因此选择暂不减持股份，以维护公司的长期价值。</w:t>
            </w:r>
            <w:r w:rsidR="008E6179" w:rsidRPr="006E689A">
              <w:rPr>
                <w:rFonts w:asciiTheme="minorEastAsia" w:hAnsiTheme="minorEastAsia" w:hint="eastAsia"/>
                <w:sz w:val="24"/>
                <w:szCs w:val="24"/>
              </w:rPr>
              <w:cr/>
            </w:r>
            <w:r w:rsidR="00536767" w:rsidRPr="006E689A">
              <w:rPr>
                <w:rFonts w:asciiTheme="minorEastAsia" w:hAnsiTheme="minorEastAsia" w:hint="eastAsia"/>
                <w:b/>
                <w:sz w:val="24"/>
                <w:szCs w:val="24"/>
              </w:rPr>
              <w:t>2、</w:t>
            </w:r>
            <w:r w:rsidRPr="00DB1028">
              <w:rPr>
                <w:rFonts w:asciiTheme="minorEastAsia" w:hAnsiTheme="minorEastAsia" w:hint="eastAsia"/>
                <w:b/>
                <w:sz w:val="24"/>
                <w:szCs w:val="24"/>
              </w:rPr>
              <w:t>关注到公司报表上的在建工程余额有将近4亿，一</w:t>
            </w:r>
            <w:r w:rsidRPr="00DB1028">
              <w:rPr>
                <w:rFonts w:asciiTheme="minorEastAsia" w:hAnsiTheme="minorEastAsia" w:hint="eastAsia"/>
                <w:b/>
                <w:sz w:val="24"/>
                <w:szCs w:val="24"/>
              </w:rPr>
              <w:lastRenderedPageBreak/>
              <w:t>部分是</w:t>
            </w:r>
            <w:proofErr w:type="gramStart"/>
            <w:r w:rsidRPr="00DB1028">
              <w:rPr>
                <w:rFonts w:asciiTheme="minorEastAsia" w:hAnsiTheme="minorEastAsia" w:hint="eastAsia"/>
                <w:b/>
                <w:sz w:val="24"/>
                <w:szCs w:val="24"/>
              </w:rPr>
              <w:t>桦</w:t>
            </w:r>
            <w:proofErr w:type="gramEnd"/>
            <w:r w:rsidRPr="00DB1028">
              <w:rPr>
                <w:rFonts w:asciiTheme="minorEastAsia" w:hAnsiTheme="minorEastAsia" w:hint="eastAsia"/>
                <w:b/>
                <w:sz w:val="24"/>
                <w:szCs w:val="24"/>
              </w:rPr>
              <w:t>茂科技，一部分是恒</w:t>
            </w:r>
            <w:proofErr w:type="gramStart"/>
            <w:r w:rsidRPr="00DB1028">
              <w:rPr>
                <w:rFonts w:asciiTheme="minorEastAsia" w:hAnsiTheme="minorEastAsia" w:hint="eastAsia"/>
                <w:b/>
                <w:sz w:val="24"/>
                <w:szCs w:val="24"/>
              </w:rPr>
              <w:t>鑫</w:t>
            </w:r>
            <w:proofErr w:type="gramEnd"/>
            <w:r w:rsidRPr="00DB1028">
              <w:rPr>
                <w:rFonts w:asciiTheme="minorEastAsia" w:hAnsiTheme="minorEastAsia" w:hint="eastAsia"/>
                <w:b/>
                <w:sz w:val="24"/>
                <w:szCs w:val="24"/>
              </w:rPr>
              <w:t>电力</w:t>
            </w:r>
            <w:proofErr w:type="gramStart"/>
            <w:r w:rsidRPr="00DB1028">
              <w:rPr>
                <w:rFonts w:asciiTheme="minorEastAsia" w:hAnsiTheme="minorEastAsia" w:hint="eastAsia"/>
                <w:b/>
                <w:sz w:val="24"/>
                <w:szCs w:val="24"/>
              </w:rPr>
              <w:t>的募投项目</w:t>
            </w:r>
            <w:proofErr w:type="gramEnd"/>
            <w:r w:rsidRPr="00DB1028">
              <w:rPr>
                <w:rFonts w:asciiTheme="minorEastAsia" w:hAnsiTheme="minorEastAsia" w:hint="eastAsia"/>
                <w:b/>
                <w:sz w:val="24"/>
                <w:szCs w:val="24"/>
              </w:rPr>
              <w:t>，请问公司现在在建工程</w:t>
            </w:r>
            <w:proofErr w:type="gramStart"/>
            <w:r w:rsidRPr="00DB1028">
              <w:rPr>
                <w:rFonts w:asciiTheme="minorEastAsia" w:hAnsiTheme="minorEastAsia" w:hint="eastAsia"/>
                <w:b/>
                <w:sz w:val="24"/>
                <w:szCs w:val="24"/>
              </w:rPr>
              <w:t>的转固进度</w:t>
            </w:r>
            <w:proofErr w:type="gramEnd"/>
            <w:r w:rsidRPr="00DB1028">
              <w:rPr>
                <w:rFonts w:asciiTheme="minorEastAsia" w:hAnsiTheme="minorEastAsia" w:hint="eastAsia"/>
                <w:b/>
                <w:sz w:val="24"/>
                <w:szCs w:val="24"/>
              </w:rPr>
              <w:t>如何？</w:t>
            </w:r>
          </w:p>
          <w:p w:rsidR="00DB1028" w:rsidRPr="00DB1028" w:rsidRDefault="00DB1028" w:rsidP="00DB1028">
            <w:pPr>
              <w:spacing w:line="360" w:lineRule="auto"/>
              <w:ind w:firstLineChars="200" w:firstLine="480"/>
              <w:jc w:val="left"/>
              <w:rPr>
                <w:rFonts w:asciiTheme="minorEastAsia" w:hAnsiTheme="minorEastAsia"/>
                <w:b/>
                <w:sz w:val="24"/>
                <w:szCs w:val="24"/>
              </w:rPr>
            </w:pPr>
            <w:r w:rsidRPr="00DB1028">
              <w:rPr>
                <w:rFonts w:asciiTheme="minorEastAsia" w:hAnsiTheme="minorEastAsia" w:hint="eastAsia"/>
                <w:sz w:val="24"/>
                <w:szCs w:val="24"/>
              </w:rPr>
              <w:t>公司恒鑫电力募投项目</w:t>
            </w:r>
            <w:r w:rsidR="00A95AF5">
              <w:rPr>
                <w:rFonts w:asciiTheme="minorEastAsia" w:hAnsiTheme="minorEastAsia" w:hint="eastAsia"/>
                <w:sz w:val="24"/>
                <w:szCs w:val="24"/>
              </w:rPr>
              <w:t>的在建工程</w:t>
            </w:r>
            <w:r w:rsidRPr="00DB1028">
              <w:rPr>
                <w:rFonts w:asciiTheme="minorEastAsia" w:hAnsiTheme="minorEastAsia" w:hint="eastAsia"/>
                <w:sz w:val="24"/>
                <w:szCs w:val="24"/>
              </w:rPr>
              <w:t>预计会在12月份可以</w:t>
            </w:r>
            <w:r w:rsidR="00AA45B0">
              <w:rPr>
                <w:rFonts w:asciiTheme="minorEastAsia" w:hAnsiTheme="minorEastAsia" w:hint="eastAsia"/>
                <w:sz w:val="24"/>
                <w:szCs w:val="24"/>
              </w:rPr>
              <w:t>全面验收完成，全面验收完成后我们会进行转固</w:t>
            </w:r>
            <w:r w:rsidR="009B2EEE">
              <w:rPr>
                <w:rFonts w:asciiTheme="minorEastAsia" w:hAnsiTheme="minorEastAsia" w:hint="eastAsia"/>
                <w:sz w:val="24"/>
                <w:szCs w:val="24"/>
              </w:rPr>
              <w:t>；</w:t>
            </w:r>
            <w:r w:rsidR="00AA45B0">
              <w:rPr>
                <w:rFonts w:asciiTheme="minorEastAsia" w:hAnsiTheme="minorEastAsia" w:hint="eastAsia"/>
                <w:sz w:val="24"/>
                <w:szCs w:val="24"/>
              </w:rPr>
              <w:t>桦茂科技新厂房预计</w:t>
            </w:r>
            <w:r w:rsidRPr="00DB1028">
              <w:rPr>
                <w:rFonts w:asciiTheme="minorEastAsia" w:hAnsiTheme="minorEastAsia" w:hint="eastAsia"/>
                <w:sz w:val="24"/>
                <w:szCs w:val="24"/>
              </w:rPr>
              <w:t>在明年</w:t>
            </w:r>
            <w:r w:rsidR="00303E1F" w:rsidRPr="00303E1F">
              <w:rPr>
                <w:rFonts w:asciiTheme="minorEastAsia" w:hAnsiTheme="minorEastAsia" w:hint="eastAsia"/>
                <w:sz w:val="24"/>
                <w:szCs w:val="24"/>
              </w:rPr>
              <w:t>年中可达到预定使用状态</w:t>
            </w:r>
            <w:r w:rsidRPr="00DB1028">
              <w:rPr>
                <w:rFonts w:asciiTheme="minorEastAsia" w:hAnsiTheme="minorEastAsia" w:hint="eastAsia"/>
                <w:sz w:val="24"/>
                <w:szCs w:val="24"/>
              </w:rPr>
              <w:t>后会进行转固</w:t>
            </w:r>
            <w:bookmarkStart w:id="0" w:name="_GoBack"/>
            <w:bookmarkEnd w:id="0"/>
            <w:r w:rsidRPr="00DB1028">
              <w:rPr>
                <w:rFonts w:asciiTheme="minorEastAsia" w:hAnsiTheme="minorEastAsia" w:hint="eastAsia"/>
                <w:sz w:val="24"/>
                <w:szCs w:val="24"/>
              </w:rPr>
              <w:t>。</w:t>
            </w:r>
          </w:p>
          <w:p w:rsidR="00DB1028" w:rsidRDefault="00151169" w:rsidP="00151169">
            <w:pPr>
              <w:spacing w:line="360" w:lineRule="auto"/>
              <w:rPr>
                <w:rFonts w:asciiTheme="minorEastAsia" w:hAnsiTheme="minorEastAsia"/>
                <w:b/>
                <w:sz w:val="24"/>
                <w:szCs w:val="24"/>
              </w:rPr>
            </w:pPr>
            <w:r>
              <w:rPr>
                <w:rFonts w:asciiTheme="minorEastAsia" w:hAnsiTheme="minorEastAsia" w:hint="eastAsia"/>
                <w:b/>
                <w:sz w:val="24"/>
                <w:szCs w:val="24"/>
              </w:rPr>
              <w:t>3</w:t>
            </w:r>
            <w:r w:rsidR="00111124" w:rsidRPr="006E689A">
              <w:rPr>
                <w:rFonts w:asciiTheme="minorEastAsia" w:hAnsiTheme="minorEastAsia" w:hint="eastAsia"/>
                <w:b/>
                <w:sz w:val="24"/>
                <w:szCs w:val="24"/>
              </w:rPr>
              <w:t>、</w:t>
            </w:r>
            <w:r w:rsidR="00DB1028" w:rsidRPr="00DB1028">
              <w:rPr>
                <w:rFonts w:asciiTheme="minorEastAsia" w:hAnsiTheme="minorEastAsia" w:hint="eastAsia"/>
                <w:b/>
                <w:sz w:val="24"/>
                <w:szCs w:val="24"/>
              </w:rPr>
              <w:t>公司CVD金刚石的一部分核心竞争力在于生长工艺参数，公司是如何保证其核心竞争力？</w:t>
            </w:r>
          </w:p>
          <w:p w:rsidR="00DB1028" w:rsidRPr="00DB1028" w:rsidRDefault="00DB1028" w:rsidP="00DB1028">
            <w:pPr>
              <w:spacing w:line="360" w:lineRule="auto"/>
              <w:ind w:firstLineChars="200" w:firstLine="480"/>
              <w:rPr>
                <w:rFonts w:asciiTheme="minorEastAsia" w:hAnsiTheme="minorEastAsia"/>
                <w:b/>
                <w:sz w:val="24"/>
                <w:szCs w:val="24"/>
              </w:rPr>
            </w:pPr>
            <w:r w:rsidRPr="00DB1028">
              <w:rPr>
                <w:rFonts w:asciiTheme="minorEastAsia" w:hAnsiTheme="minorEastAsia" w:hint="eastAsia"/>
                <w:sz w:val="24"/>
                <w:szCs w:val="24"/>
              </w:rPr>
              <w:t>各类设备因其型号差异，所需适配的生</w:t>
            </w:r>
            <w:r w:rsidR="00A2588E">
              <w:rPr>
                <w:rFonts w:asciiTheme="minorEastAsia" w:hAnsiTheme="minorEastAsia" w:hint="eastAsia"/>
                <w:sz w:val="24"/>
                <w:szCs w:val="24"/>
              </w:rPr>
              <w:t>长</w:t>
            </w:r>
            <w:r w:rsidRPr="00DB1028">
              <w:rPr>
                <w:rFonts w:asciiTheme="minorEastAsia" w:hAnsiTheme="minorEastAsia" w:hint="eastAsia"/>
                <w:sz w:val="24"/>
                <w:szCs w:val="24"/>
              </w:rPr>
              <w:t>工艺各不相同，这一过程需经由大量实验验证，因此适配特定设备的生长工艺需要较高的研发投入和较长的研发周期。为确保工艺参数的精准性，我们必须进行详尽的调试与验证，以确定最佳的参数设置。我们针对新一代设备进行了较长时间的工艺验证与对比，开发出了较好的适配生长工艺，可使我们生产效率得到大幅提升。</w:t>
            </w:r>
          </w:p>
          <w:p w:rsidR="00151169" w:rsidRPr="00151169" w:rsidRDefault="00151169" w:rsidP="00151169">
            <w:pPr>
              <w:spacing w:line="360" w:lineRule="auto"/>
              <w:rPr>
                <w:rFonts w:asciiTheme="minorEastAsia" w:hAnsiTheme="minorEastAsia"/>
                <w:b/>
                <w:sz w:val="24"/>
                <w:szCs w:val="24"/>
              </w:rPr>
            </w:pPr>
            <w:r w:rsidRPr="00151169">
              <w:rPr>
                <w:rFonts w:asciiTheme="minorEastAsia" w:hAnsiTheme="minorEastAsia" w:hint="eastAsia"/>
                <w:b/>
                <w:sz w:val="24"/>
                <w:szCs w:val="24"/>
              </w:rPr>
              <w:t>4、</w:t>
            </w:r>
            <w:r w:rsidR="00DB1028" w:rsidRPr="00DB1028">
              <w:rPr>
                <w:rFonts w:asciiTheme="minorEastAsia" w:hAnsiTheme="minorEastAsia" w:hint="eastAsia"/>
                <w:b/>
                <w:sz w:val="24"/>
                <w:szCs w:val="24"/>
              </w:rPr>
              <w:t>请问公司负责人是如何看待培育钻石未来的价格走势？</w:t>
            </w:r>
          </w:p>
          <w:p w:rsidR="00DB1028" w:rsidRDefault="00DB1028" w:rsidP="00DB1028">
            <w:pPr>
              <w:spacing w:line="360" w:lineRule="auto"/>
              <w:ind w:firstLineChars="200" w:firstLine="480"/>
              <w:rPr>
                <w:rFonts w:asciiTheme="minorEastAsia" w:hAnsiTheme="minorEastAsia"/>
                <w:sz w:val="24"/>
                <w:szCs w:val="24"/>
              </w:rPr>
            </w:pPr>
            <w:r w:rsidRPr="00DB1028">
              <w:rPr>
                <w:rFonts w:asciiTheme="minorEastAsia" w:hAnsiTheme="minorEastAsia" w:hint="eastAsia"/>
                <w:sz w:val="24"/>
                <w:szCs w:val="24"/>
              </w:rPr>
              <w:t>培育钻石作为可选消费品，其价格走势受多重因素影响，包括全球经济周期的复苏进度，消费者的消费习惯，培育钻石行业供给变化等等。</w:t>
            </w:r>
          </w:p>
          <w:p w:rsidR="00151169" w:rsidRPr="00151169" w:rsidRDefault="00151169" w:rsidP="00151169">
            <w:pPr>
              <w:spacing w:line="360" w:lineRule="auto"/>
              <w:rPr>
                <w:rFonts w:asciiTheme="minorEastAsia" w:hAnsiTheme="minorEastAsia"/>
                <w:b/>
                <w:sz w:val="24"/>
                <w:szCs w:val="24"/>
              </w:rPr>
            </w:pPr>
            <w:r w:rsidRPr="00151169">
              <w:rPr>
                <w:rFonts w:asciiTheme="minorEastAsia" w:hAnsiTheme="minorEastAsia" w:hint="eastAsia"/>
                <w:b/>
                <w:sz w:val="24"/>
                <w:szCs w:val="24"/>
              </w:rPr>
              <w:t>5、</w:t>
            </w:r>
            <w:r w:rsidR="00DB1028" w:rsidRPr="00DB1028">
              <w:rPr>
                <w:rFonts w:asciiTheme="minorEastAsia" w:hAnsiTheme="minorEastAsia" w:hint="eastAsia"/>
                <w:b/>
                <w:sz w:val="24"/>
                <w:szCs w:val="24"/>
              </w:rPr>
              <w:t>人行近期发布了专项贷款股权回购政策，公司是否会考虑？</w:t>
            </w:r>
          </w:p>
          <w:p w:rsidR="00151169" w:rsidRPr="006E689A" w:rsidRDefault="00DB1028" w:rsidP="00DB1028">
            <w:pPr>
              <w:spacing w:line="360" w:lineRule="auto"/>
              <w:ind w:firstLineChars="200" w:firstLine="480"/>
              <w:rPr>
                <w:rFonts w:asciiTheme="minorEastAsia" w:hAnsiTheme="minorEastAsia"/>
                <w:sz w:val="24"/>
                <w:szCs w:val="24"/>
              </w:rPr>
            </w:pPr>
            <w:r w:rsidRPr="00DB1028">
              <w:rPr>
                <w:rFonts w:asciiTheme="minorEastAsia" w:hAnsiTheme="minorEastAsia" w:hint="eastAsia"/>
                <w:sz w:val="24"/>
                <w:szCs w:val="24"/>
              </w:rPr>
              <w:t>股权回购对于目前公司的股权结构而言不是非常的适用。原因在于当前公司实</w:t>
            </w:r>
            <w:proofErr w:type="gramStart"/>
            <w:r w:rsidRPr="00DB1028">
              <w:rPr>
                <w:rFonts w:asciiTheme="minorEastAsia" w:hAnsiTheme="minorEastAsia" w:hint="eastAsia"/>
                <w:sz w:val="24"/>
                <w:szCs w:val="24"/>
              </w:rPr>
              <w:t>控人及一致</w:t>
            </w:r>
            <w:proofErr w:type="gramEnd"/>
            <w:r w:rsidRPr="00DB1028">
              <w:rPr>
                <w:rFonts w:asciiTheme="minorEastAsia" w:hAnsiTheme="minorEastAsia" w:hint="eastAsia"/>
                <w:sz w:val="24"/>
                <w:szCs w:val="24"/>
              </w:rPr>
              <w:t>行动人、</w:t>
            </w:r>
            <w:proofErr w:type="gramStart"/>
            <w:r w:rsidRPr="00DB1028">
              <w:rPr>
                <w:rFonts w:asciiTheme="minorEastAsia" w:hAnsiTheme="minorEastAsia" w:hint="eastAsia"/>
                <w:sz w:val="24"/>
                <w:szCs w:val="24"/>
              </w:rPr>
              <w:t>董监高在内</w:t>
            </w:r>
            <w:proofErr w:type="gramEnd"/>
            <w:r w:rsidRPr="00DB1028">
              <w:rPr>
                <w:rFonts w:asciiTheme="minorEastAsia" w:hAnsiTheme="minorEastAsia" w:hint="eastAsia"/>
                <w:sz w:val="24"/>
                <w:szCs w:val="24"/>
              </w:rPr>
              <w:t>的股份持有比例较高，公司股权较为集中，如果进行回购或增</w:t>
            </w:r>
            <w:proofErr w:type="gramStart"/>
            <w:r w:rsidRPr="00DB1028">
              <w:rPr>
                <w:rFonts w:asciiTheme="minorEastAsia" w:hAnsiTheme="minorEastAsia" w:hint="eastAsia"/>
                <w:sz w:val="24"/>
                <w:szCs w:val="24"/>
              </w:rPr>
              <w:t>持容易</w:t>
            </w:r>
            <w:proofErr w:type="gramEnd"/>
            <w:r w:rsidRPr="00DB1028">
              <w:rPr>
                <w:rFonts w:asciiTheme="minorEastAsia" w:hAnsiTheme="minorEastAsia" w:hint="eastAsia"/>
                <w:sz w:val="24"/>
                <w:szCs w:val="24"/>
              </w:rPr>
              <w:t>存在社会公众股东持有的股份低于公司总股本的25%的风险，因此基于目前的股权结构公司利用该项政策进行股份回购或增持的可行性不大。</w:t>
            </w:r>
          </w:p>
          <w:p w:rsidR="00111124" w:rsidRPr="006E689A" w:rsidRDefault="00151169" w:rsidP="00111124">
            <w:pPr>
              <w:spacing w:line="360" w:lineRule="auto"/>
              <w:jc w:val="left"/>
              <w:rPr>
                <w:rFonts w:asciiTheme="minorEastAsia" w:hAnsiTheme="minorEastAsia"/>
                <w:b/>
                <w:sz w:val="24"/>
                <w:szCs w:val="24"/>
              </w:rPr>
            </w:pPr>
            <w:r>
              <w:rPr>
                <w:rFonts w:asciiTheme="minorEastAsia" w:hAnsiTheme="minorEastAsia" w:hint="eastAsia"/>
                <w:b/>
                <w:sz w:val="24"/>
                <w:szCs w:val="24"/>
              </w:rPr>
              <w:t>6</w:t>
            </w:r>
            <w:r w:rsidR="00111124" w:rsidRPr="006E689A">
              <w:rPr>
                <w:rFonts w:asciiTheme="minorEastAsia" w:hAnsiTheme="minorEastAsia" w:hint="eastAsia"/>
                <w:b/>
                <w:sz w:val="24"/>
                <w:szCs w:val="24"/>
              </w:rPr>
              <w:t>、</w:t>
            </w:r>
            <w:r w:rsidR="00DB1028" w:rsidRPr="00DB1028">
              <w:rPr>
                <w:rFonts w:asciiTheme="minorEastAsia" w:hAnsiTheme="minorEastAsia" w:hint="eastAsia"/>
                <w:b/>
                <w:sz w:val="24"/>
                <w:szCs w:val="24"/>
              </w:rPr>
              <w:t>公司人造金刚石项目未来是否会考虑</w:t>
            </w:r>
            <w:proofErr w:type="gramStart"/>
            <w:r w:rsidR="00DB1028" w:rsidRPr="00DB1028">
              <w:rPr>
                <w:rFonts w:asciiTheme="minorEastAsia" w:hAnsiTheme="minorEastAsia" w:hint="eastAsia"/>
                <w:b/>
                <w:sz w:val="24"/>
                <w:szCs w:val="24"/>
              </w:rPr>
              <w:t>往销售</w:t>
            </w:r>
            <w:proofErr w:type="gramEnd"/>
            <w:r w:rsidR="00DB1028" w:rsidRPr="00DB1028">
              <w:rPr>
                <w:rFonts w:asciiTheme="minorEastAsia" w:hAnsiTheme="minorEastAsia" w:hint="eastAsia"/>
                <w:b/>
                <w:sz w:val="24"/>
                <w:szCs w:val="24"/>
              </w:rPr>
              <w:t>终端等</w:t>
            </w:r>
            <w:r w:rsidR="00DB1028" w:rsidRPr="00DB1028">
              <w:rPr>
                <w:rFonts w:asciiTheme="minorEastAsia" w:hAnsiTheme="minorEastAsia" w:hint="eastAsia"/>
                <w:b/>
                <w:sz w:val="24"/>
                <w:szCs w:val="24"/>
              </w:rPr>
              <w:lastRenderedPageBreak/>
              <w:t>下游发展？</w:t>
            </w:r>
          </w:p>
          <w:p w:rsidR="00111124" w:rsidRPr="00151169" w:rsidRDefault="00DB1028" w:rsidP="00DB1028">
            <w:pPr>
              <w:spacing w:line="360" w:lineRule="auto"/>
              <w:ind w:firstLineChars="200" w:firstLine="480"/>
              <w:jc w:val="left"/>
              <w:rPr>
                <w:rFonts w:asciiTheme="minorEastAsia" w:hAnsiTheme="minorEastAsia"/>
                <w:b/>
                <w:sz w:val="24"/>
                <w:szCs w:val="24"/>
              </w:rPr>
            </w:pPr>
            <w:r w:rsidRPr="00DB1028">
              <w:rPr>
                <w:rFonts w:asciiTheme="minorEastAsia" w:hAnsiTheme="minorEastAsia" w:hint="eastAsia"/>
                <w:sz w:val="24"/>
                <w:szCs w:val="24"/>
              </w:rPr>
              <w:t>当前，我公司的首要战略重心在于发展成为一家具备强大竞争力的金刚石材料生产企业。在确保我们拥有足够的实力与稳健的现金</w:t>
            </w:r>
            <w:proofErr w:type="gramStart"/>
            <w:r w:rsidRPr="00DB1028">
              <w:rPr>
                <w:rFonts w:asciiTheme="minorEastAsia" w:hAnsiTheme="minorEastAsia" w:hint="eastAsia"/>
                <w:sz w:val="24"/>
                <w:szCs w:val="24"/>
              </w:rPr>
              <w:t>流基础</w:t>
            </w:r>
            <w:proofErr w:type="gramEnd"/>
            <w:r w:rsidRPr="00DB1028">
              <w:rPr>
                <w:rFonts w:asciiTheme="minorEastAsia" w:hAnsiTheme="minorEastAsia" w:hint="eastAsia"/>
                <w:sz w:val="24"/>
                <w:szCs w:val="24"/>
              </w:rPr>
              <w:t>之上，未来可能会进一步探讨增设若干终端零售店的可行性，但这属于长远的规划范畴，尚待后续考虑。现阶段，我们的核心任务是优先实现并优化公司的现金流状况。</w:t>
            </w:r>
          </w:p>
        </w:tc>
      </w:tr>
      <w:tr w:rsidR="00567DE7" w:rsidTr="004B3CD5">
        <w:tc>
          <w:tcPr>
            <w:tcW w:w="2660" w:type="dxa"/>
            <w:vAlign w:val="center"/>
          </w:tcPr>
          <w:p w:rsidR="00567DE7" w:rsidRPr="008E6179" w:rsidRDefault="008E6179" w:rsidP="004B3CD5">
            <w:pPr>
              <w:jc w:val="center"/>
              <w:rPr>
                <w:rFonts w:asciiTheme="minorEastAsia" w:hAnsiTheme="minorEastAsia"/>
                <w:b/>
                <w:sz w:val="24"/>
                <w:szCs w:val="24"/>
              </w:rPr>
            </w:pPr>
            <w:r w:rsidRPr="008E6179">
              <w:rPr>
                <w:rFonts w:asciiTheme="minorEastAsia" w:hAnsiTheme="minorEastAsia" w:hint="eastAsia"/>
                <w:b/>
                <w:sz w:val="24"/>
                <w:szCs w:val="24"/>
              </w:rPr>
              <w:lastRenderedPageBreak/>
              <w:t>是否涉及应当披露的重大信息</w:t>
            </w:r>
          </w:p>
        </w:tc>
        <w:tc>
          <w:tcPr>
            <w:tcW w:w="5862" w:type="dxa"/>
            <w:vAlign w:val="center"/>
          </w:tcPr>
          <w:p w:rsidR="00567DE7" w:rsidRDefault="008E6179" w:rsidP="00111124">
            <w:pPr>
              <w:rPr>
                <w:rFonts w:asciiTheme="minorEastAsia" w:hAnsiTheme="minorEastAsia"/>
                <w:sz w:val="24"/>
                <w:szCs w:val="24"/>
              </w:rPr>
            </w:pPr>
            <w:r>
              <w:rPr>
                <w:rFonts w:asciiTheme="minorEastAsia" w:hAnsiTheme="minorEastAsia" w:hint="eastAsia"/>
                <w:sz w:val="24"/>
                <w:szCs w:val="24"/>
              </w:rPr>
              <w:t>无</w:t>
            </w:r>
          </w:p>
        </w:tc>
      </w:tr>
      <w:tr w:rsidR="00567DE7" w:rsidTr="004B3CD5">
        <w:tc>
          <w:tcPr>
            <w:tcW w:w="2660" w:type="dxa"/>
            <w:vAlign w:val="center"/>
          </w:tcPr>
          <w:p w:rsidR="00567DE7" w:rsidRPr="008E6179" w:rsidRDefault="008E6179" w:rsidP="004B3CD5">
            <w:pPr>
              <w:jc w:val="center"/>
              <w:rPr>
                <w:rFonts w:asciiTheme="minorEastAsia" w:hAnsiTheme="minorEastAsia"/>
                <w:b/>
                <w:sz w:val="24"/>
                <w:szCs w:val="24"/>
              </w:rPr>
            </w:pPr>
            <w:r w:rsidRPr="008E6179">
              <w:rPr>
                <w:rFonts w:asciiTheme="minorEastAsia" w:hAnsiTheme="minorEastAsia" w:hint="eastAsia"/>
                <w:b/>
                <w:sz w:val="24"/>
                <w:szCs w:val="24"/>
              </w:rPr>
              <w:t>附件清单（如有）</w:t>
            </w:r>
          </w:p>
        </w:tc>
        <w:tc>
          <w:tcPr>
            <w:tcW w:w="5862" w:type="dxa"/>
          </w:tcPr>
          <w:p w:rsidR="00567DE7" w:rsidRDefault="008E6179" w:rsidP="00F46998">
            <w:pPr>
              <w:spacing w:beforeLines="50" w:before="156" w:afterLines="50" w:after="156"/>
              <w:jc w:val="left"/>
              <w:rPr>
                <w:rFonts w:asciiTheme="minorEastAsia" w:hAnsiTheme="minorEastAsia"/>
                <w:sz w:val="24"/>
                <w:szCs w:val="24"/>
              </w:rPr>
            </w:pPr>
            <w:r>
              <w:rPr>
                <w:rFonts w:asciiTheme="minorEastAsia" w:hAnsiTheme="minorEastAsia" w:hint="eastAsia"/>
                <w:sz w:val="24"/>
                <w:szCs w:val="24"/>
              </w:rPr>
              <w:t>无</w:t>
            </w:r>
          </w:p>
        </w:tc>
      </w:tr>
      <w:tr w:rsidR="008E6179" w:rsidTr="004B3CD5">
        <w:tc>
          <w:tcPr>
            <w:tcW w:w="2660" w:type="dxa"/>
            <w:vAlign w:val="center"/>
          </w:tcPr>
          <w:p w:rsidR="008E6179" w:rsidRPr="008E6179" w:rsidRDefault="008E6179" w:rsidP="004B3CD5">
            <w:pPr>
              <w:jc w:val="center"/>
              <w:rPr>
                <w:rFonts w:asciiTheme="minorEastAsia" w:hAnsiTheme="minorEastAsia"/>
                <w:b/>
                <w:sz w:val="24"/>
                <w:szCs w:val="24"/>
              </w:rPr>
            </w:pPr>
            <w:r w:rsidRPr="008E6179">
              <w:rPr>
                <w:rFonts w:asciiTheme="minorEastAsia" w:hAnsiTheme="minorEastAsia" w:hint="eastAsia"/>
                <w:b/>
                <w:sz w:val="24"/>
                <w:szCs w:val="24"/>
              </w:rPr>
              <w:t>日期</w:t>
            </w:r>
          </w:p>
        </w:tc>
        <w:tc>
          <w:tcPr>
            <w:tcW w:w="5862" w:type="dxa"/>
          </w:tcPr>
          <w:p w:rsidR="008E6179" w:rsidRDefault="008E6179" w:rsidP="00352F87">
            <w:pPr>
              <w:spacing w:beforeLines="50" w:before="156" w:afterLines="50" w:after="156"/>
              <w:jc w:val="left"/>
              <w:rPr>
                <w:rFonts w:asciiTheme="minorEastAsia" w:hAnsiTheme="minorEastAsia"/>
                <w:sz w:val="24"/>
                <w:szCs w:val="24"/>
              </w:rPr>
            </w:pPr>
            <w:r>
              <w:rPr>
                <w:rFonts w:asciiTheme="minorEastAsia" w:hAnsiTheme="minorEastAsia" w:hint="eastAsia"/>
                <w:sz w:val="24"/>
                <w:szCs w:val="24"/>
              </w:rPr>
              <w:t>2024年</w:t>
            </w:r>
            <w:r w:rsidR="00352F87">
              <w:rPr>
                <w:rFonts w:asciiTheme="minorEastAsia" w:hAnsiTheme="minorEastAsia" w:hint="eastAsia"/>
                <w:sz w:val="24"/>
                <w:szCs w:val="24"/>
              </w:rPr>
              <w:t>10</w:t>
            </w:r>
            <w:r>
              <w:rPr>
                <w:rFonts w:asciiTheme="minorEastAsia" w:hAnsiTheme="minorEastAsia" w:hint="eastAsia"/>
                <w:sz w:val="24"/>
                <w:szCs w:val="24"/>
              </w:rPr>
              <w:t>月</w:t>
            </w:r>
            <w:r w:rsidR="00352F87">
              <w:rPr>
                <w:rFonts w:asciiTheme="minorEastAsia" w:hAnsiTheme="minorEastAsia" w:hint="eastAsia"/>
                <w:sz w:val="24"/>
                <w:szCs w:val="24"/>
              </w:rPr>
              <w:t>31</w:t>
            </w:r>
            <w:r>
              <w:rPr>
                <w:rFonts w:asciiTheme="minorEastAsia" w:hAnsiTheme="minorEastAsia" w:hint="eastAsia"/>
                <w:sz w:val="24"/>
                <w:szCs w:val="24"/>
              </w:rPr>
              <w:t>日</w:t>
            </w:r>
          </w:p>
        </w:tc>
      </w:tr>
    </w:tbl>
    <w:p w:rsidR="00567DE7" w:rsidRPr="00567DE7" w:rsidRDefault="00567DE7" w:rsidP="00567DE7">
      <w:pPr>
        <w:jc w:val="center"/>
        <w:rPr>
          <w:rFonts w:asciiTheme="minorEastAsia" w:hAnsiTheme="minorEastAsia"/>
          <w:sz w:val="24"/>
          <w:szCs w:val="24"/>
        </w:rPr>
      </w:pPr>
    </w:p>
    <w:sectPr w:rsidR="00567DE7" w:rsidRPr="00567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05" w:rsidRDefault="00EE7505" w:rsidP="00567DE7">
      <w:r>
        <w:separator/>
      </w:r>
    </w:p>
  </w:endnote>
  <w:endnote w:type="continuationSeparator" w:id="0">
    <w:p w:rsidR="00EE7505" w:rsidRDefault="00EE7505" w:rsidP="0056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05" w:rsidRDefault="00EE7505" w:rsidP="00567DE7">
      <w:r>
        <w:separator/>
      </w:r>
    </w:p>
  </w:footnote>
  <w:footnote w:type="continuationSeparator" w:id="0">
    <w:p w:rsidR="00EE7505" w:rsidRDefault="00EE7505" w:rsidP="0056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3F"/>
    <w:rsid w:val="00005702"/>
    <w:rsid w:val="00006482"/>
    <w:rsid w:val="000240B9"/>
    <w:rsid w:val="0004356C"/>
    <w:rsid w:val="00043683"/>
    <w:rsid w:val="00050EE7"/>
    <w:rsid w:val="000734CF"/>
    <w:rsid w:val="00073CF5"/>
    <w:rsid w:val="00074F9B"/>
    <w:rsid w:val="00076525"/>
    <w:rsid w:val="00076C3D"/>
    <w:rsid w:val="00077A55"/>
    <w:rsid w:val="00087CC1"/>
    <w:rsid w:val="000A5E8A"/>
    <w:rsid w:val="000B4414"/>
    <w:rsid w:val="000C2196"/>
    <w:rsid w:val="000C2299"/>
    <w:rsid w:val="000D7203"/>
    <w:rsid w:val="000F29DA"/>
    <w:rsid w:val="000F34CC"/>
    <w:rsid w:val="000F4DFE"/>
    <w:rsid w:val="001062DA"/>
    <w:rsid w:val="00111124"/>
    <w:rsid w:val="0012457E"/>
    <w:rsid w:val="00136B6F"/>
    <w:rsid w:val="00150B0E"/>
    <w:rsid w:val="00151169"/>
    <w:rsid w:val="0015497A"/>
    <w:rsid w:val="00155A02"/>
    <w:rsid w:val="00156049"/>
    <w:rsid w:val="001631AB"/>
    <w:rsid w:val="00175949"/>
    <w:rsid w:val="00176DFC"/>
    <w:rsid w:val="001911F9"/>
    <w:rsid w:val="00197304"/>
    <w:rsid w:val="001A02D5"/>
    <w:rsid w:val="001A1CB0"/>
    <w:rsid w:val="001A2A5E"/>
    <w:rsid w:val="001A41B4"/>
    <w:rsid w:val="001B08EB"/>
    <w:rsid w:val="001B24CE"/>
    <w:rsid w:val="001B3DC1"/>
    <w:rsid w:val="001D6034"/>
    <w:rsid w:val="001E1E69"/>
    <w:rsid w:val="001E44EE"/>
    <w:rsid w:val="001E6709"/>
    <w:rsid w:val="001F1242"/>
    <w:rsid w:val="001F15ED"/>
    <w:rsid w:val="00207F85"/>
    <w:rsid w:val="002101B5"/>
    <w:rsid w:val="0021209C"/>
    <w:rsid w:val="00216661"/>
    <w:rsid w:val="00231C58"/>
    <w:rsid w:val="002357EE"/>
    <w:rsid w:val="002445EE"/>
    <w:rsid w:val="00244AF3"/>
    <w:rsid w:val="0024743E"/>
    <w:rsid w:val="0027001C"/>
    <w:rsid w:val="00273FAB"/>
    <w:rsid w:val="002745A5"/>
    <w:rsid w:val="002906CA"/>
    <w:rsid w:val="002929EB"/>
    <w:rsid w:val="002B354C"/>
    <w:rsid w:val="002C12FF"/>
    <w:rsid w:val="002D08EF"/>
    <w:rsid w:val="002D6935"/>
    <w:rsid w:val="002E5A9D"/>
    <w:rsid w:val="002E67AA"/>
    <w:rsid w:val="002E6CEA"/>
    <w:rsid w:val="002F2E13"/>
    <w:rsid w:val="00303E1F"/>
    <w:rsid w:val="0030505D"/>
    <w:rsid w:val="00312F74"/>
    <w:rsid w:val="00315285"/>
    <w:rsid w:val="00316ABF"/>
    <w:rsid w:val="003247C3"/>
    <w:rsid w:val="0032738D"/>
    <w:rsid w:val="0032777E"/>
    <w:rsid w:val="0033203B"/>
    <w:rsid w:val="00333C1F"/>
    <w:rsid w:val="003406B0"/>
    <w:rsid w:val="00352F87"/>
    <w:rsid w:val="003546C5"/>
    <w:rsid w:val="00354856"/>
    <w:rsid w:val="00354F89"/>
    <w:rsid w:val="00356429"/>
    <w:rsid w:val="00357858"/>
    <w:rsid w:val="0035792C"/>
    <w:rsid w:val="00361050"/>
    <w:rsid w:val="00367425"/>
    <w:rsid w:val="0038534C"/>
    <w:rsid w:val="00385CAE"/>
    <w:rsid w:val="00397931"/>
    <w:rsid w:val="003A2B3F"/>
    <w:rsid w:val="003B125D"/>
    <w:rsid w:val="003D49EB"/>
    <w:rsid w:val="003D74C9"/>
    <w:rsid w:val="003D7F9E"/>
    <w:rsid w:val="003E64F0"/>
    <w:rsid w:val="003F29B0"/>
    <w:rsid w:val="003F35D0"/>
    <w:rsid w:val="00424479"/>
    <w:rsid w:val="00424848"/>
    <w:rsid w:val="00432EF8"/>
    <w:rsid w:val="004378B2"/>
    <w:rsid w:val="004557D1"/>
    <w:rsid w:val="00456562"/>
    <w:rsid w:val="00463B34"/>
    <w:rsid w:val="004679DB"/>
    <w:rsid w:val="00474592"/>
    <w:rsid w:val="00475140"/>
    <w:rsid w:val="004879FC"/>
    <w:rsid w:val="00490308"/>
    <w:rsid w:val="004A29EB"/>
    <w:rsid w:val="004A4A93"/>
    <w:rsid w:val="004A4E66"/>
    <w:rsid w:val="004B3CD5"/>
    <w:rsid w:val="004C0A77"/>
    <w:rsid w:val="004C5485"/>
    <w:rsid w:val="004D2853"/>
    <w:rsid w:val="004E092C"/>
    <w:rsid w:val="004E2C37"/>
    <w:rsid w:val="004E310B"/>
    <w:rsid w:val="004F5DA9"/>
    <w:rsid w:val="00512AC4"/>
    <w:rsid w:val="00516709"/>
    <w:rsid w:val="0052206F"/>
    <w:rsid w:val="0053202A"/>
    <w:rsid w:val="005329E3"/>
    <w:rsid w:val="00536767"/>
    <w:rsid w:val="00537CD4"/>
    <w:rsid w:val="00540CC1"/>
    <w:rsid w:val="005457CF"/>
    <w:rsid w:val="005613C6"/>
    <w:rsid w:val="005640A2"/>
    <w:rsid w:val="005644B3"/>
    <w:rsid w:val="00567DE7"/>
    <w:rsid w:val="00575719"/>
    <w:rsid w:val="0057764B"/>
    <w:rsid w:val="00580F55"/>
    <w:rsid w:val="00592047"/>
    <w:rsid w:val="00594220"/>
    <w:rsid w:val="005A1D92"/>
    <w:rsid w:val="005B05F6"/>
    <w:rsid w:val="005B68F6"/>
    <w:rsid w:val="005C0171"/>
    <w:rsid w:val="005C349C"/>
    <w:rsid w:val="005D1A1C"/>
    <w:rsid w:val="005D2607"/>
    <w:rsid w:val="005E6A87"/>
    <w:rsid w:val="005E7796"/>
    <w:rsid w:val="005F07F7"/>
    <w:rsid w:val="005F0943"/>
    <w:rsid w:val="005F1525"/>
    <w:rsid w:val="005F558C"/>
    <w:rsid w:val="005F728A"/>
    <w:rsid w:val="00614736"/>
    <w:rsid w:val="0064034E"/>
    <w:rsid w:val="006465C8"/>
    <w:rsid w:val="0065528B"/>
    <w:rsid w:val="006568DA"/>
    <w:rsid w:val="00671986"/>
    <w:rsid w:val="0067562A"/>
    <w:rsid w:val="00684E84"/>
    <w:rsid w:val="006A3344"/>
    <w:rsid w:val="006A3751"/>
    <w:rsid w:val="006A5E55"/>
    <w:rsid w:val="006A7299"/>
    <w:rsid w:val="006C4A1E"/>
    <w:rsid w:val="006D2779"/>
    <w:rsid w:val="006D68F8"/>
    <w:rsid w:val="006E35EC"/>
    <w:rsid w:val="006E689A"/>
    <w:rsid w:val="00705E69"/>
    <w:rsid w:val="00720254"/>
    <w:rsid w:val="0074412D"/>
    <w:rsid w:val="007462E9"/>
    <w:rsid w:val="00755928"/>
    <w:rsid w:val="007571D3"/>
    <w:rsid w:val="00757CD0"/>
    <w:rsid w:val="00773226"/>
    <w:rsid w:val="00775973"/>
    <w:rsid w:val="00790598"/>
    <w:rsid w:val="00794386"/>
    <w:rsid w:val="0079460A"/>
    <w:rsid w:val="007A4E5D"/>
    <w:rsid w:val="007B07B7"/>
    <w:rsid w:val="007C43C4"/>
    <w:rsid w:val="007D1EAA"/>
    <w:rsid w:val="007D6813"/>
    <w:rsid w:val="007E4446"/>
    <w:rsid w:val="00804D24"/>
    <w:rsid w:val="008139F5"/>
    <w:rsid w:val="008169DE"/>
    <w:rsid w:val="0082163F"/>
    <w:rsid w:val="00825368"/>
    <w:rsid w:val="008424AB"/>
    <w:rsid w:val="008535FF"/>
    <w:rsid w:val="00862A82"/>
    <w:rsid w:val="00864453"/>
    <w:rsid w:val="00870F0E"/>
    <w:rsid w:val="00876CBF"/>
    <w:rsid w:val="00876E40"/>
    <w:rsid w:val="00894A54"/>
    <w:rsid w:val="008A1DDF"/>
    <w:rsid w:val="008A7787"/>
    <w:rsid w:val="008B4B67"/>
    <w:rsid w:val="008B67A9"/>
    <w:rsid w:val="008C29C1"/>
    <w:rsid w:val="008C4206"/>
    <w:rsid w:val="008D2295"/>
    <w:rsid w:val="008D4588"/>
    <w:rsid w:val="008D49BA"/>
    <w:rsid w:val="008D531B"/>
    <w:rsid w:val="008E3D60"/>
    <w:rsid w:val="008E4C8A"/>
    <w:rsid w:val="008E6179"/>
    <w:rsid w:val="008F3499"/>
    <w:rsid w:val="00904862"/>
    <w:rsid w:val="009235F4"/>
    <w:rsid w:val="0092688B"/>
    <w:rsid w:val="00927C7B"/>
    <w:rsid w:val="00937F72"/>
    <w:rsid w:val="00944881"/>
    <w:rsid w:val="00950F32"/>
    <w:rsid w:val="00966C7E"/>
    <w:rsid w:val="0097356C"/>
    <w:rsid w:val="00992B47"/>
    <w:rsid w:val="009B2EEE"/>
    <w:rsid w:val="009B3103"/>
    <w:rsid w:val="009C236F"/>
    <w:rsid w:val="009C5344"/>
    <w:rsid w:val="009C6A20"/>
    <w:rsid w:val="009C7751"/>
    <w:rsid w:val="009D0B07"/>
    <w:rsid w:val="009D10E8"/>
    <w:rsid w:val="009E3F5A"/>
    <w:rsid w:val="009E647B"/>
    <w:rsid w:val="009F5C63"/>
    <w:rsid w:val="009F7710"/>
    <w:rsid w:val="00A0255F"/>
    <w:rsid w:val="00A0582E"/>
    <w:rsid w:val="00A130DA"/>
    <w:rsid w:val="00A25421"/>
    <w:rsid w:val="00A2553A"/>
    <w:rsid w:val="00A2588E"/>
    <w:rsid w:val="00A26DD3"/>
    <w:rsid w:val="00A411F3"/>
    <w:rsid w:val="00A4544C"/>
    <w:rsid w:val="00A51ECF"/>
    <w:rsid w:val="00A74F4F"/>
    <w:rsid w:val="00A751CD"/>
    <w:rsid w:val="00A75CFE"/>
    <w:rsid w:val="00A80FE0"/>
    <w:rsid w:val="00A84399"/>
    <w:rsid w:val="00A95AF5"/>
    <w:rsid w:val="00AA45B0"/>
    <w:rsid w:val="00AB1E4A"/>
    <w:rsid w:val="00AB5364"/>
    <w:rsid w:val="00AB667C"/>
    <w:rsid w:val="00AC1D53"/>
    <w:rsid w:val="00AE1EFA"/>
    <w:rsid w:val="00AF2EAF"/>
    <w:rsid w:val="00AF459C"/>
    <w:rsid w:val="00B428EB"/>
    <w:rsid w:val="00B57D82"/>
    <w:rsid w:val="00B609C1"/>
    <w:rsid w:val="00B6160C"/>
    <w:rsid w:val="00B74774"/>
    <w:rsid w:val="00B750CE"/>
    <w:rsid w:val="00B80A01"/>
    <w:rsid w:val="00B8306D"/>
    <w:rsid w:val="00B8534A"/>
    <w:rsid w:val="00B97D02"/>
    <w:rsid w:val="00B97DCE"/>
    <w:rsid w:val="00BB3ECA"/>
    <w:rsid w:val="00BC4668"/>
    <w:rsid w:val="00BC46B3"/>
    <w:rsid w:val="00BD0836"/>
    <w:rsid w:val="00BD43FD"/>
    <w:rsid w:val="00BD6693"/>
    <w:rsid w:val="00BD7C88"/>
    <w:rsid w:val="00BE201C"/>
    <w:rsid w:val="00BE42A5"/>
    <w:rsid w:val="00C061D7"/>
    <w:rsid w:val="00C12866"/>
    <w:rsid w:val="00C15100"/>
    <w:rsid w:val="00C20C3E"/>
    <w:rsid w:val="00C26B13"/>
    <w:rsid w:val="00C27D00"/>
    <w:rsid w:val="00C32A3E"/>
    <w:rsid w:val="00C32A6C"/>
    <w:rsid w:val="00C417A1"/>
    <w:rsid w:val="00C45A9E"/>
    <w:rsid w:val="00C465E6"/>
    <w:rsid w:val="00C50BF7"/>
    <w:rsid w:val="00C56F34"/>
    <w:rsid w:val="00C577FB"/>
    <w:rsid w:val="00C841D9"/>
    <w:rsid w:val="00C877BF"/>
    <w:rsid w:val="00C87C47"/>
    <w:rsid w:val="00C91406"/>
    <w:rsid w:val="00C93CC3"/>
    <w:rsid w:val="00C9421E"/>
    <w:rsid w:val="00C94636"/>
    <w:rsid w:val="00CB56AD"/>
    <w:rsid w:val="00CB56E4"/>
    <w:rsid w:val="00CC6034"/>
    <w:rsid w:val="00CD7CDA"/>
    <w:rsid w:val="00CE257C"/>
    <w:rsid w:val="00CE5600"/>
    <w:rsid w:val="00CF1135"/>
    <w:rsid w:val="00D036C4"/>
    <w:rsid w:val="00D05091"/>
    <w:rsid w:val="00D055C6"/>
    <w:rsid w:val="00D06015"/>
    <w:rsid w:val="00D335DF"/>
    <w:rsid w:val="00D35554"/>
    <w:rsid w:val="00D3610A"/>
    <w:rsid w:val="00D37398"/>
    <w:rsid w:val="00D5133D"/>
    <w:rsid w:val="00D541BA"/>
    <w:rsid w:val="00D606EF"/>
    <w:rsid w:val="00D66710"/>
    <w:rsid w:val="00D85EE3"/>
    <w:rsid w:val="00D87D4E"/>
    <w:rsid w:val="00D962A7"/>
    <w:rsid w:val="00DA095A"/>
    <w:rsid w:val="00DA67B9"/>
    <w:rsid w:val="00DB1028"/>
    <w:rsid w:val="00DB27AE"/>
    <w:rsid w:val="00DB7B9C"/>
    <w:rsid w:val="00DC013D"/>
    <w:rsid w:val="00DD1878"/>
    <w:rsid w:val="00DD3B8A"/>
    <w:rsid w:val="00DE1448"/>
    <w:rsid w:val="00DE2459"/>
    <w:rsid w:val="00DE333A"/>
    <w:rsid w:val="00DF799A"/>
    <w:rsid w:val="00E12263"/>
    <w:rsid w:val="00E13E1E"/>
    <w:rsid w:val="00E14383"/>
    <w:rsid w:val="00E224E6"/>
    <w:rsid w:val="00E236B0"/>
    <w:rsid w:val="00E25711"/>
    <w:rsid w:val="00E619AC"/>
    <w:rsid w:val="00E62018"/>
    <w:rsid w:val="00E6586E"/>
    <w:rsid w:val="00E70DC1"/>
    <w:rsid w:val="00E74F3E"/>
    <w:rsid w:val="00E75923"/>
    <w:rsid w:val="00E77790"/>
    <w:rsid w:val="00E778FA"/>
    <w:rsid w:val="00E85A33"/>
    <w:rsid w:val="00E9133C"/>
    <w:rsid w:val="00EA1929"/>
    <w:rsid w:val="00EA1C28"/>
    <w:rsid w:val="00EA3F0F"/>
    <w:rsid w:val="00EB4CAE"/>
    <w:rsid w:val="00EB52FF"/>
    <w:rsid w:val="00ED10C3"/>
    <w:rsid w:val="00EE7505"/>
    <w:rsid w:val="00EF0B4F"/>
    <w:rsid w:val="00EF4F8A"/>
    <w:rsid w:val="00F01805"/>
    <w:rsid w:val="00F23D34"/>
    <w:rsid w:val="00F3210E"/>
    <w:rsid w:val="00F455BA"/>
    <w:rsid w:val="00F46998"/>
    <w:rsid w:val="00F55F17"/>
    <w:rsid w:val="00F61E4D"/>
    <w:rsid w:val="00F648B4"/>
    <w:rsid w:val="00F6656B"/>
    <w:rsid w:val="00F7285D"/>
    <w:rsid w:val="00F85441"/>
    <w:rsid w:val="00F952C7"/>
    <w:rsid w:val="00FC01E8"/>
    <w:rsid w:val="00FC072A"/>
    <w:rsid w:val="00FC6FE9"/>
    <w:rsid w:val="00FD3AED"/>
    <w:rsid w:val="00FE2847"/>
    <w:rsid w:val="00FF6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DE7"/>
    <w:rPr>
      <w:sz w:val="18"/>
      <w:szCs w:val="18"/>
    </w:rPr>
  </w:style>
  <w:style w:type="paragraph" w:styleId="a4">
    <w:name w:val="footer"/>
    <w:basedOn w:val="a"/>
    <w:link w:val="Char0"/>
    <w:uiPriority w:val="99"/>
    <w:unhideWhenUsed/>
    <w:rsid w:val="00567DE7"/>
    <w:pPr>
      <w:tabs>
        <w:tab w:val="center" w:pos="4153"/>
        <w:tab w:val="right" w:pos="8306"/>
      </w:tabs>
      <w:snapToGrid w:val="0"/>
      <w:jc w:val="left"/>
    </w:pPr>
    <w:rPr>
      <w:sz w:val="18"/>
      <w:szCs w:val="18"/>
    </w:rPr>
  </w:style>
  <w:style w:type="character" w:customStyle="1" w:styleId="Char0">
    <w:name w:val="页脚 Char"/>
    <w:basedOn w:val="a0"/>
    <w:link w:val="a4"/>
    <w:uiPriority w:val="99"/>
    <w:rsid w:val="00567DE7"/>
    <w:rPr>
      <w:sz w:val="18"/>
      <w:szCs w:val="18"/>
    </w:rPr>
  </w:style>
  <w:style w:type="table" w:styleId="a5">
    <w:name w:val="Table Grid"/>
    <w:basedOn w:val="a1"/>
    <w:uiPriority w:val="59"/>
    <w:rsid w:val="00567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DE7"/>
    <w:rPr>
      <w:sz w:val="18"/>
      <w:szCs w:val="18"/>
    </w:rPr>
  </w:style>
  <w:style w:type="paragraph" w:styleId="a4">
    <w:name w:val="footer"/>
    <w:basedOn w:val="a"/>
    <w:link w:val="Char0"/>
    <w:uiPriority w:val="99"/>
    <w:unhideWhenUsed/>
    <w:rsid w:val="00567DE7"/>
    <w:pPr>
      <w:tabs>
        <w:tab w:val="center" w:pos="4153"/>
        <w:tab w:val="right" w:pos="8306"/>
      </w:tabs>
      <w:snapToGrid w:val="0"/>
      <w:jc w:val="left"/>
    </w:pPr>
    <w:rPr>
      <w:sz w:val="18"/>
      <w:szCs w:val="18"/>
    </w:rPr>
  </w:style>
  <w:style w:type="character" w:customStyle="1" w:styleId="Char0">
    <w:name w:val="页脚 Char"/>
    <w:basedOn w:val="a0"/>
    <w:link w:val="a4"/>
    <w:uiPriority w:val="99"/>
    <w:rsid w:val="00567DE7"/>
    <w:rPr>
      <w:sz w:val="18"/>
      <w:szCs w:val="18"/>
    </w:rPr>
  </w:style>
  <w:style w:type="table" w:styleId="a5">
    <w:name w:val="Table Grid"/>
    <w:basedOn w:val="a1"/>
    <w:uiPriority w:val="59"/>
    <w:rsid w:val="00567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201</Words>
  <Characters>1148</Characters>
  <Application>Microsoft Office Word</Application>
  <DocSecurity>0</DocSecurity>
  <Lines>9</Lines>
  <Paragraphs>2</Paragraphs>
  <ScaleCrop>false</ScaleCrop>
  <Company>Microsoft</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27</cp:revision>
  <dcterms:created xsi:type="dcterms:W3CDTF">2024-09-13T04:47:00Z</dcterms:created>
  <dcterms:modified xsi:type="dcterms:W3CDTF">2024-11-01T06:08:00Z</dcterms:modified>
</cp:coreProperties>
</file>