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FDF" w:rsidRDefault="001F5B8A" w:rsidP="00E87E5B">
      <w:pPr>
        <w:spacing w:line="560" w:lineRule="exact"/>
        <w:ind w:firstLineChars="200" w:firstLine="480"/>
        <w:rPr>
          <w:rFonts w:ascii="宋体" w:hAnsi="宋体"/>
          <w:bCs/>
          <w:iCs/>
          <w:color w:val="000000"/>
          <w:sz w:val="24"/>
          <w:szCs w:val="24"/>
        </w:rPr>
      </w:pPr>
      <w:r>
        <w:rPr>
          <w:rFonts w:ascii="宋体" w:hAnsi="宋体" w:hint="eastAsia"/>
          <w:bCs/>
          <w:iCs/>
          <w:color w:val="000000"/>
          <w:sz w:val="24"/>
          <w:szCs w:val="24"/>
        </w:rPr>
        <w:t>证券代码：</w:t>
      </w:r>
      <w:r w:rsidR="00E87E5B">
        <w:rPr>
          <w:rFonts w:ascii="宋体" w:hAnsi="宋体" w:hint="eastAsia"/>
          <w:bCs/>
          <w:iCs/>
          <w:color w:val="000000"/>
          <w:sz w:val="24"/>
          <w:szCs w:val="24"/>
        </w:rPr>
        <w:t>603863</w:t>
      </w:r>
      <w:r>
        <w:rPr>
          <w:rFonts w:ascii="宋体" w:hAnsi="宋体" w:hint="eastAsia"/>
          <w:bCs/>
          <w:iCs/>
          <w:color w:val="000000"/>
          <w:sz w:val="24"/>
          <w:szCs w:val="24"/>
        </w:rPr>
        <w:t xml:space="preserve">    </w:t>
      </w:r>
      <w:r w:rsidR="00E87E5B">
        <w:rPr>
          <w:rFonts w:ascii="宋体" w:hAnsi="宋体" w:hint="eastAsia"/>
          <w:bCs/>
          <w:iCs/>
          <w:color w:val="000000"/>
          <w:sz w:val="24"/>
          <w:szCs w:val="24"/>
        </w:rPr>
        <w:t xml:space="preserve">                        </w:t>
      </w:r>
      <w:r>
        <w:rPr>
          <w:rFonts w:ascii="宋体" w:hAnsi="宋体" w:hint="eastAsia"/>
          <w:bCs/>
          <w:iCs/>
          <w:color w:val="000000"/>
          <w:sz w:val="24"/>
          <w:szCs w:val="24"/>
        </w:rPr>
        <w:t>证券简称：</w:t>
      </w:r>
      <w:r w:rsidR="00E87E5B">
        <w:rPr>
          <w:rFonts w:ascii="宋体" w:hAnsi="宋体" w:hint="eastAsia"/>
          <w:bCs/>
          <w:iCs/>
          <w:color w:val="000000"/>
          <w:sz w:val="24"/>
          <w:szCs w:val="24"/>
        </w:rPr>
        <w:t>松</w:t>
      </w:r>
      <w:proofErr w:type="gramStart"/>
      <w:r w:rsidR="00E87E5B">
        <w:rPr>
          <w:rFonts w:ascii="宋体" w:hAnsi="宋体" w:hint="eastAsia"/>
          <w:bCs/>
          <w:iCs/>
          <w:color w:val="000000"/>
          <w:sz w:val="24"/>
          <w:szCs w:val="24"/>
        </w:rPr>
        <w:t>炀</w:t>
      </w:r>
      <w:proofErr w:type="gramEnd"/>
      <w:r w:rsidR="00E87E5B">
        <w:rPr>
          <w:rFonts w:ascii="宋体" w:hAnsi="宋体" w:hint="eastAsia"/>
          <w:bCs/>
          <w:iCs/>
          <w:color w:val="000000"/>
          <w:sz w:val="24"/>
          <w:szCs w:val="24"/>
        </w:rPr>
        <w:t>资源</w:t>
      </w:r>
    </w:p>
    <w:p w:rsidR="005D6FDF" w:rsidRDefault="00E87E5B" w:rsidP="00772AC6">
      <w:pPr>
        <w:spacing w:beforeLines="50" w:before="156" w:afterLines="50" w:after="156" w:line="560" w:lineRule="exact"/>
        <w:jc w:val="center"/>
        <w:rPr>
          <w:rFonts w:ascii="宋体" w:hAnsi="宋体"/>
          <w:b/>
          <w:bCs/>
          <w:iCs/>
          <w:color w:val="000000"/>
          <w:sz w:val="28"/>
          <w:szCs w:val="28"/>
        </w:rPr>
      </w:pPr>
      <w:r>
        <w:rPr>
          <w:rFonts w:ascii="宋体" w:hAnsi="宋体" w:hint="eastAsia"/>
          <w:b/>
          <w:bCs/>
          <w:iCs/>
          <w:color w:val="000000"/>
          <w:sz w:val="28"/>
          <w:szCs w:val="28"/>
        </w:rPr>
        <w:t>广东松</w:t>
      </w:r>
      <w:proofErr w:type="gramStart"/>
      <w:r>
        <w:rPr>
          <w:rFonts w:ascii="宋体" w:hAnsi="宋体" w:hint="eastAsia"/>
          <w:b/>
          <w:bCs/>
          <w:iCs/>
          <w:color w:val="000000"/>
          <w:sz w:val="28"/>
          <w:szCs w:val="28"/>
        </w:rPr>
        <w:t>炀</w:t>
      </w:r>
      <w:proofErr w:type="gramEnd"/>
      <w:r>
        <w:rPr>
          <w:rFonts w:ascii="宋体" w:hAnsi="宋体" w:hint="eastAsia"/>
          <w:b/>
          <w:bCs/>
          <w:iCs/>
          <w:color w:val="000000"/>
          <w:sz w:val="28"/>
          <w:szCs w:val="28"/>
        </w:rPr>
        <w:t>再生资源</w:t>
      </w:r>
      <w:r w:rsidR="001F5B8A">
        <w:rPr>
          <w:rFonts w:ascii="宋体" w:hAnsi="宋体" w:hint="eastAsia"/>
          <w:b/>
          <w:bCs/>
          <w:iCs/>
          <w:color w:val="000000"/>
          <w:sz w:val="28"/>
          <w:szCs w:val="28"/>
        </w:rPr>
        <w:t>股份有限公司</w:t>
      </w:r>
    </w:p>
    <w:p w:rsidR="005D6FDF" w:rsidRDefault="001F5B8A" w:rsidP="00772AC6">
      <w:pPr>
        <w:spacing w:beforeLines="50" w:before="156" w:afterLines="50" w:after="156" w:line="560" w:lineRule="exact"/>
        <w:jc w:val="center"/>
        <w:rPr>
          <w:rFonts w:ascii="宋体" w:hAnsi="宋体"/>
          <w:b/>
          <w:bCs/>
          <w:iCs/>
          <w:color w:val="000000"/>
          <w:sz w:val="28"/>
          <w:szCs w:val="28"/>
        </w:rPr>
      </w:pPr>
      <w:r>
        <w:rPr>
          <w:rFonts w:ascii="宋体" w:hAnsi="宋体" w:hint="eastAsia"/>
          <w:b/>
          <w:bCs/>
          <w:iCs/>
          <w:color w:val="000000"/>
          <w:sz w:val="28"/>
          <w:szCs w:val="28"/>
        </w:rPr>
        <w:t>投资者关系活动记录表</w:t>
      </w:r>
    </w:p>
    <w:p w:rsidR="005D6FDF" w:rsidRDefault="001F5B8A">
      <w:pPr>
        <w:spacing w:line="560" w:lineRule="exact"/>
        <w:rPr>
          <w:rFonts w:ascii="宋体" w:hAnsi="宋体"/>
          <w:bCs/>
          <w:iCs/>
          <w:color w:val="000000"/>
          <w:sz w:val="24"/>
          <w:szCs w:val="24"/>
        </w:rPr>
      </w:pPr>
      <w:r>
        <w:rPr>
          <w:rFonts w:ascii="宋体" w:hAnsi="宋体" w:hint="eastAsia"/>
          <w:bCs/>
          <w:iCs/>
          <w:color w:val="000000"/>
          <w:sz w:val="28"/>
          <w:szCs w:val="28"/>
        </w:rPr>
        <w:t xml:space="preserve">                                        </w:t>
      </w:r>
      <w:r>
        <w:rPr>
          <w:rFonts w:ascii="宋体" w:hAnsi="宋体"/>
          <w:bCs/>
          <w:iCs/>
          <w:color w:val="000000"/>
          <w:sz w:val="28"/>
          <w:szCs w:val="28"/>
        </w:rPr>
        <w:t xml:space="preserve">   </w:t>
      </w:r>
      <w:r>
        <w:rPr>
          <w:rFonts w:ascii="宋体" w:hAnsi="宋体" w:hint="eastAsia"/>
          <w:bCs/>
          <w:iCs/>
          <w:color w:val="000000"/>
          <w:sz w:val="28"/>
          <w:szCs w:val="28"/>
        </w:rPr>
        <w:t xml:space="preserve">  </w:t>
      </w:r>
      <w:r>
        <w:rPr>
          <w:rFonts w:ascii="宋体" w:hAnsi="宋体" w:hint="eastAsia"/>
          <w:bCs/>
          <w:iCs/>
          <w:color w:val="000000"/>
          <w:sz w:val="24"/>
          <w:szCs w:val="24"/>
        </w:rPr>
        <w:t>编号：</w:t>
      </w:r>
      <w:r w:rsidR="00E87E5B">
        <w:rPr>
          <w:rFonts w:ascii="宋体" w:hAnsi="宋体" w:hint="eastAsia"/>
          <w:bCs/>
          <w:iCs/>
          <w:color w:val="000000"/>
          <w:sz w:val="24"/>
          <w:szCs w:val="24"/>
        </w:rPr>
        <w:t>2024103101</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4"/>
        <w:gridCol w:w="6752"/>
      </w:tblGrid>
      <w:tr w:rsidR="005D6FDF">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5D6FDF" w:rsidRDefault="001F5B8A">
            <w:pPr>
              <w:spacing w:line="560" w:lineRule="exact"/>
              <w:jc w:val="center"/>
              <w:rPr>
                <w:rFonts w:ascii="宋体" w:hAnsi="宋体"/>
                <w:bCs/>
                <w:iCs/>
                <w:color w:val="000000"/>
                <w:sz w:val="24"/>
                <w:szCs w:val="24"/>
              </w:rPr>
            </w:pPr>
            <w:r>
              <w:rPr>
                <w:rFonts w:ascii="宋体" w:hAnsi="宋体" w:hint="eastAsia"/>
                <w:bCs/>
                <w:iCs/>
                <w:color w:val="000000"/>
                <w:sz w:val="24"/>
                <w:szCs w:val="24"/>
              </w:rPr>
              <w:t>投资者关系活动类别</w:t>
            </w:r>
          </w:p>
        </w:tc>
        <w:tc>
          <w:tcPr>
            <w:tcW w:w="6741" w:type="dxa"/>
            <w:tcBorders>
              <w:top w:val="single" w:sz="4" w:space="0" w:color="auto"/>
              <w:left w:val="single" w:sz="4" w:space="0" w:color="auto"/>
              <w:bottom w:val="single" w:sz="4" w:space="0" w:color="auto"/>
              <w:right w:val="single" w:sz="4" w:space="0" w:color="auto"/>
            </w:tcBorders>
            <w:shd w:val="clear" w:color="auto" w:fill="auto"/>
            <w:vAlign w:val="center"/>
          </w:tcPr>
          <w:p w:rsidR="005D6FDF" w:rsidRPr="00566F8F" w:rsidRDefault="001F5B8A" w:rsidP="00566F8F">
            <w:pPr>
              <w:spacing w:line="276" w:lineRule="auto"/>
              <w:rPr>
                <w:rFonts w:ascii="宋体" w:hAnsi="宋体"/>
                <w:bCs/>
                <w:iCs/>
                <w:color w:val="000000"/>
                <w:sz w:val="24"/>
                <w:szCs w:val="24"/>
              </w:rPr>
            </w:pPr>
            <w:r w:rsidRPr="00566F8F">
              <w:rPr>
                <w:rFonts w:ascii="宋体" w:hAnsi="宋体" w:hint="eastAsia"/>
                <w:bCs/>
                <w:iCs/>
                <w:color w:val="000000"/>
                <w:sz w:val="24"/>
                <w:szCs w:val="24"/>
              </w:rPr>
              <w:t>□</w:t>
            </w:r>
            <w:r w:rsidRPr="00566F8F">
              <w:rPr>
                <w:rFonts w:ascii="宋体" w:hAnsi="宋体" w:hint="eastAsia"/>
                <w:color w:val="000000"/>
                <w:sz w:val="24"/>
                <w:szCs w:val="24"/>
              </w:rPr>
              <w:t xml:space="preserve">特定对象调研        </w:t>
            </w:r>
            <w:r w:rsidRPr="00566F8F">
              <w:rPr>
                <w:rFonts w:ascii="宋体" w:hAnsi="宋体" w:hint="eastAsia"/>
                <w:bCs/>
                <w:iCs/>
                <w:color w:val="000000"/>
                <w:sz w:val="24"/>
                <w:szCs w:val="24"/>
              </w:rPr>
              <w:t>□</w:t>
            </w:r>
            <w:r w:rsidRPr="00566F8F">
              <w:rPr>
                <w:rFonts w:ascii="宋体" w:hAnsi="宋体" w:hint="eastAsia"/>
                <w:color w:val="000000"/>
                <w:sz w:val="24"/>
                <w:szCs w:val="24"/>
              </w:rPr>
              <w:t>分析师会议</w:t>
            </w:r>
          </w:p>
          <w:p w:rsidR="005D6FDF" w:rsidRPr="00566F8F" w:rsidRDefault="001F5B8A" w:rsidP="00566F8F">
            <w:pPr>
              <w:spacing w:line="276" w:lineRule="auto"/>
              <w:rPr>
                <w:rFonts w:ascii="宋体" w:hAnsi="宋体"/>
                <w:bCs/>
                <w:iCs/>
                <w:color w:val="000000"/>
                <w:sz w:val="24"/>
                <w:szCs w:val="24"/>
              </w:rPr>
            </w:pPr>
            <w:r w:rsidRPr="00566F8F">
              <w:rPr>
                <w:rFonts w:ascii="宋体" w:hAnsi="宋体" w:hint="eastAsia"/>
                <w:bCs/>
                <w:iCs/>
                <w:color w:val="000000"/>
                <w:sz w:val="24"/>
                <w:szCs w:val="24"/>
              </w:rPr>
              <w:t>□</w:t>
            </w:r>
            <w:r w:rsidRPr="00566F8F">
              <w:rPr>
                <w:rFonts w:ascii="宋体" w:hAnsi="宋体" w:hint="eastAsia"/>
                <w:color w:val="000000"/>
                <w:sz w:val="24"/>
                <w:szCs w:val="24"/>
              </w:rPr>
              <w:t xml:space="preserve">媒体采访            </w:t>
            </w:r>
            <w:r w:rsidRPr="00566F8F">
              <w:rPr>
                <w:rFonts w:ascii="宋体" w:hAnsi="宋体" w:hint="eastAsia"/>
                <w:bCs/>
                <w:iCs/>
                <w:color w:val="000000"/>
                <w:sz w:val="24"/>
                <w:szCs w:val="24"/>
              </w:rPr>
              <w:t>□</w:t>
            </w:r>
            <w:r w:rsidRPr="00566F8F">
              <w:rPr>
                <w:rFonts w:ascii="宋体" w:hAnsi="宋体" w:hint="eastAsia"/>
                <w:color w:val="000000"/>
                <w:sz w:val="24"/>
                <w:szCs w:val="24"/>
              </w:rPr>
              <w:t>业绩说明会</w:t>
            </w:r>
          </w:p>
          <w:p w:rsidR="005D6FDF" w:rsidRPr="00566F8F" w:rsidRDefault="001F5B8A" w:rsidP="00566F8F">
            <w:pPr>
              <w:spacing w:line="276" w:lineRule="auto"/>
              <w:rPr>
                <w:rFonts w:ascii="宋体" w:hAnsi="宋体"/>
                <w:bCs/>
                <w:iCs/>
                <w:color w:val="000000"/>
                <w:sz w:val="24"/>
                <w:szCs w:val="24"/>
              </w:rPr>
            </w:pPr>
            <w:r w:rsidRPr="00566F8F">
              <w:rPr>
                <w:rFonts w:ascii="宋体" w:hAnsi="宋体" w:hint="eastAsia"/>
                <w:bCs/>
                <w:iCs/>
                <w:color w:val="000000"/>
                <w:sz w:val="24"/>
                <w:szCs w:val="24"/>
              </w:rPr>
              <w:t>□</w:t>
            </w:r>
            <w:r w:rsidRPr="00566F8F">
              <w:rPr>
                <w:rFonts w:ascii="宋体" w:hAnsi="宋体" w:hint="eastAsia"/>
                <w:color w:val="000000"/>
                <w:sz w:val="24"/>
                <w:szCs w:val="24"/>
              </w:rPr>
              <w:t xml:space="preserve">新闻发布会          </w:t>
            </w:r>
            <w:r w:rsidRPr="00566F8F">
              <w:rPr>
                <w:rFonts w:ascii="宋体" w:hAnsi="宋体" w:hint="eastAsia"/>
                <w:bCs/>
                <w:iCs/>
                <w:color w:val="000000"/>
                <w:sz w:val="24"/>
                <w:szCs w:val="24"/>
              </w:rPr>
              <w:t>□</w:t>
            </w:r>
            <w:r w:rsidRPr="00566F8F">
              <w:rPr>
                <w:rFonts w:ascii="宋体" w:hAnsi="宋体" w:hint="eastAsia"/>
                <w:color w:val="000000"/>
                <w:sz w:val="24"/>
                <w:szCs w:val="24"/>
              </w:rPr>
              <w:t>路演活动</w:t>
            </w:r>
          </w:p>
          <w:p w:rsidR="005D6FDF" w:rsidRDefault="001F5B8A" w:rsidP="00566F8F">
            <w:pPr>
              <w:tabs>
                <w:tab w:val="left" w:pos="2685"/>
                <w:tab w:val="center" w:pos="3199"/>
              </w:tabs>
              <w:spacing w:line="276" w:lineRule="auto"/>
              <w:rPr>
                <w:rFonts w:ascii="宋体" w:hAnsi="宋体"/>
                <w:bCs/>
                <w:iCs/>
                <w:color w:val="000000"/>
                <w:sz w:val="24"/>
                <w:szCs w:val="24"/>
              </w:rPr>
            </w:pPr>
            <w:r w:rsidRPr="00566F8F">
              <w:rPr>
                <w:rFonts w:ascii="宋体" w:hAnsi="宋体" w:hint="eastAsia"/>
                <w:bCs/>
                <w:iCs/>
                <w:color w:val="000000"/>
                <w:sz w:val="24"/>
                <w:szCs w:val="24"/>
              </w:rPr>
              <w:t>□</w:t>
            </w:r>
            <w:r w:rsidRPr="00566F8F">
              <w:rPr>
                <w:rFonts w:ascii="宋体" w:hAnsi="宋体" w:hint="eastAsia"/>
                <w:color w:val="000000"/>
                <w:sz w:val="24"/>
                <w:szCs w:val="24"/>
              </w:rPr>
              <w:t>现场参观</w:t>
            </w:r>
            <w:r w:rsidRPr="00566F8F">
              <w:rPr>
                <w:rFonts w:ascii="宋体" w:hAnsi="宋体" w:hint="eastAsia"/>
                <w:bCs/>
                <w:iCs/>
                <w:color w:val="000000"/>
                <w:sz w:val="24"/>
                <w:szCs w:val="24"/>
              </w:rPr>
              <w:tab/>
            </w:r>
            <w:r w:rsidR="00E87E5B" w:rsidRPr="00566F8F">
              <w:rPr>
                <w:rFonts w:ascii="宋体" w:hAnsi="宋体" w:hint="eastAsia"/>
                <w:bCs/>
                <w:iCs/>
                <w:color w:val="000000"/>
                <w:sz w:val="24"/>
                <w:szCs w:val="24"/>
              </w:rPr>
              <w:sym w:font="Wingdings 2" w:char="F052"/>
            </w:r>
            <w:r w:rsidRPr="00566F8F">
              <w:rPr>
                <w:rFonts w:ascii="宋体" w:hAnsi="宋体" w:hint="eastAsia"/>
                <w:color w:val="000000"/>
                <w:sz w:val="24"/>
                <w:szCs w:val="24"/>
              </w:rPr>
              <w:t>其他</w:t>
            </w:r>
            <w:r w:rsidR="00E87E5B" w:rsidRPr="00566F8F">
              <w:rPr>
                <w:rFonts w:ascii="宋体" w:hAnsi="宋体" w:hint="eastAsia"/>
                <w:color w:val="000000"/>
                <w:sz w:val="24"/>
                <w:szCs w:val="24"/>
              </w:rPr>
              <w:t>：电话会议</w:t>
            </w:r>
          </w:p>
        </w:tc>
      </w:tr>
      <w:tr w:rsidR="005D6FDF">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5D6FDF" w:rsidRDefault="001F5B8A">
            <w:pPr>
              <w:spacing w:line="560" w:lineRule="exact"/>
              <w:jc w:val="center"/>
              <w:rPr>
                <w:rFonts w:ascii="宋体" w:hAnsi="宋体"/>
                <w:bCs/>
                <w:iCs/>
                <w:color w:val="000000"/>
                <w:sz w:val="24"/>
                <w:szCs w:val="24"/>
              </w:rPr>
            </w:pPr>
            <w:r>
              <w:rPr>
                <w:rFonts w:ascii="宋体" w:hAnsi="宋体" w:hint="eastAsia"/>
                <w:bCs/>
                <w:iCs/>
                <w:color w:val="000000"/>
                <w:sz w:val="24"/>
                <w:szCs w:val="24"/>
              </w:rPr>
              <w:t>参与单位名称及人员姓名</w:t>
            </w:r>
          </w:p>
        </w:tc>
        <w:tc>
          <w:tcPr>
            <w:tcW w:w="6741" w:type="dxa"/>
            <w:tcBorders>
              <w:top w:val="single" w:sz="4" w:space="0" w:color="auto"/>
              <w:left w:val="single" w:sz="4" w:space="0" w:color="auto"/>
              <w:bottom w:val="single" w:sz="4" w:space="0" w:color="auto"/>
              <w:right w:val="single" w:sz="4" w:space="0" w:color="auto"/>
            </w:tcBorders>
            <w:shd w:val="clear" w:color="auto" w:fill="auto"/>
            <w:vAlign w:val="center"/>
          </w:tcPr>
          <w:p w:rsidR="005D6FDF" w:rsidRPr="0029758F" w:rsidRDefault="0029758F" w:rsidP="00566F8F">
            <w:pPr>
              <w:spacing w:line="276" w:lineRule="auto"/>
              <w:rPr>
                <w:rFonts w:ascii="宋体" w:hAnsi="宋体"/>
                <w:bCs/>
                <w:iCs/>
                <w:color w:val="000000"/>
                <w:sz w:val="24"/>
                <w:szCs w:val="24"/>
              </w:rPr>
            </w:pPr>
            <w:r w:rsidRPr="0029758F">
              <w:rPr>
                <w:rFonts w:ascii="宋体" w:hAnsi="宋体" w:hint="eastAsia"/>
                <w:color w:val="000000" w:themeColor="text1"/>
                <w:sz w:val="24"/>
                <w:szCs w:val="24"/>
              </w:rPr>
              <w:t>长江证券股份有限公司、中</w:t>
            </w:r>
            <w:proofErr w:type="gramStart"/>
            <w:r w:rsidRPr="0029758F">
              <w:rPr>
                <w:rFonts w:ascii="宋体" w:hAnsi="宋体" w:hint="eastAsia"/>
                <w:color w:val="000000" w:themeColor="text1"/>
                <w:sz w:val="24"/>
                <w:szCs w:val="24"/>
              </w:rPr>
              <w:t>银基金</w:t>
            </w:r>
            <w:proofErr w:type="gramEnd"/>
            <w:r w:rsidRPr="0029758F">
              <w:rPr>
                <w:rFonts w:ascii="宋体" w:hAnsi="宋体" w:hint="eastAsia"/>
                <w:color w:val="000000" w:themeColor="text1"/>
                <w:sz w:val="24"/>
                <w:szCs w:val="24"/>
              </w:rPr>
              <w:t>管理有限公司、</w:t>
            </w:r>
            <w:proofErr w:type="spellStart"/>
            <w:r w:rsidRPr="0029758F">
              <w:rPr>
                <w:rFonts w:ascii="宋体" w:hAnsi="宋体" w:hint="eastAsia"/>
                <w:color w:val="000000" w:themeColor="text1"/>
                <w:sz w:val="24"/>
                <w:szCs w:val="24"/>
              </w:rPr>
              <w:t>Lingren</w:t>
            </w:r>
            <w:proofErr w:type="spellEnd"/>
            <w:r w:rsidRPr="0029758F">
              <w:rPr>
                <w:rFonts w:ascii="宋体" w:hAnsi="宋体" w:hint="eastAsia"/>
                <w:color w:val="000000" w:themeColor="text1"/>
                <w:sz w:val="24"/>
                <w:szCs w:val="24"/>
              </w:rPr>
              <w:t xml:space="preserve"> Investment </w:t>
            </w:r>
            <w:proofErr w:type="gramStart"/>
            <w:r w:rsidRPr="0029758F">
              <w:rPr>
                <w:rFonts w:ascii="宋体" w:hAnsi="宋体" w:hint="eastAsia"/>
                <w:color w:val="000000" w:themeColor="text1"/>
                <w:sz w:val="24"/>
                <w:szCs w:val="24"/>
              </w:rPr>
              <w:t>瓴</w:t>
            </w:r>
            <w:proofErr w:type="gramEnd"/>
            <w:r w:rsidRPr="0029758F">
              <w:rPr>
                <w:rFonts w:ascii="宋体" w:hAnsi="宋体" w:hint="eastAsia"/>
                <w:color w:val="000000" w:themeColor="text1"/>
                <w:sz w:val="24"/>
                <w:szCs w:val="24"/>
              </w:rPr>
              <w:t>仁投资、上海肇万资产管理有限公司、广州金控资产管理有限公司、上海琅闰资产管理有限公司、华福证券有限责任公司、东吴证券股份有限公司、上海国乾投资管理有限公司、上海睿郡资产管理有限公司、中信证券股份有限公司、五</w:t>
            </w:r>
            <w:proofErr w:type="gramStart"/>
            <w:r w:rsidRPr="0029758F">
              <w:rPr>
                <w:rFonts w:ascii="宋体" w:hAnsi="宋体" w:hint="eastAsia"/>
                <w:color w:val="000000" w:themeColor="text1"/>
                <w:sz w:val="24"/>
                <w:szCs w:val="24"/>
              </w:rPr>
              <w:t>矿证券</w:t>
            </w:r>
            <w:proofErr w:type="gramEnd"/>
            <w:r w:rsidRPr="0029758F">
              <w:rPr>
                <w:rFonts w:ascii="宋体" w:hAnsi="宋体" w:hint="eastAsia"/>
                <w:color w:val="000000" w:themeColor="text1"/>
                <w:sz w:val="24"/>
                <w:szCs w:val="24"/>
              </w:rPr>
              <w:t>有限公司、上海汐泰投资管理有限公司、海通证券股份有限公司、国泰君安证券股份有限公司、东方基金管理股份有限公司、广东天运私募基金管理有限公司、北京鸿道投资管理有限责任公司、深圳市华安合鑫资产管理有限公司、中</w:t>
            </w:r>
            <w:proofErr w:type="gramStart"/>
            <w:r w:rsidRPr="0029758F">
              <w:rPr>
                <w:rFonts w:ascii="宋体" w:hAnsi="宋体" w:hint="eastAsia"/>
                <w:color w:val="000000" w:themeColor="text1"/>
                <w:sz w:val="24"/>
                <w:szCs w:val="24"/>
              </w:rPr>
              <w:t>信建投证券</w:t>
            </w:r>
            <w:proofErr w:type="gramEnd"/>
            <w:r w:rsidRPr="0029758F">
              <w:rPr>
                <w:rFonts w:ascii="宋体" w:hAnsi="宋体" w:hint="eastAsia"/>
                <w:color w:val="000000" w:themeColor="text1"/>
                <w:sz w:val="24"/>
                <w:szCs w:val="24"/>
              </w:rPr>
              <w:t>股份有限公司、北京远惟投资管理有限公司、金鹰基金管理有限公司、国任财产保险股份有限公司、盈</w:t>
            </w:r>
            <w:proofErr w:type="gramStart"/>
            <w:r w:rsidRPr="0029758F">
              <w:rPr>
                <w:rFonts w:ascii="宋体" w:hAnsi="宋体" w:hint="eastAsia"/>
                <w:color w:val="000000" w:themeColor="text1"/>
                <w:sz w:val="24"/>
                <w:szCs w:val="24"/>
              </w:rPr>
              <w:t>科创新</w:t>
            </w:r>
            <w:proofErr w:type="gramEnd"/>
            <w:r w:rsidRPr="0029758F">
              <w:rPr>
                <w:rFonts w:ascii="宋体" w:hAnsi="宋体" w:hint="eastAsia"/>
                <w:color w:val="000000" w:themeColor="text1"/>
                <w:sz w:val="24"/>
                <w:szCs w:val="24"/>
              </w:rPr>
              <w:t>资产管理有限公司、北京星元资本管理有限公司、深圳前海</w:t>
            </w:r>
            <w:proofErr w:type="gramStart"/>
            <w:r w:rsidRPr="0029758F">
              <w:rPr>
                <w:rFonts w:ascii="宋体" w:hAnsi="宋体" w:hint="eastAsia"/>
                <w:color w:val="000000" w:themeColor="text1"/>
                <w:sz w:val="24"/>
                <w:szCs w:val="24"/>
              </w:rPr>
              <w:t>富信通资本</w:t>
            </w:r>
            <w:proofErr w:type="gramEnd"/>
            <w:r w:rsidRPr="0029758F">
              <w:rPr>
                <w:rFonts w:ascii="宋体" w:hAnsi="宋体" w:hint="eastAsia"/>
                <w:color w:val="000000" w:themeColor="text1"/>
                <w:sz w:val="24"/>
                <w:szCs w:val="24"/>
              </w:rPr>
              <w:t>管理有限公司、海南晓鹰私募基金管理有限公司、中信银行股份有限公司、上海中亿科技投资集团有限公司、恒大人寿保险有限公司、</w:t>
            </w:r>
            <w:proofErr w:type="gramStart"/>
            <w:r w:rsidRPr="0029758F">
              <w:rPr>
                <w:rFonts w:ascii="宋体" w:hAnsi="宋体" w:hint="eastAsia"/>
                <w:color w:val="000000" w:themeColor="text1"/>
                <w:sz w:val="24"/>
                <w:szCs w:val="24"/>
              </w:rPr>
              <w:t>财达证券</w:t>
            </w:r>
            <w:proofErr w:type="gramEnd"/>
            <w:r w:rsidRPr="0029758F">
              <w:rPr>
                <w:rFonts w:ascii="宋体" w:hAnsi="宋体" w:hint="eastAsia"/>
                <w:color w:val="000000" w:themeColor="text1"/>
                <w:sz w:val="24"/>
                <w:szCs w:val="24"/>
              </w:rPr>
              <w:t>股份有限公司、浙江臻远投资管理有限公司、广发证券股份有限公司、西部证券股份有限公司、深圳前海动善时投资有限公司、</w:t>
            </w:r>
            <w:proofErr w:type="gramStart"/>
            <w:r w:rsidRPr="0029758F">
              <w:rPr>
                <w:rFonts w:ascii="宋体" w:hAnsi="宋体" w:hint="eastAsia"/>
                <w:color w:val="000000" w:themeColor="text1"/>
                <w:sz w:val="24"/>
                <w:szCs w:val="24"/>
              </w:rPr>
              <w:t>深圳市乾图私募</w:t>
            </w:r>
            <w:proofErr w:type="gramEnd"/>
            <w:r w:rsidRPr="0029758F">
              <w:rPr>
                <w:rFonts w:ascii="宋体" w:hAnsi="宋体" w:hint="eastAsia"/>
                <w:color w:val="000000" w:themeColor="text1"/>
                <w:sz w:val="24"/>
                <w:szCs w:val="24"/>
              </w:rPr>
              <w:t>证券基金管理有限公司、</w:t>
            </w:r>
            <w:proofErr w:type="gramStart"/>
            <w:r w:rsidRPr="0029758F">
              <w:rPr>
                <w:rFonts w:ascii="宋体" w:hAnsi="宋体" w:hint="eastAsia"/>
                <w:color w:val="000000" w:themeColor="text1"/>
                <w:sz w:val="24"/>
                <w:szCs w:val="24"/>
              </w:rPr>
              <w:t>天弘基金</w:t>
            </w:r>
            <w:proofErr w:type="gramEnd"/>
            <w:r w:rsidRPr="0029758F">
              <w:rPr>
                <w:rFonts w:ascii="宋体" w:hAnsi="宋体" w:hint="eastAsia"/>
                <w:color w:val="000000" w:themeColor="text1"/>
                <w:sz w:val="24"/>
                <w:szCs w:val="24"/>
              </w:rPr>
              <w:t>管理有限公司、上海颢升私募基金管理有限公司、国投证券股份有限公司、</w:t>
            </w:r>
            <w:proofErr w:type="gramStart"/>
            <w:r w:rsidRPr="0029758F">
              <w:rPr>
                <w:rFonts w:ascii="宋体" w:hAnsi="宋体" w:hint="eastAsia"/>
                <w:color w:val="000000" w:themeColor="text1"/>
                <w:sz w:val="24"/>
                <w:szCs w:val="24"/>
              </w:rPr>
              <w:t>恒越基金</w:t>
            </w:r>
            <w:proofErr w:type="gramEnd"/>
            <w:r w:rsidRPr="0029758F">
              <w:rPr>
                <w:rFonts w:ascii="宋体" w:hAnsi="宋体" w:hint="eastAsia"/>
                <w:color w:val="000000" w:themeColor="text1"/>
                <w:sz w:val="24"/>
                <w:szCs w:val="24"/>
              </w:rPr>
              <w:t>管理有限公司、中</w:t>
            </w:r>
            <w:proofErr w:type="gramStart"/>
            <w:r w:rsidRPr="0029758F">
              <w:rPr>
                <w:rFonts w:ascii="宋体" w:hAnsi="宋体" w:hint="eastAsia"/>
                <w:color w:val="000000" w:themeColor="text1"/>
                <w:sz w:val="24"/>
                <w:szCs w:val="24"/>
              </w:rPr>
              <w:t>海基金</w:t>
            </w:r>
            <w:proofErr w:type="gramEnd"/>
            <w:r w:rsidRPr="0029758F">
              <w:rPr>
                <w:rFonts w:ascii="宋体" w:hAnsi="宋体" w:hint="eastAsia"/>
                <w:color w:val="000000" w:themeColor="text1"/>
                <w:sz w:val="24"/>
                <w:szCs w:val="24"/>
              </w:rPr>
              <w:t>管理有限公司、上海煜德投资管理中心(有限合伙)、华美国际投资集团有限公司、深圳市上善若水资产管理有限公司、上海嘉世私募基金管理有限公司、汇</w:t>
            </w:r>
            <w:proofErr w:type="gramStart"/>
            <w:r w:rsidRPr="0029758F">
              <w:rPr>
                <w:rFonts w:ascii="宋体" w:hAnsi="宋体" w:hint="eastAsia"/>
                <w:color w:val="000000" w:themeColor="text1"/>
                <w:sz w:val="24"/>
                <w:szCs w:val="24"/>
              </w:rPr>
              <w:t>丰晋信</w:t>
            </w:r>
            <w:proofErr w:type="gramEnd"/>
            <w:r w:rsidRPr="0029758F">
              <w:rPr>
                <w:rFonts w:ascii="宋体" w:hAnsi="宋体" w:hint="eastAsia"/>
                <w:color w:val="000000" w:themeColor="text1"/>
                <w:sz w:val="24"/>
                <w:szCs w:val="24"/>
              </w:rPr>
              <w:t>基金管理有限公司、</w:t>
            </w:r>
            <w:proofErr w:type="gramStart"/>
            <w:r w:rsidRPr="0029758F">
              <w:rPr>
                <w:rFonts w:ascii="宋体" w:hAnsi="宋体" w:hint="eastAsia"/>
                <w:color w:val="000000" w:themeColor="text1"/>
                <w:sz w:val="24"/>
                <w:szCs w:val="24"/>
              </w:rPr>
              <w:t>嘉合基金</w:t>
            </w:r>
            <w:proofErr w:type="gramEnd"/>
            <w:r w:rsidRPr="0029758F">
              <w:rPr>
                <w:rFonts w:ascii="宋体" w:hAnsi="宋体" w:hint="eastAsia"/>
                <w:color w:val="000000" w:themeColor="text1"/>
                <w:sz w:val="24"/>
                <w:szCs w:val="24"/>
              </w:rPr>
              <w:t>管理有限公司、深圳</w:t>
            </w:r>
            <w:proofErr w:type="gramStart"/>
            <w:r w:rsidRPr="0029758F">
              <w:rPr>
                <w:rFonts w:ascii="宋体" w:hAnsi="宋体" w:hint="eastAsia"/>
                <w:color w:val="000000" w:themeColor="text1"/>
                <w:sz w:val="24"/>
                <w:szCs w:val="24"/>
              </w:rPr>
              <w:t>红年资产</w:t>
            </w:r>
            <w:proofErr w:type="gramEnd"/>
            <w:r w:rsidRPr="0029758F">
              <w:rPr>
                <w:rFonts w:ascii="宋体" w:hAnsi="宋体" w:hint="eastAsia"/>
                <w:color w:val="000000" w:themeColor="text1"/>
                <w:sz w:val="24"/>
                <w:szCs w:val="24"/>
              </w:rPr>
              <w:t>管理有限公司、长城基金管理有限公司、上海</w:t>
            </w:r>
            <w:proofErr w:type="gramStart"/>
            <w:r w:rsidRPr="0029758F">
              <w:rPr>
                <w:rFonts w:ascii="宋体" w:hAnsi="宋体" w:hint="eastAsia"/>
                <w:color w:val="000000" w:themeColor="text1"/>
                <w:sz w:val="24"/>
                <w:szCs w:val="24"/>
              </w:rPr>
              <w:t>金友创智</w:t>
            </w:r>
            <w:proofErr w:type="gramEnd"/>
            <w:r w:rsidRPr="0029758F">
              <w:rPr>
                <w:rFonts w:ascii="宋体" w:hAnsi="宋体" w:hint="eastAsia"/>
                <w:color w:val="000000" w:themeColor="text1"/>
                <w:sz w:val="24"/>
                <w:szCs w:val="24"/>
              </w:rPr>
              <w:t>私募基金管理有限公司、上海杭贵投资管理有限公司、浙江臻远投资管理有限公司、</w:t>
            </w:r>
            <w:proofErr w:type="gramStart"/>
            <w:r w:rsidRPr="0029758F">
              <w:rPr>
                <w:rFonts w:ascii="宋体" w:hAnsi="宋体" w:hint="eastAsia"/>
                <w:color w:val="000000" w:themeColor="text1"/>
                <w:sz w:val="24"/>
                <w:szCs w:val="24"/>
              </w:rPr>
              <w:t>兴证证券</w:t>
            </w:r>
            <w:proofErr w:type="gramEnd"/>
            <w:r w:rsidRPr="0029758F">
              <w:rPr>
                <w:rFonts w:ascii="宋体" w:hAnsi="宋体" w:hint="eastAsia"/>
                <w:color w:val="000000" w:themeColor="text1"/>
                <w:sz w:val="24"/>
                <w:szCs w:val="24"/>
              </w:rPr>
              <w:t>资产管理有限公司、东方财富证券股份有限公司、上海聚鸣投资管理有限公司、深圳市中欧瑞博投资管理股份有限公司、</w:t>
            </w:r>
            <w:proofErr w:type="gramStart"/>
            <w:r w:rsidRPr="0029758F">
              <w:rPr>
                <w:rFonts w:ascii="宋体" w:hAnsi="宋体" w:hint="eastAsia"/>
                <w:color w:val="000000" w:themeColor="text1"/>
                <w:sz w:val="24"/>
                <w:szCs w:val="24"/>
              </w:rPr>
              <w:lastRenderedPageBreak/>
              <w:t>恒越基金</w:t>
            </w:r>
            <w:proofErr w:type="gramEnd"/>
            <w:r w:rsidRPr="0029758F">
              <w:rPr>
                <w:rFonts w:ascii="宋体" w:hAnsi="宋体" w:hint="eastAsia"/>
                <w:color w:val="000000" w:themeColor="text1"/>
                <w:sz w:val="24"/>
                <w:szCs w:val="24"/>
              </w:rPr>
              <w:t>管理有限公司；</w:t>
            </w:r>
            <w:r w:rsidR="00953B9E" w:rsidRPr="00953B9E">
              <w:rPr>
                <w:rFonts w:ascii="宋体" w:hAnsi="宋体" w:hint="eastAsia"/>
                <w:color w:val="000000" w:themeColor="text1"/>
                <w:sz w:val="24"/>
                <w:szCs w:val="24"/>
              </w:rPr>
              <w:t>（以上排名不分先后）</w:t>
            </w:r>
          </w:p>
        </w:tc>
      </w:tr>
      <w:tr w:rsidR="005D6FDF" w:rsidTr="00E87E5B">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5D6FDF" w:rsidRDefault="001F5B8A" w:rsidP="00772AC6">
            <w:pPr>
              <w:spacing w:line="360" w:lineRule="auto"/>
              <w:jc w:val="center"/>
              <w:rPr>
                <w:rFonts w:ascii="宋体" w:hAnsi="宋体"/>
                <w:bCs/>
                <w:iCs/>
                <w:color w:val="000000"/>
                <w:sz w:val="24"/>
                <w:szCs w:val="24"/>
              </w:rPr>
            </w:pPr>
            <w:r>
              <w:rPr>
                <w:rFonts w:ascii="宋体" w:hAnsi="宋体" w:hint="eastAsia"/>
                <w:bCs/>
                <w:iCs/>
                <w:color w:val="000000"/>
                <w:sz w:val="24"/>
                <w:szCs w:val="24"/>
              </w:rPr>
              <w:lastRenderedPageBreak/>
              <w:t>时间</w:t>
            </w:r>
          </w:p>
        </w:tc>
        <w:tc>
          <w:tcPr>
            <w:tcW w:w="6741" w:type="dxa"/>
            <w:tcBorders>
              <w:top w:val="single" w:sz="4" w:space="0" w:color="auto"/>
              <w:left w:val="single" w:sz="4" w:space="0" w:color="auto"/>
              <w:bottom w:val="single" w:sz="4" w:space="0" w:color="auto"/>
              <w:right w:val="single" w:sz="4" w:space="0" w:color="auto"/>
            </w:tcBorders>
            <w:shd w:val="clear" w:color="auto" w:fill="auto"/>
            <w:vAlign w:val="center"/>
          </w:tcPr>
          <w:p w:rsidR="005D6FDF" w:rsidRPr="00772AC6" w:rsidRDefault="00E87E5B" w:rsidP="00566F8F">
            <w:pPr>
              <w:spacing w:line="276" w:lineRule="auto"/>
              <w:rPr>
                <w:rFonts w:ascii="宋体" w:hAnsi="宋体"/>
                <w:color w:val="000000"/>
                <w:sz w:val="24"/>
                <w:szCs w:val="24"/>
              </w:rPr>
            </w:pPr>
            <w:r w:rsidRPr="00772AC6">
              <w:rPr>
                <w:rFonts w:ascii="宋体" w:hAnsi="宋体" w:hint="eastAsia"/>
                <w:color w:val="000000"/>
                <w:sz w:val="24"/>
                <w:szCs w:val="24"/>
              </w:rPr>
              <w:t>2024年10月31日</w:t>
            </w:r>
            <w:r w:rsidR="00170C22">
              <w:rPr>
                <w:rFonts w:ascii="宋体" w:hAnsi="宋体" w:hint="eastAsia"/>
                <w:color w:val="000000"/>
                <w:sz w:val="24"/>
                <w:szCs w:val="24"/>
              </w:rPr>
              <w:t>（星期四）15:30-16:30</w:t>
            </w:r>
          </w:p>
        </w:tc>
      </w:tr>
      <w:tr w:rsidR="005D6FDF" w:rsidTr="00E87E5B">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5D6FDF" w:rsidRDefault="001F5B8A" w:rsidP="00772AC6">
            <w:pPr>
              <w:spacing w:line="360" w:lineRule="auto"/>
              <w:jc w:val="center"/>
              <w:rPr>
                <w:rFonts w:ascii="宋体" w:hAnsi="宋体"/>
                <w:bCs/>
                <w:iCs/>
                <w:color w:val="000000"/>
                <w:sz w:val="24"/>
                <w:szCs w:val="24"/>
              </w:rPr>
            </w:pPr>
            <w:r>
              <w:rPr>
                <w:rFonts w:ascii="宋体" w:hAnsi="宋体" w:hint="eastAsia"/>
                <w:bCs/>
                <w:iCs/>
                <w:color w:val="000000"/>
                <w:sz w:val="24"/>
                <w:szCs w:val="24"/>
              </w:rPr>
              <w:t>地点</w:t>
            </w:r>
          </w:p>
        </w:tc>
        <w:tc>
          <w:tcPr>
            <w:tcW w:w="6741" w:type="dxa"/>
            <w:tcBorders>
              <w:top w:val="single" w:sz="4" w:space="0" w:color="auto"/>
              <w:left w:val="single" w:sz="4" w:space="0" w:color="auto"/>
              <w:bottom w:val="single" w:sz="4" w:space="0" w:color="auto"/>
              <w:right w:val="single" w:sz="4" w:space="0" w:color="auto"/>
            </w:tcBorders>
            <w:shd w:val="clear" w:color="auto" w:fill="auto"/>
            <w:vAlign w:val="center"/>
          </w:tcPr>
          <w:p w:rsidR="005D6FDF" w:rsidRDefault="00E87E5B" w:rsidP="00566F8F">
            <w:pPr>
              <w:spacing w:line="276" w:lineRule="auto"/>
              <w:rPr>
                <w:color w:val="000000"/>
                <w:sz w:val="24"/>
                <w:szCs w:val="24"/>
              </w:rPr>
            </w:pPr>
            <w:r>
              <w:rPr>
                <w:rFonts w:hint="eastAsia"/>
                <w:color w:val="000000"/>
                <w:sz w:val="24"/>
                <w:szCs w:val="24"/>
              </w:rPr>
              <w:t>电话会议</w:t>
            </w:r>
          </w:p>
        </w:tc>
      </w:tr>
      <w:tr w:rsidR="005D6FDF">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5D6FDF" w:rsidRDefault="001F5B8A" w:rsidP="00772AC6">
            <w:pPr>
              <w:spacing w:line="360" w:lineRule="auto"/>
              <w:jc w:val="center"/>
              <w:rPr>
                <w:rFonts w:ascii="宋体" w:hAnsi="宋体"/>
                <w:bCs/>
                <w:iCs/>
                <w:color w:val="000000"/>
                <w:sz w:val="24"/>
                <w:szCs w:val="24"/>
              </w:rPr>
            </w:pPr>
            <w:r>
              <w:rPr>
                <w:rFonts w:ascii="宋体" w:hAnsi="宋体" w:hint="eastAsia"/>
                <w:bCs/>
                <w:iCs/>
                <w:color w:val="000000"/>
                <w:sz w:val="24"/>
                <w:szCs w:val="24"/>
              </w:rPr>
              <w:t>上市公司接待人员姓名</w:t>
            </w:r>
          </w:p>
        </w:tc>
        <w:tc>
          <w:tcPr>
            <w:tcW w:w="6741" w:type="dxa"/>
            <w:tcBorders>
              <w:top w:val="single" w:sz="4" w:space="0" w:color="auto"/>
              <w:left w:val="single" w:sz="4" w:space="0" w:color="auto"/>
              <w:bottom w:val="single" w:sz="4" w:space="0" w:color="auto"/>
              <w:right w:val="single" w:sz="4" w:space="0" w:color="auto"/>
            </w:tcBorders>
            <w:shd w:val="clear" w:color="auto" w:fill="auto"/>
            <w:vAlign w:val="center"/>
          </w:tcPr>
          <w:p w:rsidR="005D6FDF" w:rsidRDefault="00E87E5B" w:rsidP="00566F8F">
            <w:pPr>
              <w:spacing w:line="276" w:lineRule="auto"/>
              <w:rPr>
                <w:rFonts w:ascii="宋体" w:hAnsi="宋体"/>
                <w:bCs/>
                <w:iCs/>
                <w:color w:val="000000"/>
                <w:sz w:val="24"/>
                <w:szCs w:val="24"/>
              </w:rPr>
            </w:pPr>
            <w:r w:rsidRPr="00FA7698">
              <w:rPr>
                <w:rFonts w:ascii="宋体" w:hAnsi="宋体" w:hint="eastAsia"/>
                <w:bCs/>
                <w:iCs/>
                <w:color w:val="000000"/>
                <w:sz w:val="24"/>
                <w:szCs w:val="24"/>
              </w:rPr>
              <w:t>副总经理、董事会</w:t>
            </w:r>
            <w:proofErr w:type="gramStart"/>
            <w:r w:rsidRPr="00FA7698">
              <w:rPr>
                <w:rFonts w:ascii="宋体" w:hAnsi="宋体" w:hint="eastAsia"/>
                <w:bCs/>
                <w:iCs/>
                <w:color w:val="000000"/>
                <w:sz w:val="24"/>
                <w:szCs w:val="24"/>
              </w:rPr>
              <w:t>秘书林</w:t>
            </w:r>
            <w:proofErr w:type="gramEnd"/>
            <w:r w:rsidRPr="00FA7698">
              <w:rPr>
                <w:rFonts w:ascii="宋体" w:hAnsi="宋体" w:hint="eastAsia"/>
                <w:bCs/>
                <w:iCs/>
                <w:color w:val="000000"/>
                <w:sz w:val="24"/>
                <w:szCs w:val="24"/>
              </w:rPr>
              <w:t>指南先生</w:t>
            </w:r>
            <w:r>
              <w:rPr>
                <w:rFonts w:ascii="宋体" w:hAnsi="宋体" w:hint="eastAsia"/>
                <w:bCs/>
                <w:iCs/>
                <w:color w:val="000000"/>
                <w:sz w:val="24"/>
                <w:szCs w:val="24"/>
              </w:rPr>
              <w:t>；</w:t>
            </w:r>
          </w:p>
          <w:p w:rsidR="00E87E5B" w:rsidRDefault="00E87E5B" w:rsidP="00566F8F">
            <w:pPr>
              <w:spacing w:line="276" w:lineRule="auto"/>
              <w:rPr>
                <w:rFonts w:ascii="宋体" w:hAnsi="宋体"/>
                <w:bCs/>
                <w:iCs/>
                <w:color w:val="000000"/>
                <w:sz w:val="24"/>
                <w:szCs w:val="24"/>
              </w:rPr>
            </w:pPr>
            <w:r>
              <w:rPr>
                <w:rFonts w:ascii="宋体" w:hAnsi="宋体" w:hint="eastAsia"/>
                <w:bCs/>
                <w:iCs/>
                <w:color w:val="000000"/>
                <w:sz w:val="24"/>
                <w:szCs w:val="24"/>
              </w:rPr>
              <w:t>副总经理颜廷举先生；</w:t>
            </w:r>
          </w:p>
        </w:tc>
      </w:tr>
      <w:tr w:rsidR="005D6FDF" w:rsidTr="00772AC6">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5D6FDF" w:rsidRDefault="001F5B8A">
            <w:pPr>
              <w:spacing w:line="560" w:lineRule="exact"/>
              <w:jc w:val="center"/>
              <w:rPr>
                <w:rFonts w:ascii="宋体" w:hAnsi="宋体"/>
                <w:bCs/>
                <w:iCs/>
                <w:color w:val="000000"/>
                <w:sz w:val="24"/>
                <w:szCs w:val="24"/>
              </w:rPr>
            </w:pPr>
            <w:r>
              <w:rPr>
                <w:rFonts w:ascii="宋体" w:hAnsi="宋体" w:hint="eastAsia"/>
                <w:bCs/>
                <w:iCs/>
                <w:color w:val="000000"/>
                <w:sz w:val="24"/>
                <w:szCs w:val="24"/>
              </w:rPr>
              <w:t>投资者关系活动主要内容介绍</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E87E5B" w:rsidRPr="00772AC6" w:rsidRDefault="00046518" w:rsidP="00566F8F">
            <w:pPr>
              <w:spacing w:line="360" w:lineRule="auto"/>
              <w:ind w:firstLineChars="196" w:firstLine="472"/>
              <w:rPr>
                <w:rFonts w:ascii="宋体" w:hAnsi="宋体"/>
                <w:b/>
                <w:sz w:val="24"/>
                <w:szCs w:val="24"/>
              </w:rPr>
            </w:pPr>
            <w:r w:rsidRPr="00772AC6">
              <w:rPr>
                <w:rFonts w:ascii="宋体" w:hAnsi="宋体" w:hint="eastAsia"/>
                <w:b/>
                <w:sz w:val="24"/>
                <w:szCs w:val="24"/>
              </w:rPr>
              <w:t>一、公司2024年前三季度经营情况介绍</w:t>
            </w:r>
            <w:r w:rsidR="00772AC6" w:rsidRPr="00772AC6">
              <w:rPr>
                <w:rFonts w:ascii="宋体" w:hAnsi="宋体" w:hint="eastAsia"/>
                <w:b/>
                <w:sz w:val="24"/>
                <w:szCs w:val="24"/>
              </w:rPr>
              <w:t>；</w:t>
            </w:r>
          </w:p>
          <w:p w:rsidR="0029758F" w:rsidRPr="00772AC6" w:rsidRDefault="0029758F" w:rsidP="00566F8F">
            <w:pPr>
              <w:spacing w:line="360" w:lineRule="auto"/>
              <w:ind w:firstLineChars="200" w:firstLine="480"/>
              <w:rPr>
                <w:rFonts w:ascii="宋体" w:hAnsi="宋体"/>
                <w:sz w:val="24"/>
                <w:szCs w:val="24"/>
              </w:rPr>
            </w:pPr>
            <w:r w:rsidRPr="00772AC6">
              <w:rPr>
                <w:rFonts w:ascii="宋体" w:hAnsi="宋体" w:hint="eastAsia"/>
                <w:sz w:val="24"/>
                <w:szCs w:val="24"/>
              </w:rPr>
              <w:t>公司2024年前三季度营业收入5.25亿，同比增长14%，净利润为</w:t>
            </w:r>
            <w:r w:rsidR="009C03FB">
              <w:rPr>
                <w:rFonts w:ascii="宋体" w:hAnsi="宋体" w:hint="eastAsia"/>
                <w:sz w:val="24"/>
                <w:szCs w:val="24"/>
              </w:rPr>
              <w:t>-</w:t>
            </w:r>
            <w:r w:rsidRPr="00772AC6">
              <w:rPr>
                <w:rFonts w:ascii="宋体" w:hAnsi="宋体" w:hint="eastAsia"/>
                <w:sz w:val="24"/>
                <w:szCs w:val="24"/>
              </w:rPr>
              <w:t>1.05亿，但较上年同期亏损减少。2024年第三季度营业收入1.7</w:t>
            </w:r>
            <w:r w:rsidR="00566F8F">
              <w:rPr>
                <w:rFonts w:ascii="宋体" w:hAnsi="宋体" w:hint="eastAsia"/>
                <w:sz w:val="24"/>
                <w:szCs w:val="24"/>
              </w:rPr>
              <w:t>0</w:t>
            </w:r>
            <w:r w:rsidRPr="00772AC6">
              <w:rPr>
                <w:rFonts w:ascii="宋体" w:hAnsi="宋体" w:hint="eastAsia"/>
                <w:sz w:val="24"/>
                <w:szCs w:val="24"/>
              </w:rPr>
              <w:t>亿，同比增长约10%，净利润</w:t>
            </w:r>
            <w:r w:rsidR="00566F8F">
              <w:rPr>
                <w:rFonts w:ascii="宋体" w:hAnsi="宋体" w:hint="eastAsia"/>
                <w:sz w:val="24"/>
                <w:szCs w:val="24"/>
              </w:rPr>
              <w:t>为-0.45亿元</w:t>
            </w:r>
            <w:r w:rsidRPr="00772AC6">
              <w:rPr>
                <w:rFonts w:ascii="宋体" w:hAnsi="宋体" w:hint="eastAsia"/>
                <w:sz w:val="24"/>
                <w:szCs w:val="24"/>
              </w:rPr>
              <w:t>，较上年同期净亏损1亿左右有明显改善。</w:t>
            </w:r>
          </w:p>
          <w:p w:rsidR="0029758F" w:rsidRPr="00772AC6" w:rsidRDefault="0029758F" w:rsidP="00566F8F">
            <w:pPr>
              <w:spacing w:line="360" w:lineRule="auto"/>
              <w:ind w:firstLineChars="200" w:firstLine="480"/>
              <w:rPr>
                <w:rFonts w:ascii="宋体" w:hAnsi="宋体"/>
                <w:sz w:val="24"/>
                <w:szCs w:val="24"/>
              </w:rPr>
            </w:pPr>
            <w:r w:rsidRPr="00772AC6">
              <w:rPr>
                <w:rFonts w:ascii="宋体" w:hAnsi="宋体" w:hint="eastAsia"/>
                <w:sz w:val="24"/>
                <w:szCs w:val="24"/>
              </w:rPr>
              <w:t>公司现有产能为10万吨环保再生纸、18万吨高强瓦楞纸和2.5万吨热敏纸，目前正在优化造纸产能，并积极打造第二增长曲线发展彩票业务。</w:t>
            </w:r>
          </w:p>
          <w:p w:rsidR="005D6FDF" w:rsidRPr="00772AC6" w:rsidRDefault="00046518" w:rsidP="00566F8F">
            <w:pPr>
              <w:spacing w:line="360" w:lineRule="auto"/>
              <w:ind w:firstLineChars="196" w:firstLine="472"/>
              <w:rPr>
                <w:rFonts w:ascii="宋体" w:hAnsi="宋体"/>
                <w:b/>
                <w:sz w:val="24"/>
                <w:szCs w:val="24"/>
              </w:rPr>
            </w:pPr>
            <w:r w:rsidRPr="00772AC6">
              <w:rPr>
                <w:rFonts w:ascii="宋体" w:hAnsi="宋体" w:hint="eastAsia"/>
                <w:b/>
                <w:sz w:val="24"/>
                <w:szCs w:val="24"/>
              </w:rPr>
              <w:t>二、</w:t>
            </w:r>
            <w:r w:rsidR="00E87E5B" w:rsidRPr="00772AC6">
              <w:rPr>
                <w:rFonts w:ascii="宋体" w:hAnsi="宋体" w:hint="eastAsia"/>
                <w:b/>
                <w:sz w:val="24"/>
                <w:szCs w:val="24"/>
              </w:rPr>
              <w:t>互动交流环节主要问题及公司回复情况如下：</w:t>
            </w:r>
          </w:p>
          <w:p w:rsidR="00046518" w:rsidRPr="00772AC6" w:rsidRDefault="00046518" w:rsidP="00566F8F">
            <w:pPr>
              <w:spacing w:line="360" w:lineRule="auto"/>
              <w:ind w:firstLineChars="200" w:firstLine="480"/>
              <w:rPr>
                <w:rFonts w:ascii="宋体" w:hAnsi="宋体"/>
                <w:sz w:val="24"/>
                <w:szCs w:val="24"/>
              </w:rPr>
            </w:pPr>
            <w:r w:rsidRPr="00772AC6">
              <w:rPr>
                <w:rFonts w:ascii="宋体" w:hAnsi="宋体" w:hint="eastAsia"/>
                <w:sz w:val="24"/>
                <w:szCs w:val="24"/>
              </w:rPr>
              <w:t>1、新任副总裁颜廷举先生的任职经历简介；</w:t>
            </w:r>
          </w:p>
          <w:p w:rsidR="00046518" w:rsidRPr="00772AC6" w:rsidRDefault="00046518" w:rsidP="00566F8F">
            <w:pPr>
              <w:spacing w:line="360" w:lineRule="auto"/>
              <w:ind w:firstLineChars="200" w:firstLine="480"/>
              <w:rPr>
                <w:rFonts w:ascii="宋体" w:hAnsi="宋体"/>
                <w:sz w:val="24"/>
                <w:szCs w:val="24"/>
              </w:rPr>
            </w:pPr>
            <w:r w:rsidRPr="00772AC6">
              <w:rPr>
                <w:rFonts w:ascii="宋体" w:hAnsi="宋体" w:hint="eastAsia"/>
                <w:sz w:val="24"/>
                <w:szCs w:val="24"/>
              </w:rPr>
              <w:t>颜廷举先生于2001年起从事彩票行业工作，曾任职国家体</w:t>
            </w:r>
            <w:proofErr w:type="gramStart"/>
            <w:r w:rsidRPr="00772AC6">
              <w:rPr>
                <w:rFonts w:ascii="宋体" w:hAnsi="宋体" w:hint="eastAsia"/>
                <w:sz w:val="24"/>
                <w:szCs w:val="24"/>
              </w:rPr>
              <w:t>彩推广</w:t>
            </w:r>
            <w:proofErr w:type="gramEnd"/>
            <w:r w:rsidRPr="00772AC6">
              <w:rPr>
                <w:rFonts w:ascii="宋体" w:hAnsi="宋体" w:hint="eastAsia"/>
                <w:sz w:val="24"/>
                <w:szCs w:val="24"/>
              </w:rPr>
              <w:t>公司、阿里体育等高管，对体育彩票宣传推广、游戏玩法设计、产品运营、渠道建设、数字化发展拥有20年经验。参与我国公益彩票定性研究工作，掌握我国公益彩票发行目的与政策制定原则、游戏玩法机理、营销推广边界等行业顶层业务知识。连续多年参与体育彩票调研，充分了解购彩</w:t>
            </w:r>
            <w:proofErr w:type="gramStart"/>
            <w:r w:rsidRPr="00772AC6">
              <w:rPr>
                <w:rFonts w:ascii="宋体" w:hAnsi="宋体" w:hint="eastAsia"/>
                <w:sz w:val="24"/>
                <w:szCs w:val="24"/>
              </w:rPr>
              <w:t>者用户</w:t>
            </w:r>
            <w:proofErr w:type="gramEnd"/>
            <w:r w:rsidRPr="00772AC6">
              <w:rPr>
                <w:rFonts w:ascii="宋体" w:hAnsi="宋体" w:hint="eastAsia"/>
                <w:sz w:val="24"/>
                <w:szCs w:val="24"/>
              </w:rPr>
              <w:t>画像、购</w:t>
            </w:r>
            <w:proofErr w:type="gramStart"/>
            <w:r w:rsidRPr="00772AC6">
              <w:rPr>
                <w:rFonts w:ascii="宋体" w:hAnsi="宋体" w:hint="eastAsia"/>
                <w:sz w:val="24"/>
                <w:szCs w:val="24"/>
              </w:rPr>
              <w:t>彩习惯</w:t>
            </w:r>
            <w:proofErr w:type="gramEnd"/>
            <w:r w:rsidRPr="00772AC6">
              <w:rPr>
                <w:rFonts w:ascii="宋体" w:hAnsi="宋体" w:hint="eastAsia"/>
                <w:sz w:val="24"/>
                <w:szCs w:val="24"/>
              </w:rPr>
              <w:t>与市场发展趋势。</w:t>
            </w:r>
          </w:p>
          <w:p w:rsidR="00046518" w:rsidRPr="00772AC6" w:rsidRDefault="00046518" w:rsidP="00566F8F">
            <w:pPr>
              <w:spacing w:line="360" w:lineRule="auto"/>
              <w:ind w:firstLineChars="200" w:firstLine="480"/>
              <w:rPr>
                <w:rFonts w:ascii="宋体" w:hAnsi="宋体"/>
                <w:sz w:val="24"/>
                <w:szCs w:val="24"/>
              </w:rPr>
            </w:pPr>
            <w:r w:rsidRPr="00772AC6">
              <w:rPr>
                <w:rFonts w:ascii="宋体" w:hAnsi="宋体" w:hint="eastAsia"/>
                <w:sz w:val="24"/>
                <w:szCs w:val="24"/>
              </w:rPr>
              <w:t>2、公司转型彩票行业的优势主要体现在什么方面？</w:t>
            </w:r>
          </w:p>
          <w:p w:rsidR="00046518" w:rsidRPr="00772AC6" w:rsidRDefault="00046518" w:rsidP="00566F8F">
            <w:pPr>
              <w:spacing w:line="360" w:lineRule="auto"/>
              <w:ind w:firstLineChars="200" w:firstLine="480"/>
              <w:rPr>
                <w:rFonts w:ascii="宋体" w:hAnsi="宋体"/>
                <w:sz w:val="24"/>
                <w:szCs w:val="24"/>
              </w:rPr>
            </w:pPr>
            <w:r w:rsidRPr="00772AC6">
              <w:rPr>
                <w:rFonts w:ascii="宋体" w:hAnsi="宋体" w:hint="eastAsia"/>
                <w:sz w:val="24"/>
                <w:szCs w:val="24"/>
              </w:rPr>
              <w:t>公司已组建了专业团队，具备彩票业务能力。公司参股公司金陵乐</w:t>
            </w:r>
            <w:proofErr w:type="gramStart"/>
            <w:r w:rsidRPr="00772AC6">
              <w:rPr>
                <w:rFonts w:ascii="宋体" w:hAnsi="宋体" w:hint="eastAsia"/>
                <w:sz w:val="24"/>
                <w:szCs w:val="24"/>
              </w:rPr>
              <w:t>彩科技</w:t>
            </w:r>
            <w:proofErr w:type="gramEnd"/>
            <w:r w:rsidRPr="00772AC6">
              <w:rPr>
                <w:rFonts w:ascii="宋体" w:hAnsi="宋体" w:hint="eastAsia"/>
                <w:sz w:val="24"/>
                <w:szCs w:val="24"/>
              </w:rPr>
              <w:t>有限公司为现存唯一视频电子即开型彩票海南拍拍乐的核心运维商，公司已形成完整的彩票产业链布局。</w:t>
            </w:r>
          </w:p>
          <w:p w:rsidR="00046518" w:rsidRPr="00772AC6" w:rsidRDefault="00046518" w:rsidP="00566F8F">
            <w:pPr>
              <w:spacing w:line="360" w:lineRule="auto"/>
              <w:ind w:firstLineChars="200" w:firstLine="480"/>
              <w:rPr>
                <w:rFonts w:ascii="宋体" w:hAnsi="宋体"/>
                <w:sz w:val="24"/>
                <w:szCs w:val="24"/>
              </w:rPr>
            </w:pPr>
            <w:r w:rsidRPr="00772AC6">
              <w:rPr>
                <w:rFonts w:ascii="宋体" w:hAnsi="宋体" w:hint="eastAsia"/>
                <w:sz w:val="24"/>
                <w:szCs w:val="24"/>
              </w:rPr>
              <w:t>3、公司目前彩票业务的布局情况？</w:t>
            </w:r>
          </w:p>
          <w:p w:rsidR="00046518" w:rsidRPr="00772AC6" w:rsidRDefault="00046518" w:rsidP="00566F8F">
            <w:pPr>
              <w:spacing w:line="360" w:lineRule="auto"/>
              <w:ind w:firstLineChars="200" w:firstLine="480"/>
              <w:rPr>
                <w:rFonts w:ascii="宋体" w:hAnsi="宋体"/>
                <w:sz w:val="24"/>
                <w:szCs w:val="24"/>
              </w:rPr>
            </w:pPr>
            <w:r w:rsidRPr="00772AC6">
              <w:rPr>
                <w:rFonts w:ascii="宋体" w:hAnsi="宋体" w:hint="eastAsia"/>
                <w:sz w:val="24"/>
                <w:szCs w:val="24"/>
              </w:rPr>
              <w:t>公司目前彩票布局包括海南拍拍乐、松</w:t>
            </w:r>
            <w:proofErr w:type="gramStart"/>
            <w:r w:rsidRPr="00772AC6">
              <w:rPr>
                <w:rFonts w:ascii="宋体" w:hAnsi="宋体" w:hint="eastAsia"/>
                <w:sz w:val="24"/>
                <w:szCs w:val="24"/>
              </w:rPr>
              <w:t>炀</w:t>
            </w:r>
            <w:proofErr w:type="gramEnd"/>
            <w:r w:rsidRPr="00772AC6">
              <w:rPr>
                <w:rFonts w:ascii="宋体" w:hAnsi="宋体" w:hint="eastAsia"/>
                <w:sz w:val="24"/>
                <w:szCs w:val="24"/>
              </w:rPr>
              <w:t>彩吧直营店及规模化渠道运营三部分。</w:t>
            </w:r>
          </w:p>
          <w:p w:rsidR="00046518" w:rsidRPr="00772AC6" w:rsidRDefault="00046518" w:rsidP="00566F8F">
            <w:pPr>
              <w:spacing w:line="360" w:lineRule="auto"/>
              <w:ind w:firstLineChars="200" w:firstLine="480"/>
              <w:rPr>
                <w:rFonts w:ascii="宋体" w:hAnsi="宋体"/>
                <w:sz w:val="24"/>
                <w:szCs w:val="24"/>
              </w:rPr>
            </w:pPr>
            <w:r w:rsidRPr="00772AC6">
              <w:rPr>
                <w:rFonts w:ascii="宋体" w:hAnsi="宋体" w:hint="eastAsia"/>
                <w:sz w:val="24"/>
                <w:szCs w:val="24"/>
              </w:rPr>
              <w:lastRenderedPageBreak/>
              <w:t>4、请简要介绍一下视频电子即开型彩票海南</w:t>
            </w:r>
            <w:proofErr w:type="gramStart"/>
            <w:r w:rsidRPr="00772AC6">
              <w:rPr>
                <w:rFonts w:ascii="宋体" w:hAnsi="宋体" w:hint="eastAsia"/>
                <w:sz w:val="24"/>
                <w:szCs w:val="24"/>
              </w:rPr>
              <w:t>拍拍乐返奖</w:t>
            </w:r>
            <w:proofErr w:type="gramEnd"/>
            <w:r w:rsidRPr="00772AC6">
              <w:rPr>
                <w:rFonts w:ascii="宋体" w:hAnsi="宋体" w:hint="eastAsia"/>
                <w:sz w:val="24"/>
                <w:szCs w:val="24"/>
              </w:rPr>
              <w:t>率及价值链情况；</w:t>
            </w:r>
          </w:p>
          <w:p w:rsidR="00046518" w:rsidRPr="00772AC6" w:rsidRDefault="00046518" w:rsidP="00566F8F">
            <w:pPr>
              <w:spacing w:line="360" w:lineRule="auto"/>
              <w:ind w:firstLineChars="200" w:firstLine="480"/>
              <w:rPr>
                <w:rFonts w:ascii="宋体" w:hAnsi="宋体"/>
                <w:sz w:val="24"/>
                <w:szCs w:val="24"/>
              </w:rPr>
            </w:pPr>
            <w:r w:rsidRPr="00772AC6">
              <w:rPr>
                <w:rFonts w:ascii="宋体" w:hAnsi="宋体" w:hint="eastAsia"/>
                <w:sz w:val="24"/>
                <w:szCs w:val="24"/>
              </w:rPr>
              <w:t>视频电子即开型彩票</w:t>
            </w:r>
            <w:proofErr w:type="gramStart"/>
            <w:r w:rsidRPr="00772AC6">
              <w:rPr>
                <w:rFonts w:ascii="宋体" w:hAnsi="宋体" w:hint="eastAsia"/>
                <w:sz w:val="24"/>
                <w:szCs w:val="24"/>
              </w:rPr>
              <w:t>拍拍乐返奖</w:t>
            </w:r>
            <w:proofErr w:type="gramEnd"/>
            <w:r w:rsidRPr="00772AC6">
              <w:rPr>
                <w:rFonts w:ascii="宋体" w:hAnsi="宋体" w:hint="eastAsia"/>
                <w:sz w:val="24"/>
                <w:szCs w:val="24"/>
              </w:rPr>
              <w:t>率67%，彩票公益金</w:t>
            </w:r>
            <w:proofErr w:type="gramStart"/>
            <w:r w:rsidRPr="00772AC6">
              <w:rPr>
                <w:rFonts w:ascii="宋体" w:hAnsi="宋体" w:hint="eastAsia"/>
                <w:sz w:val="24"/>
                <w:szCs w:val="24"/>
              </w:rPr>
              <w:t>占奖池</w:t>
            </w:r>
            <w:proofErr w:type="gramEnd"/>
            <w:r w:rsidRPr="00772AC6">
              <w:rPr>
                <w:rFonts w:ascii="宋体" w:hAnsi="宋体" w:hint="eastAsia"/>
                <w:sz w:val="24"/>
                <w:szCs w:val="24"/>
              </w:rPr>
              <w:t>的21%，其余为产业参与者收益。金陵乐</w:t>
            </w:r>
            <w:proofErr w:type="gramStart"/>
            <w:r w:rsidRPr="00772AC6">
              <w:rPr>
                <w:rFonts w:ascii="宋体" w:hAnsi="宋体" w:hint="eastAsia"/>
                <w:sz w:val="24"/>
                <w:szCs w:val="24"/>
              </w:rPr>
              <w:t>彩科技</w:t>
            </w:r>
            <w:proofErr w:type="gramEnd"/>
            <w:r w:rsidRPr="00772AC6">
              <w:rPr>
                <w:rFonts w:ascii="宋体" w:hAnsi="宋体" w:hint="eastAsia"/>
                <w:sz w:val="24"/>
                <w:szCs w:val="24"/>
              </w:rPr>
              <w:t>有限公司作为核心运维商，在销量3亿</w:t>
            </w:r>
            <w:r w:rsidR="00566F8F">
              <w:rPr>
                <w:rFonts w:ascii="宋体" w:hAnsi="宋体" w:hint="eastAsia"/>
                <w:sz w:val="24"/>
                <w:szCs w:val="24"/>
              </w:rPr>
              <w:t>元</w:t>
            </w:r>
            <w:r w:rsidRPr="00772AC6">
              <w:rPr>
                <w:rFonts w:ascii="宋体" w:hAnsi="宋体" w:hint="eastAsia"/>
                <w:sz w:val="24"/>
                <w:szCs w:val="24"/>
              </w:rPr>
              <w:t>以下时收取4%的运维费用，3亿</w:t>
            </w:r>
            <w:r w:rsidR="00566F8F">
              <w:rPr>
                <w:rFonts w:ascii="宋体" w:hAnsi="宋体" w:hint="eastAsia"/>
                <w:sz w:val="24"/>
                <w:szCs w:val="24"/>
              </w:rPr>
              <w:t>元</w:t>
            </w:r>
            <w:r w:rsidRPr="00772AC6">
              <w:rPr>
                <w:rFonts w:ascii="宋体" w:hAnsi="宋体" w:hint="eastAsia"/>
                <w:sz w:val="24"/>
                <w:szCs w:val="24"/>
              </w:rPr>
              <w:t>以上时收取3%</w:t>
            </w:r>
            <w:r w:rsidR="00566F8F">
              <w:rPr>
                <w:rFonts w:ascii="宋体" w:hAnsi="宋体" w:hint="eastAsia"/>
                <w:sz w:val="24"/>
                <w:szCs w:val="24"/>
              </w:rPr>
              <w:t>。终端门</w:t>
            </w:r>
            <w:proofErr w:type="gramStart"/>
            <w:r w:rsidR="00566F8F">
              <w:rPr>
                <w:rFonts w:ascii="宋体" w:hAnsi="宋体" w:hint="eastAsia"/>
                <w:sz w:val="24"/>
                <w:szCs w:val="24"/>
              </w:rPr>
              <w:t>店取得</w:t>
            </w:r>
            <w:proofErr w:type="gramEnd"/>
            <w:r w:rsidRPr="00772AC6">
              <w:rPr>
                <w:rFonts w:ascii="宋体" w:hAnsi="宋体" w:hint="eastAsia"/>
                <w:sz w:val="24"/>
                <w:szCs w:val="24"/>
              </w:rPr>
              <w:t>6%的分成。</w:t>
            </w:r>
          </w:p>
          <w:p w:rsidR="00046518" w:rsidRPr="00772AC6" w:rsidRDefault="00046518" w:rsidP="00566F8F">
            <w:pPr>
              <w:spacing w:line="360" w:lineRule="auto"/>
              <w:ind w:firstLineChars="200" w:firstLine="480"/>
              <w:rPr>
                <w:rFonts w:ascii="宋体" w:hAnsi="宋体"/>
                <w:sz w:val="24"/>
                <w:szCs w:val="24"/>
              </w:rPr>
            </w:pPr>
            <w:r w:rsidRPr="00772AC6">
              <w:rPr>
                <w:rFonts w:ascii="宋体" w:hAnsi="宋体" w:hint="eastAsia"/>
                <w:sz w:val="24"/>
                <w:szCs w:val="24"/>
              </w:rPr>
              <w:t>5、根据公司10月17日公告的拍拍乐门店布局计划，介绍拍拍乐在海南的发展展望；</w:t>
            </w:r>
          </w:p>
          <w:p w:rsidR="00046518" w:rsidRPr="00772AC6" w:rsidRDefault="00046518" w:rsidP="00566F8F">
            <w:pPr>
              <w:spacing w:line="360" w:lineRule="auto"/>
              <w:ind w:firstLineChars="200" w:firstLine="480"/>
              <w:rPr>
                <w:rFonts w:ascii="宋体" w:hAnsi="宋体"/>
                <w:sz w:val="24"/>
                <w:szCs w:val="24"/>
              </w:rPr>
            </w:pPr>
            <w:r w:rsidRPr="00772AC6">
              <w:rPr>
                <w:rFonts w:ascii="宋体" w:hAnsi="宋体" w:hint="eastAsia"/>
                <w:sz w:val="24"/>
                <w:szCs w:val="24"/>
              </w:rPr>
              <w:t>根据此前公司的相关公告，金陵乐彩（海南）科技有限公司预计新设门店</w:t>
            </w:r>
            <w:r w:rsidRPr="00772AC6">
              <w:rPr>
                <w:rFonts w:ascii="宋体" w:hAnsi="宋体"/>
                <w:sz w:val="24"/>
                <w:szCs w:val="24"/>
              </w:rPr>
              <w:t>50家，每家门店平均铺设视频电子即开型彩票设备不少于20台，合计拟铺设视频电子即开型彩票设备不少于 1,000台。根据目标现有门店运营情况测算，目标公司新设门店及铺设设备合计需要投入总资金不少于2,200万元。</w:t>
            </w:r>
          </w:p>
          <w:p w:rsidR="00046518" w:rsidRPr="00772AC6" w:rsidRDefault="00046518" w:rsidP="00566F8F">
            <w:pPr>
              <w:spacing w:line="360" w:lineRule="auto"/>
              <w:ind w:firstLineChars="200" w:firstLine="480"/>
              <w:rPr>
                <w:rFonts w:ascii="宋体" w:hAnsi="宋体"/>
                <w:sz w:val="24"/>
                <w:szCs w:val="24"/>
              </w:rPr>
            </w:pPr>
            <w:r w:rsidRPr="00772AC6">
              <w:rPr>
                <w:rFonts w:ascii="宋体" w:hAnsi="宋体" w:hint="eastAsia"/>
                <w:sz w:val="24"/>
                <w:szCs w:val="24"/>
              </w:rPr>
              <w:t>公司本次增资可满足金陵乐彩（海南）科技有限公司在海南省约</w:t>
            </w:r>
            <w:r w:rsidRPr="00772AC6">
              <w:rPr>
                <w:rFonts w:ascii="宋体" w:hAnsi="宋体"/>
                <w:sz w:val="24"/>
                <w:szCs w:val="24"/>
              </w:rPr>
              <w:t>50家门店的铺设和推广，大力促进海南省视频电子即开型彩票的发展，有利于满足公司多元化发展的需求，同时增加公司彩票业务的相关投资收益，提升公司的综合竞争能力。</w:t>
            </w:r>
          </w:p>
          <w:p w:rsidR="00046518" w:rsidRPr="00772AC6" w:rsidRDefault="00046518" w:rsidP="00566F8F">
            <w:pPr>
              <w:spacing w:line="360" w:lineRule="auto"/>
              <w:ind w:firstLineChars="200" w:firstLine="480"/>
              <w:rPr>
                <w:rFonts w:ascii="宋体" w:hAnsi="宋体"/>
                <w:sz w:val="24"/>
                <w:szCs w:val="24"/>
              </w:rPr>
            </w:pPr>
            <w:r w:rsidRPr="00772AC6">
              <w:rPr>
                <w:rFonts w:ascii="宋体" w:hAnsi="宋体" w:hint="eastAsia"/>
                <w:sz w:val="24"/>
                <w:szCs w:val="24"/>
              </w:rPr>
              <w:t>6、公司是否会重</w:t>
            </w:r>
            <w:proofErr w:type="gramStart"/>
            <w:r w:rsidRPr="00772AC6">
              <w:rPr>
                <w:rFonts w:ascii="宋体" w:hAnsi="宋体" w:hint="eastAsia"/>
                <w:sz w:val="24"/>
                <w:szCs w:val="24"/>
              </w:rPr>
              <w:t>启对于</w:t>
            </w:r>
            <w:proofErr w:type="gramEnd"/>
            <w:r w:rsidRPr="00772AC6">
              <w:rPr>
                <w:rFonts w:ascii="宋体" w:hAnsi="宋体" w:hint="eastAsia"/>
                <w:sz w:val="24"/>
                <w:szCs w:val="24"/>
              </w:rPr>
              <w:t>金陵乐彩的股权收购和</w:t>
            </w:r>
            <w:proofErr w:type="gramStart"/>
            <w:r w:rsidRPr="00772AC6">
              <w:rPr>
                <w:rFonts w:ascii="宋体" w:hAnsi="宋体" w:hint="eastAsia"/>
                <w:sz w:val="24"/>
                <w:szCs w:val="24"/>
              </w:rPr>
              <w:t>并</w:t>
            </w:r>
            <w:proofErr w:type="gramEnd"/>
            <w:r w:rsidRPr="00772AC6">
              <w:rPr>
                <w:rFonts w:ascii="宋体" w:hAnsi="宋体" w:hint="eastAsia"/>
                <w:sz w:val="24"/>
                <w:szCs w:val="24"/>
              </w:rPr>
              <w:t>表？</w:t>
            </w:r>
          </w:p>
          <w:p w:rsidR="00046518" w:rsidRPr="00772AC6" w:rsidRDefault="00046518" w:rsidP="00566F8F">
            <w:pPr>
              <w:spacing w:line="360" w:lineRule="auto"/>
              <w:ind w:firstLineChars="200" w:firstLine="480"/>
              <w:rPr>
                <w:rFonts w:ascii="宋体" w:hAnsi="宋体"/>
                <w:sz w:val="24"/>
                <w:szCs w:val="24"/>
              </w:rPr>
            </w:pPr>
            <w:r w:rsidRPr="00772AC6">
              <w:rPr>
                <w:rFonts w:ascii="宋体" w:hAnsi="宋体" w:hint="eastAsia"/>
                <w:sz w:val="24"/>
                <w:szCs w:val="24"/>
              </w:rPr>
              <w:t>公司目前持有金陵乐</w:t>
            </w:r>
            <w:proofErr w:type="gramStart"/>
            <w:r w:rsidRPr="00772AC6">
              <w:rPr>
                <w:rFonts w:ascii="宋体" w:hAnsi="宋体" w:hint="eastAsia"/>
                <w:sz w:val="24"/>
                <w:szCs w:val="24"/>
              </w:rPr>
              <w:t>彩科技</w:t>
            </w:r>
            <w:proofErr w:type="gramEnd"/>
            <w:r w:rsidRPr="00772AC6">
              <w:rPr>
                <w:rFonts w:ascii="宋体" w:hAnsi="宋体" w:hint="eastAsia"/>
                <w:sz w:val="24"/>
                <w:szCs w:val="24"/>
              </w:rPr>
              <w:t>有限公司20%股份，公司控股股东、实际控制人间接持股40%。视频电子即开型彩票海南拍拍乐是公司彩票业务发展规划的核心之一，公司会持续推进和布局相关业务，未来，将根据此项目的实际发展情况而定。</w:t>
            </w:r>
          </w:p>
          <w:p w:rsidR="00046518" w:rsidRPr="00772AC6" w:rsidRDefault="00046518" w:rsidP="00566F8F">
            <w:pPr>
              <w:spacing w:line="360" w:lineRule="auto"/>
              <w:ind w:firstLineChars="200" w:firstLine="480"/>
              <w:rPr>
                <w:rFonts w:ascii="宋体" w:hAnsi="宋体"/>
                <w:sz w:val="24"/>
                <w:szCs w:val="24"/>
              </w:rPr>
            </w:pPr>
            <w:r w:rsidRPr="00772AC6">
              <w:rPr>
                <w:rFonts w:ascii="宋体" w:hAnsi="宋体" w:hint="eastAsia"/>
                <w:sz w:val="24"/>
                <w:szCs w:val="24"/>
              </w:rPr>
              <w:t>7、视频电子即开型彩票拍拍</w:t>
            </w:r>
            <w:proofErr w:type="gramStart"/>
            <w:r w:rsidRPr="00772AC6">
              <w:rPr>
                <w:rFonts w:ascii="宋体" w:hAnsi="宋体" w:hint="eastAsia"/>
                <w:sz w:val="24"/>
                <w:szCs w:val="24"/>
              </w:rPr>
              <w:t>乐是否</w:t>
            </w:r>
            <w:proofErr w:type="gramEnd"/>
            <w:r w:rsidRPr="00772AC6">
              <w:rPr>
                <w:rFonts w:ascii="宋体" w:hAnsi="宋体" w:hint="eastAsia"/>
                <w:sz w:val="24"/>
                <w:szCs w:val="24"/>
              </w:rPr>
              <w:t>有新游戏的开发和储备？</w:t>
            </w:r>
          </w:p>
          <w:p w:rsidR="00046518" w:rsidRPr="00772AC6" w:rsidRDefault="00046518" w:rsidP="00566F8F">
            <w:pPr>
              <w:spacing w:line="360" w:lineRule="auto"/>
              <w:ind w:firstLineChars="200" w:firstLine="480"/>
              <w:rPr>
                <w:rFonts w:ascii="宋体" w:hAnsi="宋体"/>
                <w:sz w:val="24"/>
                <w:szCs w:val="24"/>
              </w:rPr>
            </w:pPr>
            <w:r w:rsidRPr="00772AC6">
              <w:rPr>
                <w:rFonts w:ascii="宋体" w:hAnsi="宋体" w:hint="eastAsia"/>
                <w:sz w:val="24"/>
                <w:szCs w:val="24"/>
              </w:rPr>
              <w:t>视频电子即开型彩票拍拍</w:t>
            </w:r>
            <w:proofErr w:type="gramStart"/>
            <w:r w:rsidRPr="00772AC6">
              <w:rPr>
                <w:rFonts w:ascii="宋体" w:hAnsi="宋体" w:hint="eastAsia"/>
                <w:sz w:val="24"/>
                <w:szCs w:val="24"/>
              </w:rPr>
              <w:t>乐目前</w:t>
            </w:r>
            <w:proofErr w:type="gramEnd"/>
            <w:r w:rsidRPr="00772AC6">
              <w:rPr>
                <w:rFonts w:ascii="宋体" w:hAnsi="宋体" w:hint="eastAsia"/>
                <w:sz w:val="24"/>
                <w:szCs w:val="24"/>
              </w:rPr>
              <w:t>有4款游戏在运营中，已有4-5</w:t>
            </w:r>
            <w:bookmarkStart w:id="0" w:name="_GoBack"/>
            <w:bookmarkEnd w:id="0"/>
            <w:r w:rsidRPr="00772AC6">
              <w:rPr>
                <w:rFonts w:ascii="宋体" w:hAnsi="宋体" w:hint="eastAsia"/>
                <w:sz w:val="24"/>
                <w:szCs w:val="24"/>
              </w:rPr>
              <w:t>款的游戏储备，项目公司后续会持续进行游戏开发，不同游戏产生的市场效果不同，互动性强的玩法覆盖率高，可以满足不同消费者的需求。</w:t>
            </w:r>
          </w:p>
          <w:p w:rsidR="00046518" w:rsidRPr="00772AC6" w:rsidRDefault="00046518" w:rsidP="00566F8F">
            <w:pPr>
              <w:spacing w:line="360" w:lineRule="auto"/>
              <w:ind w:firstLineChars="200" w:firstLine="480"/>
              <w:rPr>
                <w:rFonts w:ascii="宋体" w:hAnsi="宋体"/>
                <w:sz w:val="24"/>
                <w:szCs w:val="24"/>
              </w:rPr>
            </w:pPr>
            <w:r w:rsidRPr="00772AC6">
              <w:rPr>
                <w:rFonts w:ascii="宋体" w:hAnsi="宋体" w:hint="eastAsia"/>
                <w:sz w:val="24"/>
                <w:szCs w:val="24"/>
              </w:rPr>
              <w:t>8、视频电子即开型彩票拍拍乐门店是否有可能出现在除海</w:t>
            </w:r>
            <w:r w:rsidRPr="00772AC6">
              <w:rPr>
                <w:rFonts w:ascii="宋体" w:hAnsi="宋体" w:hint="eastAsia"/>
                <w:sz w:val="24"/>
                <w:szCs w:val="24"/>
              </w:rPr>
              <w:lastRenderedPageBreak/>
              <w:t>南外的其他区域？</w:t>
            </w:r>
          </w:p>
          <w:p w:rsidR="00046518" w:rsidRPr="00772AC6" w:rsidRDefault="00046518" w:rsidP="00566F8F">
            <w:pPr>
              <w:spacing w:line="360" w:lineRule="auto"/>
              <w:ind w:firstLineChars="200" w:firstLine="480"/>
              <w:rPr>
                <w:rFonts w:ascii="宋体" w:hAnsi="宋体"/>
                <w:sz w:val="24"/>
                <w:szCs w:val="24"/>
              </w:rPr>
            </w:pPr>
            <w:r w:rsidRPr="00772AC6">
              <w:rPr>
                <w:rFonts w:ascii="宋体" w:hAnsi="宋体" w:hint="eastAsia"/>
                <w:sz w:val="24"/>
                <w:szCs w:val="24"/>
              </w:rPr>
              <w:t>视频电子即开型彩票拍拍</w:t>
            </w:r>
            <w:proofErr w:type="gramStart"/>
            <w:r w:rsidRPr="00772AC6">
              <w:rPr>
                <w:rFonts w:ascii="宋体" w:hAnsi="宋体" w:hint="eastAsia"/>
                <w:sz w:val="24"/>
                <w:szCs w:val="24"/>
              </w:rPr>
              <w:t>乐目前</w:t>
            </w:r>
            <w:proofErr w:type="gramEnd"/>
            <w:r w:rsidRPr="00772AC6">
              <w:rPr>
                <w:rFonts w:ascii="宋体" w:hAnsi="宋体" w:hint="eastAsia"/>
                <w:sz w:val="24"/>
                <w:szCs w:val="24"/>
              </w:rPr>
              <w:t>仅在海南省试点运行，未来将根据此项目的发展情况，由国家财政部和国家体</w:t>
            </w:r>
            <w:proofErr w:type="gramStart"/>
            <w:r w:rsidRPr="00772AC6">
              <w:rPr>
                <w:rFonts w:ascii="宋体" w:hAnsi="宋体" w:hint="eastAsia"/>
                <w:sz w:val="24"/>
                <w:szCs w:val="24"/>
              </w:rPr>
              <w:t>彩中心</w:t>
            </w:r>
            <w:proofErr w:type="gramEnd"/>
            <w:r w:rsidRPr="00772AC6">
              <w:rPr>
                <w:rFonts w:ascii="宋体" w:hAnsi="宋体" w:hint="eastAsia"/>
                <w:sz w:val="24"/>
                <w:szCs w:val="24"/>
              </w:rPr>
              <w:t>决定。目前公司业务运营过程中也不断向体</w:t>
            </w:r>
            <w:proofErr w:type="gramStart"/>
            <w:r w:rsidRPr="00772AC6">
              <w:rPr>
                <w:rFonts w:ascii="宋体" w:hAnsi="宋体" w:hint="eastAsia"/>
                <w:sz w:val="24"/>
                <w:szCs w:val="24"/>
              </w:rPr>
              <w:t>彩中心</w:t>
            </w:r>
            <w:proofErr w:type="gramEnd"/>
            <w:r w:rsidRPr="00772AC6">
              <w:rPr>
                <w:rFonts w:ascii="宋体" w:hAnsi="宋体" w:hint="eastAsia"/>
                <w:sz w:val="24"/>
                <w:szCs w:val="24"/>
              </w:rPr>
              <w:t>汇报相关经验和资料。截至目前，出省时间未有明确预期时间节点</w:t>
            </w:r>
            <w:r w:rsidR="00B91240" w:rsidRPr="00B91240">
              <w:rPr>
                <w:rFonts w:ascii="宋体" w:hAnsi="宋体" w:hint="eastAsia"/>
                <w:color w:val="000000" w:themeColor="text1"/>
                <w:sz w:val="24"/>
                <w:szCs w:val="24"/>
              </w:rPr>
              <w:t>。</w:t>
            </w:r>
          </w:p>
          <w:p w:rsidR="00046518" w:rsidRPr="00772AC6" w:rsidRDefault="00046518" w:rsidP="00566F8F">
            <w:pPr>
              <w:spacing w:line="360" w:lineRule="auto"/>
              <w:ind w:firstLineChars="200" w:firstLine="480"/>
              <w:rPr>
                <w:rFonts w:ascii="宋体" w:hAnsi="宋体"/>
                <w:sz w:val="24"/>
                <w:szCs w:val="24"/>
              </w:rPr>
            </w:pPr>
            <w:r w:rsidRPr="00772AC6">
              <w:rPr>
                <w:rFonts w:ascii="宋体" w:hAnsi="宋体" w:hint="eastAsia"/>
                <w:sz w:val="24"/>
                <w:szCs w:val="24"/>
              </w:rPr>
              <w:t>9、视频电子即开型彩票拍拍乐门店在布局规划上是否有新渠道？</w:t>
            </w:r>
          </w:p>
          <w:p w:rsidR="00046518" w:rsidRPr="00772AC6" w:rsidRDefault="00046518" w:rsidP="00566F8F">
            <w:pPr>
              <w:spacing w:line="360" w:lineRule="auto"/>
              <w:ind w:firstLineChars="200" w:firstLine="480"/>
              <w:rPr>
                <w:rFonts w:ascii="宋体" w:hAnsi="宋体"/>
                <w:sz w:val="24"/>
                <w:szCs w:val="24"/>
              </w:rPr>
            </w:pPr>
            <w:r w:rsidRPr="00772AC6">
              <w:rPr>
                <w:rFonts w:ascii="宋体" w:hAnsi="宋体" w:hint="eastAsia"/>
                <w:sz w:val="24"/>
                <w:szCs w:val="24"/>
              </w:rPr>
              <w:t>目前公司主要考虑</w:t>
            </w:r>
            <w:proofErr w:type="gramStart"/>
            <w:r w:rsidRPr="00772AC6">
              <w:rPr>
                <w:rFonts w:ascii="宋体" w:hAnsi="宋体" w:hint="eastAsia"/>
                <w:sz w:val="24"/>
                <w:szCs w:val="24"/>
              </w:rPr>
              <w:t>将门店</w:t>
            </w:r>
            <w:proofErr w:type="gramEnd"/>
            <w:r w:rsidRPr="00772AC6">
              <w:rPr>
                <w:rFonts w:ascii="宋体" w:hAnsi="宋体" w:hint="eastAsia"/>
                <w:sz w:val="24"/>
                <w:szCs w:val="24"/>
              </w:rPr>
              <w:t>开到商业综合体内，对</w:t>
            </w:r>
            <w:proofErr w:type="gramStart"/>
            <w:r w:rsidRPr="00772AC6">
              <w:rPr>
                <w:rFonts w:ascii="宋体" w:hAnsi="宋体" w:hint="eastAsia"/>
                <w:sz w:val="24"/>
                <w:szCs w:val="24"/>
              </w:rPr>
              <w:t>标现有电玩城</w:t>
            </w:r>
            <w:proofErr w:type="gramEnd"/>
            <w:r w:rsidRPr="00772AC6">
              <w:rPr>
                <w:rFonts w:ascii="宋体" w:hAnsi="宋体" w:hint="eastAsia"/>
                <w:sz w:val="24"/>
                <w:szCs w:val="24"/>
              </w:rPr>
              <w:t>布局。</w:t>
            </w:r>
            <w:r w:rsidR="00B91240" w:rsidRPr="00B91240">
              <w:rPr>
                <w:rFonts w:ascii="宋体" w:hAnsi="宋体" w:hint="eastAsia"/>
                <w:sz w:val="24"/>
                <w:szCs w:val="24"/>
              </w:rPr>
              <w:t>我们认为，</w:t>
            </w:r>
            <w:r w:rsidR="00B91240" w:rsidRPr="00772AC6">
              <w:rPr>
                <w:rFonts w:ascii="宋体" w:hAnsi="宋体" w:hint="eastAsia"/>
                <w:sz w:val="24"/>
                <w:szCs w:val="24"/>
              </w:rPr>
              <w:t>视频电子即开型彩票</w:t>
            </w:r>
            <w:r w:rsidR="00B91240" w:rsidRPr="00B91240">
              <w:rPr>
                <w:rFonts w:ascii="宋体" w:hAnsi="宋体" w:hint="eastAsia"/>
                <w:sz w:val="24"/>
                <w:szCs w:val="24"/>
              </w:rPr>
              <w:t>拍拍乐作为返奖率更高、且通过现金返奖的游戏，更能够满足当前市场需求。</w:t>
            </w:r>
          </w:p>
          <w:p w:rsidR="00046518" w:rsidRPr="00772AC6" w:rsidRDefault="00046518" w:rsidP="00566F8F">
            <w:pPr>
              <w:spacing w:line="360" w:lineRule="auto"/>
              <w:ind w:firstLineChars="200" w:firstLine="480"/>
              <w:rPr>
                <w:rFonts w:ascii="宋体" w:hAnsi="宋体"/>
                <w:sz w:val="24"/>
                <w:szCs w:val="24"/>
              </w:rPr>
            </w:pPr>
            <w:r w:rsidRPr="00772AC6">
              <w:rPr>
                <w:rFonts w:ascii="宋体" w:hAnsi="宋体" w:hint="eastAsia"/>
                <w:sz w:val="24"/>
                <w:szCs w:val="24"/>
              </w:rPr>
              <w:t>10、造纸业务剥离和收购金陵乐</w:t>
            </w:r>
            <w:proofErr w:type="gramStart"/>
            <w:r w:rsidRPr="00772AC6">
              <w:rPr>
                <w:rFonts w:ascii="宋体" w:hAnsi="宋体" w:hint="eastAsia"/>
                <w:sz w:val="24"/>
                <w:szCs w:val="24"/>
              </w:rPr>
              <w:t>彩科技</w:t>
            </w:r>
            <w:proofErr w:type="gramEnd"/>
            <w:r w:rsidRPr="00772AC6">
              <w:rPr>
                <w:rFonts w:ascii="宋体" w:hAnsi="宋体" w:hint="eastAsia"/>
                <w:sz w:val="24"/>
                <w:szCs w:val="24"/>
              </w:rPr>
              <w:t>有限公司直接是否可以同时进行？</w:t>
            </w:r>
          </w:p>
          <w:p w:rsidR="00E87E5B" w:rsidRDefault="00046518" w:rsidP="00566F8F">
            <w:pPr>
              <w:spacing w:line="360" w:lineRule="auto"/>
              <w:ind w:firstLineChars="200" w:firstLine="480"/>
            </w:pPr>
            <w:r w:rsidRPr="00772AC6">
              <w:rPr>
                <w:rFonts w:ascii="宋体" w:hAnsi="宋体" w:hint="eastAsia"/>
                <w:sz w:val="24"/>
                <w:szCs w:val="24"/>
              </w:rPr>
              <w:t>公司造纸业务与彩票业务相互独立，不存在强因果关系。未来发展过程中，若彩票业务发展按照公司设想的方向取得较好的经营局面且造纸业务持续亏损，公司也不排除会考虑用更好的方式来处理公司现有的造纸业务，为彩票业务的进一步深化腾出更多的发展资源。</w:t>
            </w:r>
          </w:p>
        </w:tc>
      </w:tr>
      <w:tr w:rsidR="005D6FDF">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5D6FDF" w:rsidRDefault="001F5B8A" w:rsidP="00772AC6">
            <w:pPr>
              <w:spacing w:line="360" w:lineRule="auto"/>
              <w:jc w:val="center"/>
              <w:rPr>
                <w:rFonts w:ascii="宋体" w:hAnsi="宋体"/>
                <w:bCs/>
                <w:iCs/>
                <w:color w:val="000000"/>
                <w:sz w:val="24"/>
                <w:szCs w:val="24"/>
              </w:rPr>
            </w:pPr>
            <w:r>
              <w:rPr>
                <w:rFonts w:ascii="宋体" w:hAnsi="宋体" w:hint="eastAsia"/>
                <w:bCs/>
                <w:iCs/>
                <w:color w:val="000000"/>
                <w:sz w:val="24"/>
                <w:szCs w:val="24"/>
              </w:rPr>
              <w:lastRenderedPageBreak/>
              <w:t>附件清单（如有）</w:t>
            </w:r>
          </w:p>
        </w:tc>
        <w:tc>
          <w:tcPr>
            <w:tcW w:w="6741" w:type="dxa"/>
            <w:tcBorders>
              <w:top w:val="single" w:sz="4" w:space="0" w:color="auto"/>
              <w:left w:val="single" w:sz="4" w:space="0" w:color="auto"/>
              <w:bottom w:val="single" w:sz="4" w:space="0" w:color="auto"/>
              <w:right w:val="single" w:sz="4" w:space="0" w:color="auto"/>
            </w:tcBorders>
            <w:shd w:val="clear" w:color="auto" w:fill="auto"/>
            <w:vAlign w:val="center"/>
          </w:tcPr>
          <w:p w:rsidR="005D6FDF" w:rsidRDefault="00170C22" w:rsidP="00566F8F">
            <w:pPr>
              <w:spacing w:line="276" w:lineRule="auto"/>
              <w:jc w:val="center"/>
              <w:rPr>
                <w:rFonts w:ascii="宋体" w:hAnsi="宋体"/>
                <w:bCs/>
                <w:iCs/>
                <w:color w:val="000000"/>
                <w:sz w:val="24"/>
                <w:szCs w:val="24"/>
              </w:rPr>
            </w:pPr>
            <w:r>
              <w:rPr>
                <w:rFonts w:ascii="宋体" w:hAnsi="宋体" w:hint="eastAsia"/>
                <w:bCs/>
                <w:iCs/>
                <w:color w:val="000000"/>
                <w:sz w:val="24"/>
                <w:szCs w:val="24"/>
              </w:rPr>
              <w:t>无</w:t>
            </w:r>
          </w:p>
        </w:tc>
      </w:tr>
      <w:tr w:rsidR="005D6FDF">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5D6FDF" w:rsidRDefault="00046518" w:rsidP="00772AC6">
            <w:pPr>
              <w:spacing w:line="360" w:lineRule="auto"/>
              <w:jc w:val="center"/>
              <w:rPr>
                <w:rFonts w:ascii="宋体" w:hAnsi="宋体"/>
                <w:bCs/>
                <w:iCs/>
                <w:color w:val="000000"/>
                <w:sz w:val="24"/>
                <w:szCs w:val="24"/>
              </w:rPr>
            </w:pPr>
            <w:r>
              <w:rPr>
                <w:rFonts w:ascii="宋体" w:hAnsi="宋体" w:hint="eastAsia"/>
                <w:bCs/>
                <w:iCs/>
                <w:color w:val="000000"/>
                <w:sz w:val="24"/>
                <w:szCs w:val="24"/>
              </w:rPr>
              <w:t>日期</w:t>
            </w:r>
          </w:p>
        </w:tc>
        <w:tc>
          <w:tcPr>
            <w:tcW w:w="6741" w:type="dxa"/>
            <w:tcBorders>
              <w:top w:val="single" w:sz="4" w:space="0" w:color="auto"/>
              <w:left w:val="single" w:sz="4" w:space="0" w:color="auto"/>
              <w:bottom w:val="single" w:sz="4" w:space="0" w:color="auto"/>
              <w:right w:val="single" w:sz="4" w:space="0" w:color="auto"/>
            </w:tcBorders>
            <w:shd w:val="clear" w:color="auto" w:fill="auto"/>
            <w:vAlign w:val="center"/>
          </w:tcPr>
          <w:p w:rsidR="005D6FDF" w:rsidRDefault="00046518" w:rsidP="00566F8F">
            <w:pPr>
              <w:spacing w:line="276" w:lineRule="auto"/>
              <w:jc w:val="center"/>
              <w:rPr>
                <w:rFonts w:ascii="宋体" w:hAnsi="宋体"/>
                <w:bCs/>
                <w:iCs/>
                <w:color w:val="000000"/>
                <w:sz w:val="24"/>
                <w:szCs w:val="24"/>
              </w:rPr>
            </w:pPr>
            <w:r>
              <w:rPr>
                <w:rFonts w:ascii="宋体" w:hAnsi="宋体" w:hint="eastAsia"/>
                <w:bCs/>
                <w:iCs/>
                <w:color w:val="000000"/>
                <w:sz w:val="24"/>
                <w:szCs w:val="24"/>
              </w:rPr>
              <w:t>2024年10月31日</w:t>
            </w:r>
          </w:p>
        </w:tc>
      </w:tr>
    </w:tbl>
    <w:p w:rsidR="005D6FDF" w:rsidRPr="00953B9E" w:rsidRDefault="00953B9E" w:rsidP="00953B9E">
      <w:pPr>
        <w:spacing w:line="520" w:lineRule="exact"/>
        <w:ind w:firstLineChars="200" w:firstLine="420"/>
        <w:rPr>
          <w:szCs w:val="21"/>
        </w:rPr>
      </w:pPr>
      <w:r w:rsidRPr="00953B9E">
        <w:rPr>
          <w:szCs w:val="21"/>
        </w:rPr>
        <w:t>注</w:t>
      </w:r>
      <w:r w:rsidRPr="00953B9E">
        <w:rPr>
          <w:rFonts w:hint="eastAsia"/>
          <w:szCs w:val="21"/>
        </w:rPr>
        <w:t>：公司严格遵守信息披露相关规则与投资者进行交流，以上如涉及对行业的预测、公司战略规划等相关内容，不能视作公司或管理层对行业、公司发展或业绩的承诺与保证，敬请广大投资者注意投资风险。</w:t>
      </w:r>
    </w:p>
    <w:sectPr w:rsidR="005D6FDF" w:rsidRPr="00953B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566" w:rsidRDefault="00B55566" w:rsidP="00E87E5B">
      <w:r>
        <w:separator/>
      </w:r>
    </w:p>
  </w:endnote>
  <w:endnote w:type="continuationSeparator" w:id="0">
    <w:p w:rsidR="00B55566" w:rsidRDefault="00B55566" w:rsidP="00E87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566" w:rsidRDefault="00B55566" w:rsidP="00E87E5B">
      <w:r>
        <w:separator/>
      </w:r>
    </w:p>
  </w:footnote>
  <w:footnote w:type="continuationSeparator" w:id="0">
    <w:p w:rsidR="00B55566" w:rsidRDefault="00B55566" w:rsidP="00E87E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YjgxODg4NjEyYmQ4NDBkZDZmY2IxMmY5OWExMmQifQ=="/>
  </w:docVars>
  <w:rsids>
    <w:rsidRoot w:val="00172A27"/>
    <w:rsid w:val="000009B4"/>
    <w:rsid w:val="00000DDB"/>
    <w:rsid w:val="00004DBC"/>
    <w:rsid w:val="00034C10"/>
    <w:rsid w:val="00046518"/>
    <w:rsid w:val="00066580"/>
    <w:rsid w:val="00071768"/>
    <w:rsid w:val="00074853"/>
    <w:rsid w:val="00076E94"/>
    <w:rsid w:val="00077558"/>
    <w:rsid w:val="000827E0"/>
    <w:rsid w:val="0008723C"/>
    <w:rsid w:val="000A6344"/>
    <w:rsid w:val="000B5782"/>
    <w:rsid w:val="000B7B88"/>
    <w:rsid w:val="000C6873"/>
    <w:rsid w:val="000D3389"/>
    <w:rsid w:val="00100C69"/>
    <w:rsid w:val="001329DD"/>
    <w:rsid w:val="001356FE"/>
    <w:rsid w:val="001367E0"/>
    <w:rsid w:val="00140379"/>
    <w:rsid w:val="00170C22"/>
    <w:rsid w:val="0017126A"/>
    <w:rsid w:val="00172A27"/>
    <w:rsid w:val="00182BFA"/>
    <w:rsid w:val="001A6560"/>
    <w:rsid w:val="001B175A"/>
    <w:rsid w:val="001C477A"/>
    <w:rsid w:val="001F5B8A"/>
    <w:rsid w:val="002221DB"/>
    <w:rsid w:val="00233F63"/>
    <w:rsid w:val="00241012"/>
    <w:rsid w:val="00260C7D"/>
    <w:rsid w:val="00274364"/>
    <w:rsid w:val="00277461"/>
    <w:rsid w:val="0029758F"/>
    <w:rsid w:val="002B100F"/>
    <w:rsid w:val="002E1F2D"/>
    <w:rsid w:val="002F538A"/>
    <w:rsid w:val="00317F1E"/>
    <w:rsid w:val="0033441C"/>
    <w:rsid w:val="00334FF5"/>
    <w:rsid w:val="0035019F"/>
    <w:rsid w:val="00360BA1"/>
    <w:rsid w:val="003B0CCD"/>
    <w:rsid w:val="003C436C"/>
    <w:rsid w:val="003E76E6"/>
    <w:rsid w:val="004034AA"/>
    <w:rsid w:val="00410514"/>
    <w:rsid w:val="00421532"/>
    <w:rsid w:val="0042569E"/>
    <w:rsid w:val="00457E74"/>
    <w:rsid w:val="0048216F"/>
    <w:rsid w:val="004B276B"/>
    <w:rsid w:val="004D4716"/>
    <w:rsid w:val="004F252F"/>
    <w:rsid w:val="004F6292"/>
    <w:rsid w:val="00505A9D"/>
    <w:rsid w:val="00510316"/>
    <w:rsid w:val="0052029F"/>
    <w:rsid w:val="00520D58"/>
    <w:rsid w:val="0052316A"/>
    <w:rsid w:val="0056053B"/>
    <w:rsid w:val="005605BE"/>
    <w:rsid w:val="00564530"/>
    <w:rsid w:val="00566F8F"/>
    <w:rsid w:val="005B3C14"/>
    <w:rsid w:val="005C1C2D"/>
    <w:rsid w:val="005D6FDF"/>
    <w:rsid w:val="005E3F18"/>
    <w:rsid w:val="005F5C28"/>
    <w:rsid w:val="00615BEE"/>
    <w:rsid w:val="00625F1F"/>
    <w:rsid w:val="00633D8F"/>
    <w:rsid w:val="006372CE"/>
    <w:rsid w:val="00637F2C"/>
    <w:rsid w:val="00647A14"/>
    <w:rsid w:val="0067570B"/>
    <w:rsid w:val="0069230B"/>
    <w:rsid w:val="006C357D"/>
    <w:rsid w:val="006E4E15"/>
    <w:rsid w:val="007047E3"/>
    <w:rsid w:val="007204C0"/>
    <w:rsid w:val="00722929"/>
    <w:rsid w:val="00730D38"/>
    <w:rsid w:val="007419A4"/>
    <w:rsid w:val="00772AC6"/>
    <w:rsid w:val="00784193"/>
    <w:rsid w:val="00790D0F"/>
    <w:rsid w:val="00793AA6"/>
    <w:rsid w:val="00794D24"/>
    <w:rsid w:val="007E21E5"/>
    <w:rsid w:val="007E5149"/>
    <w:rsid w:val="007E53FC"/>
    <w:rsid w:val="00801369"/>
    <w:rsid w:val="00804EA2"/>
    <w:rsid w:val="00813370"/>
    <w:rsid w:val="008255D0"/>
    <w:rsid w:val="00827ECF"/>
    <w:rsid w:val="0083595C"/>
    <w:rsid w:val="0084558D"/>
    <w:rsid w:val="008604C6"/>
    <w:rsid w:val="0089432B"/>
    <w:rsid w:val="008A564C"/>
    <w:rsid w:val="008B20EB"/>
    <w:rsid w:val="008B68F3"/>
    <w:rsid w:val="008D760F"/>
    <w:rsid w:val="008F7F9D"/>
    <w:rsid w:val="009258A8"/>
    <w:rsid w:val="00953B9E"/>
    <w:rsid w:val="00965650"/>
    <w:rsid w:val="00972788"/>
    <w:rsid w:val="00973717"/>
    <w:rsid w:val="009A7322"/>
    <w:rsid w:val="009B6ECB"/>
    <w:rsid w:val="009C03FB"/>
    <w:rsid w:val="009E3240"/>
    <w:rsid w:val="00A37F53"/>
    <w:rsid w:val="00A43631"/>
    <w:rsid w:val="00A44A9F"/>
    <w:rsid w:val="00A44CB3"/>
    <w:rsid w:val="00A47115"/>
    <w:rsid w:val="00A53E60"/>
    <w:rsid w:val="00A6111A"/>
    <w:rsid w:val="00AC09D8"/>
    <w:rsid w:val="00AC7307"/>
    <w:rsid w:val="00AF2071"/>
    <w:rsid w:val="00B119F9"/>
    <w:rsid w:val="00B242FE"/>
    <w:rsid w:val="00B27053"/>
    <w:rsid w:val="00B36FA6"/>
    <w:rsid w:val="00B51034"/>
    <w:rsid w:val="00B52A33"/>
    <w:rsid w:val="00B54D4C"/>
    <w:rsid w:val="00B55566"/>
    <w:rsid w:val="00B5588D"/>
    <w:rsid w:val="00B73D83"/>
    <w:rsid w:val="00B77B38"/>
    <w:rsid w:val="00B863A2"/>
    <w:rsid w:val="00B91240"/>
    <w:rsid w:val="00BC6E8E"/>
    <w:rsid w:val="00BD258C"/>
    <w:rsid w:val="00C1305D"/>
    <w:rsid w:val="00C173FC"/>
    <w:rsid w:val="00C24142"/>
    <w:rsid w:val="00C40331"/>
    <w:rsid w:val="00C4311D"/>
    <w:rsid w:val="00C462BF"/>
    <w:rsid w:val="00C53135"/>
    <w:rsid w:val="00C80397"/>
    <w:rsid w:val="00C863E8"/>
    <w:rsid w:val="00CA5C44"/>
    <w:rsid w:val="00CB13D6"/>
    <w:rsid w:val="00CC5473"/>
    <w:rsid w:val="00CE2EC7"/>
    <w:rsid w:val="00CF7B5B"/>
    <w:rsid w:val="00D12DD3"/>
    <w:rsid w:val="00D15786"/>
    <w:rsid w:val="00D20A7C"/>
    <w:rsid w:val="00D23341"/>
    <w:rsid w:val="00D408D6"/>
    <w:rsid w:val="00D41556"/>
    <w:rsid w:val="00D61959"/>
    <w:rsid w:val="00D71190"/>
    <w:rsid w:val="00D85695"/>
    <w:rsid w:val="00D95910"/>
    <w:rsid w:val="00DC61B8"/>
    <w:rsid w:val="00DF68AE"/>
    <w:rsid w:val="00E02EAF"/>
    <w:rsid w:val="00E11E08"/>
    <w:rsid w:val="00E12E9E"/>
    <w:rsid w:val="00E135FC"/>
    <w:rsid w:val="00E30553"/>
    <w:rsid w:val="00E54775"/>
    <w:rsid w:val="00E55281"/>
    <w:rsid w:val="00E758C4"/>
    <w:rsid w:val="00E8247C"/>
    <w:rsid w:val="00E87E5B"/>
    <w:rsid w:val="00EA45B2"/>
    <w:rsid w:val="00ED0DDE"/>
    <w:rsid w:val="00ED1BA3"/>
    <w:rsid w:val="00F103BD"/>
    <w:rsid w:val="00F31C69"/>
    <w:rsid w:val="00F44D98"/>
    <w:rsid w:val="00F5053B"/>
    <w:rsid w:val="00F74113"/>
    <w:rsid w:val="00F778AB"/>
    <w:rsid w:val="00F9566A"/>
    <w:rsid w:val="00F97098"/>
    <w:rsid w:val="00FA71CC"/>
    <w:rsid w:val="00FB4039"/>
    <w:rsid w:val="00FB7C2D"/>
    <w:rsid w:val="00FE014B"/>
    <w:rsid w:val="00FE0CC6"/>
    <w:rsid w:val="0345286E"/>
    <w:rsid w:val="0AD40116"/>
    <w:rsid w:val="22050073"/>
    <w:rsid w:val="26885C79"/>
    <w:rsid w:val="27873FEC"/>
    <w:rsid w:val="499B614F"/>
    <w:rsid w:val="4A7D1CCB"/>
    <w:rsid w:val="500D1A9A"/>
    <w:rsid w:val="5E0B0E29"/>
    <w:rsid w:val="60C74214"/>
    <w:rsid w:val="617F3A95"/>
    <w:rsid w:val="65EA4BC1"/>
    <w:rsid w:val="71593E5C"/>
    <w:rsid w:val="786F1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List Paragraph"/>
    <w:basedOn w:val="a"/>
    <w:uiPriority w:val="99"/>
    <w:qFormat/>
    <w:pPr>
      <w:ind w:firstLineChars="200" w:firstLine="420"/>
    </w:pPr>
    <w:rPr>
      <w:rFonts w:ascii="等线" w:eastAsia="等线" w:hAnsi="等线"/>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List Paragraph"/>
    <w:basedOn w:val="a"/>
    <w:uiPriority w:val="99"/>
    <w:qFormat/>
    <w:pPr>
      <w:ind w:firstLineChars="200" w:firstLine="420"/>
    </w:pPr>
    <w:rPr>
      <w:rFonts w:ascii="等线" w:eastAsia="等线" w:hAnsi="等线"/>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4</Pages>
  <Words>428</Words>
  <Characters>2440</Characters>
  <Application>Microsoft Office Word</Application>
  <DocSecurity>0</DocSecurity>
  <Lines>20</Lines>
  <Paragraphs>5</Paragraphs>
  <ScaleCrop>false</ScaleCrop>
  <Company>china</Company>
  <LinksUpToDate>false</LinksUpToDate>
  <CharactersWithSpaces>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杨凤</dc:creator>
  <cp:lastModifiedBy>Administrator</cp:lastModifiedBy>
  <cp:revision>148</cp:revision>
  <cp:lastPrinted>2022-03-09T05:04:00Z</cp:lastPrinted>
  <dcterms:created xsi:type="dcterms:W3CDTF">2020-06-19T09:42:00Z</dcterms:created>
  <dcterms:modified xsi:type="dcterms:W3CDTF">2024-11-01T03:59:00Z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D445F8B48171439796851707025EFD4F_13</vt:lpwstr>
  </property>
</Properties>
</file>