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D4E1A" w14:textId="77777777" w:rsidR="004F781F" w:rsidRPr="00D22B94" w:rsidRDefault="00000000">
      <w:pPr>
        <w:spacing w:beforeLines="50" w:before="156" w:afterLines="50" w:after="156" w:line="400" w:lineRule="exact"/>
        <w:jc w:val="left"/>
        <w:rPr>
          <w:rFonts w:ascii="宋体"/>
          <w:bCs/>
          <w:iCs/>
          <w:sz w:val="24"/>
        </w:rPr>
      </w:pPr>
      <w:r w:rsidRPr="00D22B94">
        <w:rPr>
          <w:rFonts w:ascii="宋体" w:hAnsi="宋体" w:hint="eastAsia"/>
          <w:bCs/>
          <w:iCs/>
          <w:sz w:val="24"/>
        </w:rPr>
        <w:t>证券代码：</w:t>
      </w:r>
      <w:r w:rsidRPr="00D22B94">
        <w:rPr>
          <w:rFonts w:ascii="宋体" w:hAnsi="宋体"/>
          <w:bCs/>
          <w:iCs/>
          <w:sz w:val="24"/>
        </w:rPr>
        <w:t>600</w:t>
      </w:r>
      <w:r w:rsidRPr="00D22B94">
        <w:rPr>
          <w:rFonts w:ascii="宋体" w:hAnsi="宋体" w:hint="eastAsia"/>
          <w:bCs/>
          <w:iCs/>
          <w:sz w:val="24"/>
        </w:rPr>
        <w:t>862</w:t>
      </w:r>
      <w:r w:rsidRPr="00D22B94">
        <w:rPr>
          <w:rFonts w:ascii="宋体" w:hAnsi="宋体"/>
          <w:bCs/>
          <w:iCs/>
          <w:sz w:val="24"/>
        </w:rPr>
        <w:t xml:space="preserve">                  </w:t>
      </w:r>
      <w:r w:rsidRPr="00D22B94">
        <w:rPr>
          <w:rFonts w:ascii="宋体" w:hAnsi="宋体" w:hint="eastAsia"/>
          <w:bCs/>
          <w:iCs/>
          <w:sz w:val="24"/>
        </w:rPr>
        <w:t xml:space="preserve">       </w:t>
      </w:r>
      <w:r w:rsidRPr="00D22B94">
        <w:rPr>
          <w:rFonts w:ascii="宋体" w:hAnsi="宋体"/>
          <w:bCs/>
          <w:iCs/>
          <w:sz w:val="24"/>
        </w:rPr>
        <w:t xml:space="preserve">         </w:t>
      </w:r>
      <w:r w:rsidRPr="00D22B94">
        <w:rPr>
          <w:rFonts w:ascii="宋体" w:hAnsi="宋体" w:hint="eastAsia"/>
          <w:bCs/>
          <w:iCs/>
          <w:sz w:val="24"/>
        </w:rPr>
        <w:t xml:space="preserve"> 证券简称：中航高科</w:t>
      </w:r>
    </w:p>
    <w:p w14:paraId="485A0506" w14:textId="77777777" w:rsidR="004F781F" w:rsidRPr="00D22B94" w:rsidRDefault="00000000">
      <w:pPr>
        <w:tabs>
          <w:tab w:val="left" w:pos="2552"/>
        </w:tabs>
        <w:spacing w:beforeLines="150" w:before="468" w:line="400" w:lineRule="exact"/>
        <w:jc w:val="center"/>
        <w:rPr>
          <w:rFonts w:ascii="宋体" w:hAnsi="宋体" w:hint="eastAsia"/>
          <w:b/>
          <w:bCs/>
          <w:iCs/>
          <w:sz w:val="32"/>
          <w:szCs w:val="28"/>
        </w:rPr>
      </w:pPr>
      <w:r w:rsidRPr="00D22B94">
        <w:rPr>
          <w:rFonts w:ascii="宋体" w:hAnsi="宋体" w:hint="eastAsia"/>
          <w:b/>
          <w:bCs/>
          <w:iCs/>
          <w:sz w:val="32"/>
          <w:szCs w:val="28"/>
        </w:rPr>
        <w:t>中航航空高科技股份有限公司</w:t>
      </w:r>
    </w:p>
    <w:p w14:paraId="407F9F41" w14:textId="77777777" w:rsidR="004F781F" w:rsidRPr="00D22B94" w:rsidRDefault="00000000">
      <w:pPr>
        <w:tabs>
          <w:tab w:val="left" w:pos="2552"/>
        </w:tabs>
        <w:spacing w:beforeLines="50" w:before="156" w:afterLines="100" w:after="312" w:line="400" w:lineRule="exact"/>
        <w:jc w:val="center"/>
        <w:rPr>
          <w:rFonts w:ascii="宋体" w:hAnsi="宋体" w:hint="eastAsia"/>
          <w:b/>
          <w:bCs/>
          <w:iCs/>
          <w:sz w:val="32"/>
          <w:szCs w:val="28"/>
        </w:rPr>
      </w:pPr>
      <w:r w:rsidRPr="00D22B94">
        <w:rPr>
          <w:rFonts w:ascii="宋体" w:hAnsi="宋体" w:hint="eastAsia"/>
          <w:b/>
          <w:bCs/>
          <w:iCs/>
          <w:sz w:val="32"/>
          <w:szCs w:val="28"/>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854"/>
      </w:tblGrid>
      <w:tr w:rsidR="00D22B94" w:rsidRPr="00D22B94" w14:paraId="6A77A05B" w14:textId="77777777">
        <w:tc>
          <w:tcPr>
            <w:tcW w:w="1668" w:type="dxa"/>
            <w:vAlign w:val="center"/>
          </w:tcPr>
          <w:p w14:paraId="7B0D65EA" w14:textId="77777777" w:rsidR="004F781F" w:rsidRPr="00D22B94" w:rsidRDefault="00000000">
            <w:pPr>
              <w:spacing w:line="480" w:lineRule="atLeast"/>
              <w:jc w:val="center"/>
              <w:rPr>
                <w:rFonts w:ascii="宋体"/>
                <w:b/>
                <w:bCs/>
                <w:iCs/>
                <w:sz w:val="24"/>
                <w:szCs w:val="24"/>
              </w:rPr>
            </w:pPr>
            <w:r w:rsidRPr="00D22B94">
              <w:rPr>
                <w:rFonts w:ascii="宋体" w:hAnsi="宋体"/>
                <w:bCs/>
                <w:iCs/>
                <w:sz w:val="24"/>
                <w:szCs w:val="24"/>
              </w:rPr>
              <w:t xml:space="preserve">                                                    </w:t>
            </w:r>
            <w:r w:rsidRPr="00D22B94">
              <w:rPr>
                <w:rFonts w:ascii="宋体" w:hAnsi="宋体" w:hint="eastAsia"/>
                <w:b/>
                <w:bCs/>
                <w:iCs/>
                <w:sz w:val="24"/>
                <w:szCs w:val="24"/>
              </w:rPr>
              <w:t>投资者关系活动类别</w:t>
            </w:r>
          </w:p>
        </w:tc>
        <w:tc>
          <w:tcPr>
            <w:tcW w:w="6854" w:type="dxa"/>
          </w:tcPr>
          <w:p w14:paraId="4C0BB206" w14:textId="77777777" w:rsidR="004F781F" w:rsidRPr="00D22B94" w:rsidRDefault="00000000">
            <w:pPr>
              <w:spacing w:line="480" w:lineRule="atLeast"/>
              <w:rPr>
                <w:rFonts w:ascii="宋体"/>
                <w:bCs/>
                <w:iCs/>
                <w:sz w:val="24"/>
                <w:szCs w:val="24"/>
              </w:rPr>
            </w:pPr>
            <w:r w:rsidRPr="00D22B94">
              <w:rPr>
                <w:rFonts w:ascii="宋体" w:hAnsi="宋体" w:hint="eastAsia"/>
                <w:bCs/>
                <w:iCs/>
                <w:sz w:val="24"/>
                <w:szCs w:val="24"/>
              </w:rPr>
              <w:t>□</w:t>
            </w:r>
            <w:r w:rsidRPr="00D22B94">
              <w:rPr>
                <w:rFonts w:ascii="宋体" w:hAnsi="宋体" w:hint="eastAsia"/>
                <w:sz w:val="24"/>
                <w:szCs w:val="24"/>
              </w:rPr>
              <w:t>特定对象调研</w:t>
            </w:r>
            <w:r w:rsidRPr="00D22B94">
              <w:rPr>
                <w:rFonts w:ascii="宋体" w:hAnsi="宋体"/>
                <w:sz w:val="24"/>
                <w:szCs w:val="24"/>
              </w:rPr>
              <w:t xml:space="preserve">        </w:t>
            </w:r>
            <w:r w:rsidRPr="00D22B94">
              <w:rPr>
                <w:rFonts w:ascii="宋体" w:hAnsi="宋体" w:hint="eastAsia"/>
                <w:bCs/>
                <w:iCs/>
                <w:sz w:val="24"/>
                <w:szCs w:val="24"/>
              </w:rPr>
              <w:t>□</w:t>
            </w:r>
            <w:r w:rsidRPr="00D22B94">
              <w:rPr>
                <w:rFonts w:ascii="宋体" w:hAnsi="宋体" w:hint="eastAsia"/>
                <w:sz w:val="24"/>
                <w:szCs w:val="24"/>
              </w:rPr>
              <w:t>分析师会议</w:t>
            </w:r>
          </w:p>
          <w:p w14:paraId="77B97F4C" w14:textId="77777777" w:rsidR="004F781F" w:rsidRPr="00D22B94" w:rsidRDefault="00000000">
            <w:pPr>
              <w:spacing w:line="480" w:lineRule="atLeast"/>
              <w:rPr>
                <w:rFonts w:ascii="宋体"/>
                <w:bCs/>
                <w:iCs/>
                <w:sz w:val="24"/>
                <w:szCs w:val="24"/>
              </w:rPr>
            </w:pPr>
            <w:r w:rsidRPr="00D22B94">
              <w:rPr>
                <w:rFonts w:ascii="宋体" w:hAnsi="宋体" w:hint="eastAsia"/>
                <w:bCs/>
                <w:iCs/>
                <w:sz w:val="24"/>
                <w:szCs w:val="24"/>
              </w:rPr>
              <w:t>□</w:t>
            </w:r>
            <w:r w:rsidRPr="00D22B94">
              <w:rPr>
                <w:rFonts w:ascii="宋体" w:hAnsi="宋体" w:hint="eastAsia"/>
                <w:sz w:val="24"/>
                <w:szCs w:val="24"/>
              </w:rPr>
              <w:t>媒体采访</w:t>
            </w:r>
            <w:r w:rsidRPr="00D22B94">
              <w:rPr>
                <w:rFonts w:ascii="宋体" w:hAnsi="宋体"/>
                <w:sz w:val="24"/>
                <w:szCs w:val="24"/>
              </w:rPr>
              <w:t xml:space="preserve">            </w:t>
            </w:r>
            <w:r w:rsidRPr="00D22B94">
              <w:rPr>
                <w:rFonts w:ascii="宋体" w:hAnsi="宋体" w:hint="eastAsia"/>
                <w:bCs/>
                <w:iCs/>
                <w:sz w:val="24"/>
                <w:szCs w:val="24"/>
              </w:rPr>
              <w:t>□</w:t>
            </w:r>
            <w:r w:rsidRPr="00D22B94">
              <w:rPr>
                <w:rFonts w:ascii="宋体" w:hAnsi="宋体" w:hint="eastAsia"/>
                <w:sz w:val="24"/>
                <w:szCs w:val="24"/>
              </w:rPr>
              <w:t>业绩说明会/电话解读会</w:t>
            </w:r>
          </w:p>
          <w:p w14:paraId="22556EC3" w14:textId="77777777" w:rsidR="004F781F" w:rsidRPr="00D22B94" w:rsidRDefault="00000000">
            <w:pPr>
              <w:spacing w:line="480" w:lineRule="atLeast"/>
              <w:rPr>
                <w:rFonts w:ascii="宋体"/>
                <w:bCs/>
                <w:iCs/>
                <w:sz w:val="24"/>
                <w:szCs w:val="24"/>
              </w:rPr>
            </w:pPr>
            <w:r w:rsidRPr="00D22B94">
              <w:rPr>
                <w:rFonts w:ascii="宋体" w:hAnsi="宋体" w:hint="eastAsia"/>
                <w:bCs/>
                <w:iCs/>
                <w:sz w:val="24"/>
                <w:szCs w:val="24"/>
              </w:rPr>
              <w:t>□</w:t>
            </w:r>
            <w:r w:rsidRPr="00D22B94">
              <w:rPr>
                <w:rFonts w:ascii="宋体" w:hAnsi="宋体" w:hint="eastAsia"/>
                <w:sz w:val="24"/>
                <w:szCs w:val="24"/>
              </w:rPr>
              <w:t>新闻发布会</w:t>
            </w:r>
            <w:r w:rsidRPr="00D22B94">
              <w:rPr>
                <w:rFonts w:ascii="宋体" w:hAnsi="宋体"/>
                <w:sz w:val="24"/>
                <w:szCs w:val="24"/>
              </w:rPr>
              <w:t xml:space="preserve">          </w:t>
            </w:r>
            <w:r w:rsidRPr="00D22B94">
              <w:rPr>
                <w:rFonts w:ascii="宋体" w:hAnsi="宋体" w:hint="eastAsia"/>
                <w:bCs/>
                <w:iCs/>
                <w:sz w:val="24"/>
                <w:szCs w:val="24"/>
              </w:rPr>
              <w:t>□</w:t>
            </w:r>
            <w:r w:rsidRPr="00D22B94">
              <w:rPr>
                <w:rFonts w:ascii="宋体" w:hAnsi="宋体" w:hint="eastAsia"/>
                <w:sz w:val="24"/>
                <w:szCs w:val="24"/>
              </w:rPr>
              <w:t>路演活动/策略会</w:t>
            </w:r>
          </w:p>
          <w:p w14:paraId="4286F4E6" w14:textId="77777777" w:rsidR="004F781F" w:rsidRPr="00D22B94" w:rsidRDefault="00000000">
            <w:pPr>
              <w:tabs>
                <w:tab w:val="left" w:pos="3045"/>
                <w:tab w:val="center" w:pos="3199"/>
              </w:tabs>
              <w:spacing w:line="480" w:lineRule="atLeast"/>
              <w:rPr>
                <w:rFonts w:ascii="宋体"/>
                <w:bCs/>
                <w:iCs/>
                <w:sz w:val="24"/>
                <w:szCs w:val="24"/>
              </w:rPr>
            </w:pPr>
            <w:r w:rsidRPr="00D22B94">
              <w:rPr>
                <w:rFonts w:ascii="宋体" w:hAnsi="宋体" w:hint="eastAsia"/>
                <w:bCs/>
                <w:iCs/>
                <w:sz w:val="24"/>
                <w:szCs w:val="24"/>
              </w:rPr>
              <w:t>□</w:t>
            </w:r>
            <w:r w:rsidRPr="00D22B94">
              <w:rPr>
                <w:rFonts w:ascii="宋体" w:hAnsi="宋体" w:hint="eastAsia"/>
                <w:sz w:val="24"/>
                <w:szCs w:val="24"/>
              </w:rPr>
              <w:t xml:space="preserve">现场参观            </w:t>
            </w:r>
            <w:r w:rsidRPr="00D22B94">
              <w:rPr>
                <w:rFonts w:ascii="宋体" w:hAnsi="宋体" w:hint="eastAsia"/>
                <w:bCs/>
                <w:iCs/>
                <w:sz w:val="24"/>
                <w:szCs w:val="24"/>
              </w:rPr>
              <w:t>☑</w:t>
            </w:r>
            <w:r w:rsidRPr="00D22B94">
              <w:rPr>
                <w:rFonts w:ascii="宋体" w:hAnsi="宋体" w:hint="eastAsia"/>
                <w:sz w:val="24"/>
                <w:szCs w:val="24"/>
              </w:rPr>
              <w:t>投资者来访</w:t>
            </w:r>
            <w:r w:rsidRPr="00D22B94">
              <w:rPr>
                <w:rFonts w:ascii="宋体"/>
                <w:bCs/>
                <w:iCs/>
                <w:sz w:val="24"/>
                <w:szCs w:val="24"/>
              </w:rPr>
              <w:tab/>
            </w:r>
          </w:p>
          <w:p w14:paraId="4E6DEF06" w14:textId="77777777" w:rsidR="004F781F" w:rsidRPr="00D22B94" w:rsidRDefault="00000000">
            <w:pPr>
              <w:tabs>
                <w:tab w:val="center" w:pos="3199"/>
              </w:tabs>
              <w:spacing w:line="480" w:lineRule="atLeast"/>
              <w:rPr>
                <w:rFonts w:ascii="宋体"/>
                <w:bCs/>
                <w:iCs/>
                <w:sz w:val="24"/>
                <w:szCs w:val="24"/>
              </w:rPr>
            </w:pPr>
            <w:r w:rsidRPr="00D22B94">
              <w:rPr>
                <w:rFonts w:ascii="宋体" w:hAnsi="宋体" w:hint="eastAsia"/>
                <w:bCs/>
                <w:iCs/>
                <w:sz w:val="24"/>
                <w:szCs w:val="24"/>
              </w:rPr>
              <w:t>□</w:t>
            </w:r>
            <w:r w:rsidRPr="00D22B94">
              <w:rPr>
                <w:rFonts w:ascii="宋体" w:hAnsi="宋体" w:hint="eastAsia"/>
                <w:sz w:val="24"/>
                <w:szCs w:val="24"/>
              </w:rPr>
              <w:t>其他</w:t>
            </w:r>
          </w:p>
        </w:tc>
      </w:tr>
      <w:tr w:rsidR="00D22B94" w:rsidRPr="00D22B94" w14:paraId="098DC6CB" w14:textId="77777777">
        <w:tc>
          <w:tcPr>
            <w:tcW w:w="1668" w:type="dxa"/>
            <w:vAlign w:val="center"/>
          </w:tcPr>
          <w:p w14:paraId="0A4FA179" w14:textId="77777777" w:rsidR="004F781F" w:rsidRPr="00D22B94" w:rsidRDefault="00000000">
            <w:pPr>
              <w:spacing w:line="480" w:lineRule="atLeast"/>
              <w:jc w:val="center"/>
              <w:rPr>
                <w:rFonts w:ascii="宋体"/>
                <w:b/>
                <w:bCs/>
                <w:iCs/>
                <w:sz w:val="24"/>
                <w:szCs w:val="24"/>
              </w:rPr>
            </w:pPr>
            <w:r w:rsidRPr="00D22B94">
              <w:rPr>
                <w:rFonts w:ascii="宋体" w:hAnsi="宋体" w:hint="eastAsia"/>
                <w:b/>
                <w:bCs/>
                <w:iCs/>
                <w:sz w:val="24"/>
                <w:szCs w:val="24"/>
              </w:rPr>
              <w:t>参与单位</w:t>
            </w:r>
          </w:p>
        </w:tc>
        <w:tc>
          <w:tcPr>
            <w:tcW w:w="6854" w:type="dxa"/>
            <w:vAlign w:val="center"/>
          </w:tcPr>
          <w:p w14:paraId="2BF24D57" w14:textId="77777777" w:rsidR="004F781F" w:rsidRPr="00D22B94" w:rsidRDefault="00000000">
            <w:pPr>
              <w:spacing w:line="480" w:lineRule="atLeast"/>
              <w:rPr>
                <w:rFonts w:ascii="宋体"/>
                <w:bCs/>
                <w:iCs/>
                <w:sz w:val="24"/>
                <w:szCs w:val="24"/>
              </w:rPr>
            </w:pPr>
            <w:r w:rsidRPr="00D22B94">
              <w:rPr>
                <w:rFonts w:ascii="宋体" w:hint="eastAsia"/>
                <w:bCs/>
                <w:iCs/>
                <w:sz w:val="24"/>
                <w:szCs w:val="24"/>
              </w:rPr>
              <w:t>中信证券、谢诺辰</w:t>
            </w:r>
            <w:proofErr w:type="gramStart"/>
            <w:r w:rsidRPr="00D22B94">
              <w:rPr>
                <w:rFonts w:ascii="宋体" w:hint="eastAsia"/>
                <w:bCs/>
                <w:iCs/>
                <w:sz w:val="24"/>
                <w:szCs w:val="24"/>
              </w:rPr>
              <w:t>阳资管</w:t>
            </w:r>
            <w:proofErr w:type="gramEnd"/>
            <w:r w:rsidRPr="00D22B94">
              <w:rPr>
                <w:rFonts w:ascii="宋体" w:hint="eastAsia"/>
                <w:bCs/>
                <w:iCs/>
                <w:sz w:val="24"/>
                <w:szCs w:val="24"/>
              </w:rPr>
              <w:t>、华夏基金、民生证券、上汽欣</w:t>
            </w:r>
            <w:proofErr w:type="gramStart"/>
            <w:r w:rsidRPr="00D22B94">
              <w:rPr>
                <w:rFonts w:ascii="宋体" w:hint="eastAsia"/>
                <w:bCs/>
                <w:iCs/>
                <w:sz w:val="24"/>
                <w:szCs w:val="24"/>
              </w:rPr>
              <w:t>臻</w:t>
            </w:r>
            <w:proofErr w:type="gramEnd"/>
            <w:r w:rsidRPr="00D22B94">
              <w:rPr>
                <w:rFonts w:ascii="宋体" w:hint="eastAsia"/>
                <w:bCs/>
                <w:iCs/>
                <w:sz w:val="24"/>
                <w:szCs w:val="24"/>
              </w:rPr>
              <w:t>、</w:t>
            </w:r>
            <w:proofErr w:type="gramStart"/>
            <w:r w:rsidRPr="00D22B94">
              <w:rPr>
                <w:rFonts w:ascii="宋体" w:hint="eastAsia"/>
                <w:bCs/>
                <w:iCs/>
                <w:sz w:val="24"/>
                <w:szCs w:val="24"/>
              </w:rPr>
              <w:t>泾</w:t>
            </w:r>
            <w:proofErr w:type="gramEnd"/>
            <w:r w:rsidRPr="00D22B94">
              <w:rPr>
                <w:rFonts w:ascii="宋体" w:hint="eastAsia"/>
                <w:bCs/>
                <w:iCs/>
                <w:sz w:val="24"/>
                <w:szCs w:val="24"/>
              </w:rPr>
              <w:t>溪投资、国盛证券、混沌投资、国泰基金、中金公司、景林投资、银河基金、文</w:t>
            </w:r>
            <w:proofErr w:type="gramStart"/>
            <w:r w:rsidRPr="00D22B94">
              <w:rPr>
                <w:rFonts w:ascii="宋体" w:hint="eastAsia"/>
                <w:bCs/>
                <w:iCs/>
                <w:sz w:val="24"/>
                <w:szCs w:val="24"/>
              </w:rPr>
              <w:t>博启胜</w:t>
            </w:r>
            <w:proofErr w:type="gramEnd"/>
            <w:r w:rsidRPr="00D22B94">
              <w:rPr>
                <w:rFonts w:ascii="宋体" w:hint="eastAsia"/>
                <w:bCs/>
                <w:iCs/>
                <w:sz w:val="24"/>
                <w:szCs w:val="24"/>
              </w:rPr>
              <w:t>、华能贵诚信托、兴全基金。</w:t>
            </w:r>
          </w:p>
        </w:tc>
      </w:tr>
      <w:tr w:rsidR="00D22B94" w:rsidRPr="00D22B94" w14:paraId="2AFB0F3B" w14:textId="77777777">
        <w:tc>
          <w:tcPr>
            <w:tcW w:w="1668" w:type="dxa"/>
            <w:vAlign w:val="center"/>
          </w:tcPr>
          <w:p w14:paraId="1F101877" w14:textId="77777777" w:rsidR="004F781F" w:rsidRPr="00D22B94" w:rsidRDefault="00000000">
            <w:pPr>
              <w:spacing w:line="480" w:lineRule="atLeast"/>
              <w:jc w:val="center"/>
              <w:rPr>
                <w:rFonts w:ascii="宋体"/>
                <w:b/>
                <w:bCs/>
                <w:iCs/>
                <w:sz w:val="24"/>
                <w:szCs w:val="24"/>
              </w:rPr>
            </w:pPr>
            <w:r w:rsidRPr="00D22B94">
              <w:rPr>
                <w:rFonts w:ascii="宋体" w:hAnsi="宋体" w:hint="eastAsia"/>
                <w:b/>
                <w:bCs/>
                <w:iCs/>
                <w:sz w:val="24"/>
                <w:szCs w:val="24"/>
              </w:rPr>
              <w:t>时间</w:t>
            </w:r>
          </w:p>
        </w:tc>
        <w:tc>
          <w:tcPr>
            <w:tcW w:w="6854" w:type="dxa"/>
          </w:tcPr>
          <w:p w14:paraId="478741FB" w14:textId="77777777" w:rsidR="004F781F" w:rsidRPr="00D22B94" w:rsidRDefault="00000000">
            <w:pPr>
              <w:spacing w:line="480" w:lineRule="atLeast"/>
              <w:rPr>
                <w:rFonts w:ascii="宋体"/>
                <w:bCs/>
                <w:iCs/>
                <w:sz w:val="24"/>
                <w:szCs w:val="24"/>
              </w:rPr>
            </w:pPr>
            <w:r w:rsidRPr="00D22B94">
              <w:rPr>
                <w:rFonts w:ascii="宋体" w:hint="eastAsia"/>
                <w:bCs/>
                <w:iCs/>
                <w:sz w:val="24"/>
                <w:szCs w:val="24"/>
              </w:rPr>
              <w:t>2024年10月24日10:00-12:00</w:t>
            </w:r>
          </w:p>
        </w:tc>
      </w:tr>
      <w:tr w:rsidR="00D22B94" w:rsidRPr="00D22B94" w14:paraId="27EB19EE" w14:textId="77777777">
        <w:tc>
          <w:tcPr>
            <w:tcW w:w="1668" w:type="dxa"/>
            <w:vAlign w:val="center"/>
          </w:tcPr>
          <w:p w14:paraId="7C840420" w14:textId="77777777" w:rsidR="004F781F" w:rsidRPr="00D22B94" w:rsidRDefault="00000000">
            <w:pPr>
              <w:spacing w:line="480" w:lineRule="atLeast"/>
              <w:jc w:val="center"/>
              <w:rPr>
                <w:rFonts w:ascii="宋体"/>
                <w:b/>
                <w:bCs/>
                <w:iCs/>
                <w:sz w:val="24"/>
                <w:szCs w:val="24"/>
              </w:rPr>
            </w:pPr>
            <w:r w:rsidRPr="00D22B94">
              <w:rPr>
                <w:rFonts w:ascii="宋体" w:hAnsi="宋体" w:hint="eastAsia"/>
                <w:b/>
                <w:bCs/>
                <w:iCs/>
                <w:sz w:val="24"/>
                <w:szCs w:val="24"/>
              </w:rPr>
              <w:t>上市公司接待人员姓名</w:t>
            </w:r>
          </w:p>
        </w:tc>
        <w:tc>
          <w:tcPr>
            <w:tcW w:w="6854" w:type="dxa"/>
          </w:tcPr>
          <w:p w14:paraId="6F9F3A94" w14:textId="77777777" w:rsidR="004F781F" w:rsidRPr="00D22B94" w:rsidRDefault="00000000">
            <w:pPr>
              <w:spacing w:line="480" w:lineRule="atLeast"/>
              <w:rPr>
                <w:rFonts w:ascii="宋体"/>
                <w:bCs/>
                <w:iCs/>
                <w:sz w:val="24"/>
                <w:szCs w:val="24"/>
              </w:rPr>
            </w:pPr>
            <w:r w:rsidRPr="00D22B94">
              <w:rPr>
                <w:rFonts w:ascii="宋体" w:hint="eastAsia"/>
                <w:bCs/>
                <w:iCs/>
                <w:sz w:val="24"/>
                <w:szCs w:val="24"/>
              </w:rPr>
              <w:t>董事会秘书、副总会计师兼计划财务</w:t>
            </w:r>
            <w:proofErr w:type="gramStart"/>
            <w:r w:rsidRPr="00D22B94">
              <w:rPr>
                <w:rFonts w:ascii="宋体" w:hint="eastAsia"/>
                <w:bCs/>
                <w:iCs/>
                <w:sz w:val="24"/>
                <w:szCs w:val="24"/>
              </w:rPr>
              <w:t>部</w:t>
            </w:r>
            <w:proofErr w:type="gramEnd"/>
            <w:r w:rsidRPr="00D22B94">
              <w:rPr>
                <w:rFonts w:ascii="宋体" w:hint="eastAsia"/>
                <w:bCs/>
                <w:iCs/>
                <w:sz w:val="24"/>
                <w:szCs w:val="24"/>
              </w:rPr>
              <w:t xml:space="preserve">部长  朱清海 </w:t>
            </w:r>
          </w:p>
          <w:p w14:paraId="4A9742D1" w14:textId="77777777" w:rsidR="004F781F" w:rsidRPr="00D22B94" w:rsidRDefault="00000000">
            <w:pPr>
              <w:spacing w:line="480" w:lineRule="atLeast"/>
              <w:rPr>
                <w:rFonts w:ascii="宋体"/>
                <w:bCs/>
                <w:iCs/>
                <w:sz w:val="24"/>
                <w:szCs w:val="24"/>
              </w:rPr>
            </w:pPr>
            <w:r w:rsidRPr="00D22B94">
              <w:rPr>
                <w:rFonts w:ascii="宋体" w:hint="eastAsia"/>
                <w:bCs/>
                <w:iCs/>
                <w:sz w:val="24"/>
                <w:szCs w:val="24"/>
              </w:rPr>
              <w:t xml:space="preserve">投资与证券事务部副部长兼证券事务代表  丁凯 </w:t>
            </w:r>
          </w:p>
        </w:tc>
      </w:tr>
      <w:tr w:rsidR="004F781F" w:rsidRPr="00D22B94" w14:paraId="44EF3B1E" w14:textId="77777777">
        <w:trPr>
          <w:trHeight w:val="13840"/>
        </w:trPr>
        <w:tc>
          <w:tcPr>
            <w:tcW w:w="1668" w:type="dxa"/>
            <w:vAlign w:val="center"/>
          </w:tcPr>
          <w:p w14:paraId="014E7650" w14:textId="77777777" w:rsidR="004F781F" w:rsidRPr="00D22B94" w:rsidRDefault="00000000">
            <w:pPr>
              <w:spacing w:line="480" w:lineRule="atLeast"/>
              <w:jc w:val="center"/>
              <w:rPr>
                <w:rFonts w:ascii="宋体" w:hAnsi="宋体" w:hint="eastAsia"/>
                <w:b/>
                <w:bCs/>
                <w:iCs/>
                <w:sz w:val="24"/>
                <w:szCs w:val="24"/>
              </w:rPr>
            </w:pPr>
            <w:r w:rsidRPr="00D22B94">
              <w:rPr>
                <w:rFonts w:ascii="宋体" w:hAnsi="宋体" w:hint="eastAsia"/>
                <w:b/>
                <w:bCs/>
                <w:iCs/>
                <w:sz w:val="24"/>
                <w:szCs w:val="24"/>
              </w:rPr>
              <w:lastRenderedPageBreak/>
              <w:t>投资者关系</w:t>
            </w:r>
          </w:p>
          <w:p w14:paraId="3A1D8D0A" w14:textId="77777777" w:rsidR="004F781F" w:rsidRPr="00D22B94" w:rsidRDefault="00000000">
            <w:pPr>
              <w:spacing w:line="480" w:lineRule="atLeast"/>
              <w:jc w:val="center"/>
              <w:rPr>
                <w:rFonts w:ascii="宋体"/>
                <w:b/>
                <w:bCs/>
                <w:iCs/>
                <w:sz w:val="24"/>
                <w:szCs w:val="24"/>
              </w:rPr>
            </w:pPr>
            <w:r w:rsidRPr="00D22B94">
              <w:rPr>
                <w:rFonts w:ascii="宋体" w:hAnsi="宋体" w:hint="eastAsia"/>
                <w:b/>
                <w:bCs/>
                <w:iCs/>
                <w:sz w:val="24"/>
                <w:szCs w:val="24"/>
              </w:rPr>
              <w:t>活动主要问题</w:t>
            </w:r>
          </w:p>
        </w:tc>
        <w:tc>
          <w:tcPr>
            <w:tcW w:w="6854" w:type="dxa"/>
          </w:tcPr>
          <w:p w14:paraId="1AB89865" w14:textId="77777777" w:rsidR="004F781F" w:rsidRPr="00D22B94" w:rsidRDefault="00000000">
            <w:pPr>
              <w:spacing w:line="360" w:lineRule="auto"/>
              <w:ind w:firstLineChars="175" w:firstLine="422"/>
              <w:rPr>
                <w:rFonts w:ascii="宋体" w:hAnsi="宋体" w:hint="eastAsia"/>
                <w:b/>
                <w:strike/>
                <w:sz w:val="24"/>
                <w:szCs w:val="24"/>
              </w:rPr>
            </w:pPr>
            <w:r w:rsidRPr="00D22B94">
              <w:rPr>
                <w:rFonts w:ascii="宋体" w:hAnsi="宋体" w:hint="eastAsia"/>
                <w:b/>
                <w:sz w:val="24"/>
                <w:szCs w:val="24"/>
              </w:rPr>
              <w:t>问题1：请问公司对C919供应材料的单一价值量大概多少？</w:t>
            </w:r>
          </w:p>
          <w:p w14:paraId="2FE603A4" w14:textId="6C392159" w:rsidR="00E5724E" w:rsidRPr="00D22B94" w:rsidRDefault="002622B6">
            <w:pPr>
              <w:spacing w:line="360" w:lineRule="auto"/>
              <w:ind w:firstLineChars="175" w:firstLine="420"/>
              <w:rPr>
                <w:rFonts w:ascii="宋体" w:hAnsi="宋体" w:hint="eastAsia"/>
                <w:bCs/>
                <w:sz w:val="24"/>
                <w:szCs w:val="24"/>
              </w:rPr>
            </w:pPr>
            <w:r w:rsidRPr="002622B6">
              <w:rPr>
                <w:rFonts w:ascii="宋体" w:hAnsi="宋体" w:hint="eastAsia"/>
                <w:bCs/>
                <w:sz w:val="24"/>
                <w:szCs w:val="24"/>
              </w:rPr>
              <w:t>答：</w:t>
            </w:r>
            <w:r w:rsidR="00E5724E" w:rsidRPr="00E5724E">
              <w:rPr>
                <w:rFonts w:ascii="宋体" w:hAnsi="宋体"/>
                <w:bCs/>
                <w:sz w:val="24"/>
                <w:szCs w:val="24"/>
              </w:rPr>
              <w:t>目前对C919供应材料价值贡献占公司总体规模比例较低，未来市场会随着订单不断释放，公司营收占比将会提高，公司会持续关注产品质量和交付进度，不断响应和满足客户需求。</w:t>
            </w:r>
          </w:p>
          <w:p w14:paraId="439C5C74" w14:textId="77777777" w:rsidR="004F781F" w:rsidRPr="00D22B94" w:rsidRDefault="004F781F">
            <w:pPr>
              <w:spacing w:line="360" w:lineRule="auto"/>
              <w:ind w:firstLineChars="175" w:firstLine="422"/>
              <w:rPr>
                <w:rFonts w:ascii="宋体" w:hAnsi="宋体" w:hint="eastAsia"/>
                <w:b/>
                <w:sz w:val="24"/>
                <w:szCs w:val="24"/>
              </w:rPr>
            </w:pPr>
          </w:p>
          <w:p w14:paraId="6093A940" w14:textId="77777777" w:rsidR="004F781F" w:rsidRPr="00D22B94" w:rsidRDefault="00000000">
            <w:pPr>
              <w:spacing w:line="360" w:lineRule="auto"/>
              <w:ind w:firstLineChars="175" w:firstLine="422"/>
              <w:rPr>
                <w:rFonts w:ascii="宋体" w:hAnsi="宋体" w:hint="eastAsia"/>
                <w:b/>
                <w:sz w:val="24"/>
                <w:szCs w:val="24"/>
              </w:rPr>
            </w:pPr>
            <w:r w:rsidRPr="00D22B94">
              <w:rPr>
                <w:rFonts w:ascii="宋体" w:hAnsi="宋体" w:hint="eastAsia"/>
                <w:b/>
                <w:sz w:val="24"/>
                <w:szCs w:val="24"/>
              </w:rPr>
              <w:t>问题2：未来C919机体结构是否会有升级？碳纤维使用量是否会增加？</w:t>
            </w:r>
          </w:p>
          <w:p w14:paraId="1BD0F7A9" w14:textId="77777777" w:rsidR="004F781F" w:rsidRPr="00D22B94" w:rsidRDefault="00000000">
            <w:pPr>
              <w:spacing w:line="360" w:lineRule="auto"/>
              <w:ind w:firstLineChars="175" w:firstLine="420"/>
              <w:rPr>
                <w:rFonts w:ascii="宋体" w:hAnsi="宋体" w:hint="eastAsia"/>
                <w:bCs/>
                <w:sz w:val="24"/>
                <w:szCs w:val="24"/>
              </w:rPr>
            </w:pPr>
            <w:r w:rsidRPr="00D22B94">
              <w:rPr>
                <w:rFonts w:ascii="宋体" w:hAnsi="宋体" w:hint="eastAsia"/>
                <w:bCs/>
                <w:sz w:val="24"/>
                <w:szCs w:val="24"/>
              </w:rPr>
              <w:t>答：按照适航取证相关要求，飞机机型适航定型后，由于适航相关的流程复杂程度较高，同时民航安全性要求也非常高，其机体结构在短期时间内不会改变。公司持续</w:t>
            </w:r>
            <w:proofErr w:type="gramStart"/>
            <w:r w:rsidRPr="00D22B94">
              <w:rPr>
                <w:rFonts w:ascii="宋体" w:hAnsi="宋体" w:hint="eastAsia"/>
                <w:bCs/>
                <w:sz w:val="24"/>
                <w:szCs w:val="24"/>
              </w:rPr>
              <w:t>关注商飞</w:t>
            </w:r>
            <w:proofErr w:type="gramEnd"/>
            <w:r w:rsidRPr="00D22B94">
              <w:rPr>
                <w:rFonts w:ascii="宋体" w:hAnsi="宋体" w:hint="eastAsia"/>
                <w:bCs/>
                <w:sz w:val="24"/>
                <w:szCs w:val="24"/>
              </w:rPr>
              <w:t>公司C919项目进展，</w:t>
            </w:r>
            <w:proofErr w:type="gramStart"/>
            <w:r w:rsidRPr="00D22B94">
              <w:rPr>
                <w:rFonts w:ascii="宋体" w:hAnsi="宋体" w:hint="eastAsia"/>
                <w:bCs/>
                <w:sz w:val="24"/>
                <w:szCs w:val="24"/>
              </w:rPr>
              <w:t>保障商飞</w:t>
            </w:r>
            <w:proofErr w:type="gramEnd"/>
            <w:r w:rsidRPr="00D22B94">
              <w:rPr>
                <w:rFonts w:ascii="宋体" w:hAnsi="宋体" w:hint="eastAsia"/>
                <w:bCs/>
                <w:sz w:val="24"/>
                <w:szCs w:val="24"/>
              </w:rPr>
              <w:t>公司后续机型的要求。未来存在一定范围内的优化和升级，碳纤维使用会有所提升。</w:t>
            </w:r>
          </w:p>
          <w:p w14:paraId="3AB9C817" w14:textId="77777777" w:rsidR="004F781F" w:rsidRPr="00D22B94" w:rsidRDefault="004F781F">
            <w:pPr>
              <w:spacing w:line="360" w:lineRule="auto"/>
              <w:ind w:firstLineChars="175" w:firstLine="422"/>
              <w:rPr>
                <w:rFonts w:ascii="宋体" w:hAnsi="宋体" w:hint="eastAsia"/>
                <w:b/>
                <w:sz w:val="24"/>
                <w:szCs w:val="24"/>
              </w:rPr>
            </w:pPr>
          </w:p>
          <w:p w14:paraId="043DEEF4" w14:textId="77777777" w:rsidR="004F781F" w:rsidRPr="00D22B94" w:rsidRDefault="00000000">
            <w:pPr>
              <w:spacing w:line="360" w:lineRule="auto"/>
              <w:ind w:firstLineChars="175" w:firstLine="422"/>
              <w:rPr>
                <w:rFonts w:ascii="宋体" w:hAnsi="宋体" w:hint="eastAsia"/>
                <w:b/>
                <w:sz w:val="24"/>
                <w:szCs w:val="24"/>
              </w:rPr>
            </w:pPr>
            <w:r w:rsidRPr="00D22B94">
              <w:rPr>
                <w:rFonts w:ascii="宋体" w:hAnsi="宋体" w:hint="eastAsia"/>
                <w:b/>
                <w:sz w:val="24"/>
                <w:szCs w:val="24"/>
              </w:rPr>
              <w:t>问题3：公司主流产品的定价模式如何？请您展望一下未来公司的产品结构。</w:t>
            </w:r>
          </w:p>
          <w:p w14:paraId="5704BCE3" w14:textId="77777777" w:rsidR="004F781F" w:rsidRPr="00D22B94" w:rsidRDefault="00000000">
            <w:pPr>
              <w:spacing w:line="360" w:lineRule="auto"/>
              <w:ind w:firstLineChars="175" w:firstLine="420"/>
              <w:rPr>
                <w:rFonts w:ascii="宋体" w:hAnsi="宋体" w:hint="eastAsia"/>
                <w:bCs/>
                <w:sz w:val="24"/>
                <w:szCs w:val="24"/>
              </w:rPr>
            </w:pPr>
            <w:r w:rsidRPr="00D22B94">
              <w:rPr>
                <w:rFonts w:ascii="宋体" w:hAnsi="宋体" w:hint="eastAsia"/>
                <w:bCs/>
                <w:sz w:val="24"/>
                <w:szCs w:val="24"/>
              </w:rPr>
              <w:t>答：公司产品的定价过程比较复杂，主流产品与客户需求、科技创新投入、材料、工艺水平能力等多重综合因素相关，经上级核准后执行。</w:t>
            </w:r>
          </w:p>
          <w:p w14:paraId="6BCF3DC8" w14:textId="77777777" w:rsidR="004F781F" w:rsidRPr="00D22B94" w:rsidRDefault="00000000">
            <w:pPr>
              <w:spacing w:line="360" w:lineRule="auto"/>
              <w:ind w:firstLineChars="175" w:firstLine="420"/>
              <w:rPr>
                <w:rFonts w:ascii="宋体" w:hAnsi="宋体" w:hint="eastAsia"/>
                <w:bCs/>
                <w:sz w:val="24"/>
                <w:szCs w:val="24"/>
              </w:rPr>
            </w:pPr>
            <w:r w:rsidRPr="00D22B94">
              <w:rPr>
                <w:rFonts w:ascii="宋体" w:hAnsi="宋体" w:hint="eastAsia"/>
                <w:bCs/>
                <w:sz w:val="24"/>
                <w:szCs w:val="24"/>
              </w:rPr>
              <w:t>公司核心产品是复合材料原材料产品，包括树脂、</w:t>
            </w:r>
            <w:proofErr w:type="gramStart"/>
            <w:r w:rsidRPr="00D22B94">
              <w:rPr>
                <w:rFonts w:ascii="宋体" w:hAnsi="宋体" w:hint="eastAsia"/>
                <w:bCs/>
                <w:sz w:val="24"/>
                <w:szCs w:val="24"/>
              </w:rPr>
              <w:t>预浸料</w:t>
            </w:r>
            <w:proofErr w:type="gramEnd"/>
            <w:r w:rsidRPr="00D22B94">
              <w:rPr>
                <w:rFonts w:ascii="宋体" w:hAnsi="宋体" w:hint="eastAsia"/>
                <w:bCs/>
                <w:sz w:val="24"/>
                <w:szCs w:val="24"/>
              </w:rPr>
              <w:t>和蜂窝等芯材产品，主要用于航空工业主要装备的结构零部件制造。未来在国家大飞机和商用发动机等重大战略领域将致力于发展民用飞机用复合材料原材料和结构件、商用发动机用复合材料原材料和零部件等产品。公司产品将基于核心能力和核心功能定位，以客户为中心，持续满足客户需求。</w:t>
            </w:r>
          </w:p>
          <w:p w14:paraId="08822263" w14:textId="77777777" w:rsidR="004F781F" w:rsidRPr="00D22B94" w:rsidRDefault="004F781F">
            <w:pPr>
              <w:spacing w:line="360" w:lineRule="auto"/>
              <w:ind w:firstLineChars="175" w:firstLine="422"/>
              <w:rPr>
                <w:rFonts w:ascii="宋体" w:hAnsi="宋体" w:hint="eastAsia"/>
                <w:b/>
                <w:sz w:val="24"/>
                <w:szCs w:val="24"/>
              </w:rPr>
            </w:pPr>
          </w:p>
          <w:p w14:paraId="036DE5D8" w14:textId="77777777" w:rsidR="004F781F" w:rsidRPr="00D22B94" w:rsidRDefault="00000000">
            <w:pPr>
              <w:spacing w:line="360" w:lineRule="auto"/>
              <w:ind w:firstLineChars="175" w:firstLine="422"/>
              <w:rPr>
                <w:rFonts w:ascii="宋体" w:hAnsi="宋体" w:hint="eastAsia"/>
                <w:b/>
                <w:sz w:val="24"/>
                <w:szCs w:val="24"/>
              </w:rPr>
            </w:pPr>
            <w:r w:rsidRPr="00D22B94">
              <w:rPr>
                <w:rFonts w:ascii="宋体" w:hAnsi="宋体" w:hint="eastAsia"/>
                <w:b/>
                <w:sz w:val="24"/>
                <w:szCs w:val="24"/>
              </w:rPr>
              <w:t>问题4：上游供应商降价会具体体现到公司哪一年的成本端吗？</w:t>
            </w:r>
          </w:p>
          <w:p w14:paraId="2A173396" w14:textId="77777777" w:rsidR="004F781F" w:rsidRPr="00D22B94" w:rsidRDefault="00000000">
            <w:pPr>
              <w:spacing w:line="360" w:lineRule="auto"/>
              <w:ind w:firstLineChars="175" w:firstLine="420"/>
              <w:rPr>
                <w:rFonts w:ascii="宋体" w:hAnsi="宋体" w:hint="eastAsia"/>
                <w:bCs/>
                <w:sz w:val="24"/>
                <w:szCs w:val="24"/>
              </w:rPr>
            </w:pPr>
            <w:r w:rsidRPr="00D22B94">
              <w:rPr>
                <w:rFonts w:ascii="宋体" w:hAnsi="宋体" w:hint="eastAsia"/>
                <w:bCs/>
                <w:sz w:val="24"/>
                <w:szCs w:val="24"/>
              </w:rPr>
              <w:t>答：公司有许多牌号原材料，价格变化不尽相同，要看具体的牌号情况，同时公司持续进行开发高端新产品适时交付。公司每年与供应商签订合同，不同阶段价格可能会有变化，按照交付</w:t>
            </w:r>
            <w:r w:rsidRPr="00D22B94">
              <w:rPr>
                <w:rFonts w:ascii="宋体" w:hAnsi="宋体" w:hint="eastAsia"/>
                <w:bCs/>
                <w:sz w:val="24"/>
                <w:szCs w:val="24"/>
              </w:rPr>
              <w:lastRenderedPageBreak/>
              <w:t>进度，结转的产品成本可能会出现跨期情况，公司努力保持合理的盈利空间。</w:t>
            </w:r>
          </w:p>
          <w:p w14:paraId="5722CA19" w14:textId="77777777" w:rsidR="004F781F" w:rsidRPr="00D22B94" w:rsidRDefault="004F781F">
            <w:pPr>
              <w:spacing w:line="360" w:lineRule="auto"/>
              <w:ind w:firstLineChars="175" w:firstLine="422"/>
              <w:rPr>
                <w:rFonts w:ascii="宋体" w:hAnsi="宋体" w:hint="eastAsia"/>
                <w:b/>
                <w:sz w:val="24"/>
                <w:szCs w:val="24"/>
              </w:rPr>
            </w:pPr>
          </w:p>
          <w:p w14:paraId="6CAFFB4B" w14:textId="77777777" w:rsidR="004F781F" w:rsidRPr="00D22B94" w:rsidRDefault="00000000">
            <w:pPr>
              <w:spacing w:line="360" w:lineRule="auto"/>
              <w:ind w:firstLineChars="175" w:firstLine="422"/>
              <w:rPr>
                <w:rFonts w:ascii="宋体" w:hAnsi="宋体" w:hint="eastAsia"/>
                <w:b/>
                <w:sz w:val="24"/>
                <w:szCs w:val="24"/>
              </w:rPr>
            </w:pPr>
            <w:r w:rsidRPr="00D22B94">
              <w:rPr>
                <w:rFonts w:ascii="宋体" w:hAnsi="宋体" w:hint="eastAsia"/>
                <w:b/>
                <w:sz w:val="24"/>
                <w:szCs w:val="24"/>
              </w:rPr>
              <w:t>问题5：公司成本比较稳定，公司在持续优化制造费用和人工成本吗？相关费用的占比如何？</w:t>
            </w:r>
          </w:p>
          <w:p w14:paraId="364860C3" w14:textId="77777777" w:rsidR="004F781F" w:rsidRPr="00D22B94" w:rsidRDefault="00000000">
            <w:pPr>
              <w:spacing w:line="360" w:lineRule="auto"/>
              <w:ind w:firstLineChars="175" w:firstLine="420"/>
              <w:rPr>
                <w:rFonts w:ascii="宋体" w:hAnsi="宋体" w:hint="eastAsia"/>
                <w:bCs/>
                <w:sz w:val="24"/>
                <w:szCs w:val="24"/>
              </w:rPr>
            </w:pPr>
            <w:r w:rsidRPr="00D22B94">
              <w:rPr>
                <w:rFonts w:ascii="宋体" w:hAnsi="宋体" w:hint="eastAsia"/>
                <w:bCs/>
                <w:sz w:val="24"/>
                <w:szCs w:val="24"/>
              </w:rPr>
              <w:t>答：公司正在持续优化制造费用和人工成本，定期投入研发新工艺、新产品，提升工序自动化水平。公司聚焦</w:t>
            </w:r>
            <w:proofErr w:type="gramStart"/>
            <w:r w:rsidRPr="00D22B94">
              <w:rPr>
                <w:rFonts w:ascii="宋体" w:hAnsi="宋体" w:hint="eastAsia"/>
                <w:bCs/>
                <w:sz w:val="24"/>
                <w:szCs w:val="24"/>
              </w:rPr>
              <w:t>首责主</w:t>
            </w:r>
            <w:proofErr w:type="gramEnd"/>
            <w:r w:rsidRPr="00D22B94">
              <w:rPr>
                <w:rFonts w:ascii="宋体" w:hAnsi="宋体" w:hint="eastAsia"/>
                <w:bCs/>
                <w:sz w:val="24"/>
                <w:szCs w:val="24"/>
              </w:rPr>
              <w:t>责主业，优化产业结构，加快资源配置，不断提升竞争优势，优化生产流程，在制造费用、人工成本费用方面占比相对稳定，后续将继续推动公司内部管理水平不断提升，促进公司高质量发展。</w:t>
            </w:r>
          </w:p>
          <w:p w14:paraId="11B4DDB4" w14:textId="77777777" w:rsidR="004F781F" w:rsidRPr="00D22B94" w:rsidRDefault="004F781F">
            <w:pPr>
              <w:spacing w:line="360" w:lineRule="auto"/>
              <w:ind w:firstLineChars="175" w:firstLine="422"/>
              <w:rPr>
                <w:rFonts w:ascii="宋体" w:hAnsi="宋体" w:hint="eastAsia"/>
                <w:b/>
                <w:sz w:val="24"/>
                <w:szCs w:val="24"/>
              </w:rPr>
            </w:pPr>
          </w:p>
          <w:p w14:paraId="62A9F318" w14:textId="77777777" w:rsidR="004F781F" w:rsidRPr="00D22B94" w:rsidRDefault="00000000">
            <w:pPr>
              <w:spacing w:line="360" w:lineRule="auto"/>
              <w:ind w:firstLineChars="175" w:firstLine="422"/>
              <w:rPr>
                <w:rFonts w:ascii="宋体" w:hAnsi="宋体" w:hint="eastAsia"/>
                <w:b/>
                <w:sz w:val="24"/>
                <w:szCs w:val="24"/>
              </w:rPr>
            </w:pPr>
            <w:r w:rsidRPr="00D22B94">
              <w:rPr>
                <w:rFonts w:ascii="宋体" w:hAnsi="宋体" w:hint="eastAsia"/>
                <w:b/>
                <w:sz w:val="24"/>
                <w:szCs w:val="24"/>
              </w:rPr>
              <w:t>问题6：公司产能方面的提升是在自动化方面实现提升吗？会提升产量吗？明年是否有扩产计划？</w:t>
            </w:r>
          </w:p>
          <w:p w14:paraId="2CDFBC1B" w14:textId="77777777" w:rsidR="004F781F" w:rsidRPr="00D22B94" w:rsidRDefault="00000000">
            <w:pPr>
              <w:spacing w:line="360" w:lineRule="auto"/>
              <w:ind w:firstLineChars="175" w:firstLine="420"/>
              <w:rPr>
                <w:rFonts w:ascii="宋体" w:hAnsi="宋体" w:hint="eastAsia"/>
                <w:bCs/>
                <w:sz w:val="24"/>
                <w:szCs w:val="24"/>
              </w:rPr>
            </w:pPr>
            <w:r w:rsidRPr="00D22B94">
              <w:rPr>
                <w:rFonts w:ascii="宋体" w:hAnsi="宋体" w:hint="eastAsia"/>
                <w:bCs/>
                <w:sz w:val="24"/>
                <w:szCs w:val="24"/>
              </w:rPr>
              <w:t>答：公司针对未来先进航空</w:t>
            </w:r>
            <w:proofErr w:type="gramStart"/>
            <w:r w:rsidRPr="00D22B94">
              <w:rPr>
                <w:rFonts w:ascii="宋体" w:hAnsi="宋体" w:hint="eastAsia"/>
                <w:bCs/>
                <w:sz w:val="24"/>
                <w:szCs w:val="24"/>
              </w:rPr>
              <w:t>预浸料</w:t>
            </w:r>
            <w:proofErr w:type="gramEnd"/>
            <w:r w:rsidRPr="00D22B94">
              <w:rPr>
                <w:rFonts w:ascii="宋体" w:hAnsi="宋体" w:hint="eastAsia"/>
                <w:bCs/>
                <w:sz w:val="24"/>
                <w:szCs w:val="24"/>
              </w:rPr>
              <w:t>的市场需求和技术发展趋势，为提升</w:t>
            </w:r>
            <w:proofErr w:type="gramStart"/>
            <w:r w:rsidRPr="00D22B94">
              <w:rPr>
                <w:rFonts w:ascii="宋体" w:hAnsi="宋体" w:hint="eastAsia"/>
                <w:bCs/>
                <w:sz w:val="24"/>
                <w:szCs w:val="24"/>
              </w:rPr>
              <w:t>预浸料先进</w:t>
            </w:r>
            <w:proofErr w:type="gramEnd"/>
            <w:r w:rsidRPr="00D22B94">
              <w:rPr>
                <w:rFonts w:ascii="宋体" w:hAnsi="宋体" w:hint="eastAsia"/>
                <w:bCs/>
                <w:sz w:val="24"/>
                <w:szCs w:val="24"/>
              </w:rPr>
              <w:t>生产能力，建设了国内一流、国际领先的</w:t>
            </w:r>
            <w:proofErr w:type="gramStart"/>
            <w:r w:rsidRPr="00D22B94">
              <w:rPr>
                <w:rFonts w:ascii="宋体" w:hAnsi="宋体" w:hint="eastAsia"/>
                <w:bCs/>
                <w:sz w:val="24"/>
                <w:szCs w:val="24"/>
              </w:rPr>
              <w:t>预浸料数智</w:t>
            </w:r>
            <w:proofErr w:type="gramEnd"/>
            <w:r w:rsidRPr="00D22B94">
              <w:rPr>
                <w:rFonts w:ascii="宋体" w:hAnsi="宋体" w:hint="eastAsia"/>
                <w:bCs/>
                <w:sz w:val="24"/>
                <w:szCs w:val="24"/>
              </w:rPr>
              <w:t>化生产基地，该项目投产后将大幅提升公司</w:t>
            </w:r>
            <w:proofErr w:type="gramStart"/>
            <w:r w:rsidRPr="00D22B94">
              <w:rPr>
                <w:rFonts w:ascii="宋体" w:hAnsi="宋体" w:hint="eastAsia"/>
                <w:bCs/>
                <w:sz w:val="24"/>
                <w:szCs w:val="24"/>
              </w:rPr>
              <w:t>预浸料</w:t>
            </w:r>
            <w:proofErr w:type="gramEnd"/>
            <w:r w:rsidRPr="00D22B94">
              <w:rPr>
                <w:rFonts w:ascii="宋体" w:hAnsi="宋体" w:hint="eastAsia"/>
                <w:bCs/>
                <w:sz w:val="24"/>
                <w:szCs w:val="24"/>
              </w:rPr>
              <w:t>批产能力。目前公司产能可以满足主机等客户需求，后续公司将按照客户需求配置产能和资源。</w:t>
            </w:r>
          </w:p>
          <w:p w14:paraId="1E40303A" w14:textId="77777777" w:rsidR="004F781F" w:rsidRPr="00D22B94" w:rsidRDefault="004F781F">
            <w:pPr>
              <w:spacing w:line="360" w:lineRule="auto"/>
              <w:ind w:firstLineChars="175" w:firstLine="422"/>
              <w:rPr>
                <w:rFonts w:ascii="宋体" w:hAnsi="宋体" w:hint="eastAsia"/>
                <w:b/>
                <w:sz w:val="24"/>
                <w:szCs w:val="24"/>
              </w:rPr>
            </w:pPr>
          </w:p>
          <w:p w14:paraId="1F86E170" w14:textId="77777777" w:rsidR="004F781F" w:rsidRPr="00D22B94" w:rsidRDefault="00000000">
            <w:pPr>
              <w:spacing w:line="360" w:lineRule="auto"/>
              <w:ind w:firstLineChars="175" w:firstLine="422"/>
              <w:rPr>
                <w:rFonts w:ascii="宋体" w:hAnsi="宋体" w:hint="eastAsia"/>
                <w:b/>
                <w:sz w:val="24"/>
                <w:szCs w:val="24"/>
              </w:rPr>
            </w:pPr>
            <w:r w:rsidRPr="00D22B94">
              <w:rPr>
                <w:rFonts w:ascii="宋体" w:hAnsi="宋体" w:hint="eastAsia"/>
                <w:b/>
                <w:sz w:val="24"/>
                <w:szCs w:val="24"/>
              </w:rPr>
              <w:t>问题7：目前，公司在</w:t>
            </w:r>
            <w:proofErr w:type="gramStart"/>
            <w:r w:rsidRPr="00D22B94">
              <w:rPr>
                <w:rFonts w:ascii="宋体" w:hAnsi="宋体" w:hint="eastAsia"/>
                <w:b/>
                <w:sz w:val="24"/>
                <w:szCs w:val="24"/>
              </w:rPr>
              <w:t>低空经济</w:t>
            </w:r>
            <w:proofErr w:type="gramEnd"/>
            <w:r w:rsidRPr="00D22B94">
              <w:rPr>
                <w:rFonts w:ascii="宋体" w:hAnsi="宋体" w:hint="eastAsia"/>
                <w:b/>
                <w:sz w:val="24"/>
                <w:szCs w:val="24"/>
              </w:rPr>
              <w:t>方面的合作情况如何？以及后续展望？</w:t>
            </w:r>
          </w:p>
          <w:p w14:paraId="14833A4A" w14:textId="77777777" w:rsidR="004F781F" w:rsidRPr="00D22B94" w:rsidRDefault="00000000">
            <w:pPr>
              <w:spacing w:line="360" w:lineRule="auto"/>
              <w:ind w:firstLineChars="175" w:firstLine="420"/>
              <w:rPr>
                <w:rFonts w:ascii="宋体" w:hAnsi="宋体" w:hint="eastAsia"/>
                <w:bCs/>
                <w:sz w:val="24"/>
                <w:szCs w:val="24"/>
              </w:rPr>
            </w:pPr>
            <w:r w:rsidRPr="00D22B94">
              <w:rPr>
                <w:rFonts w:ascii="宋体" w:hAnsi="宋体" w:hint="eastAsia"/>
                <w:bCs/>
                <w:sz w:val="24"/>
                <w:szCs w:val="24"/>
              </w:rPr>
              <w:t>答：公司已经提供复合材料原材料产品给低空电动飞行器头部企业，目前已签订部分订单，并按合同要求及时交付，对公司整体业绩影响较小，因客户要求目前暂不便披露产品应用合作情况。</w:t>
            </w:r>
            <w:proofErr w:type="gramStart"/>
            <w:r w:rsidRPr="00D22B94">
              <w:rPr>
                <w:rFonts w:ascii="宋体" w:hAnsi="宋体" w:hint="eastAsia"/>
                <w:bCs/>
                <w:sz w:val="24"/>
                <w:szCs w:val="24"/>
              </w:rPr>
              <w:t>低空经济</w:t>
            </w:r>
            <w:proofErr w:type="gramEnd"/>
            <w:r w:rsidRPr="00D22B94">
              <w:rPr>
                <w:rFonts w:ascii="宋体" w:hAnsi="宋体" w:hint="eastAsia"/>
                <w:bCs/>
                <w:sz w:val="24"/>
                <w:szCs w:val="24"/>
              </w:rPr>
              <w:t>前景良好，公司将积极利用技术和产业优势，根据市场需求布局</w:t>
            </w:r>
            <w:proofErr w:type="gramStart"/>
            <w:r w:rsidRPr="00D22B94">
              <w:rPr>
                <w:rFonts w:ascii="宋体" w:hAnsi="宋体" w:hint="eastAsia"/>
                <w:bCs/>
                <w:sz w:val="24"/>
                <w:szCs w:val="24"/>
              </w:rPr>
              <w:t>低空经济</w:t>
            </w:r>
            <w:proofErr w:type="gramEnd"/>
            <w:r w:rsidRPr="00D22B94">
              <w:rPr>
                <w:rFonts w:ascii="宋体" w:hAnsi="宋体" w:hint="eastAsia"/>
                <w:bCs/>
                <w:sz w:val="24"/>
                <w:szCs w:val="24"/>
              </w:rPr>
              <w:t>领域，积极开拓民用领域市场。</w:t>
            </w:r>
          </w:p>
          <w:p w14:paraId="095FEFFE" w14:textId="77777777" w:rsidR="004F781F" w:rsidRPr="00D22B94" w:rsidRDefault="004F781F">
            <w:pPr>
              <w:spacing w:line="360" w:lineRule="auto"/>
              <w:ind w:firstLineChars="175" w:firstLine="422"/>
              <w:rPr>
                <w:rFonts w:ascii="宋体" w:hAnsi="宋体" w:hint="eastAsia"/>
                <w:b/>
                <w:sz w:val="24"/>
                <w:szCs w:val="24"/>
              </w:rPr>
            </w:pPr>
          </w:p>
          <w:p w14:paraId="4086A536" w14:textId="77777777" w:rsidR="004F781F" w:rsidRPr="00D22B94" w:rsidRDefault="00000000">
            <w:pPr>
              <w:spacing w:line="360" w:lineRule="auto"/>
              <w:ind w:firstLineChars="175" w:firstLine="422"/>
              <w:rPr>
                <w:rFonts w:ascii="宋体" w:hAnsi="宋体" w:hint="eastAsia"/>
                <w:b/>
                <w:sz w:val="24"/>
                <w:szCs w:val="24"/>
              </w:rPr>
            </w:pPr>
            <w:r w:rsidRPr="00D22B94">
              <w:rPr>
                <w:rFonts w:ascii="宋体" w:hAnsi="宋体" w:hint="eastAsia"/>
                <w:b/>
                <w:sz w:val="24"/>
                <w:szCs w:val="24"/>
              </w:rPr>
              <w:t>问题8：</w:t>
            </w:r>
            <w:proofErr w:type="gramStart"/>
            <w:r w:rsidRPr="00D22B94">
              <w:rPr>
                <w:rFonts w:ascii="宋体" w:hAnsi="宋体" w:hint="eastAsia"/>
                <w:b/>
                <w:sz w:val="24"/>
                <w:szCs w:val="24"/>
              </w:rPr>
              <w:t>低空经济</w:t>
            </w:r>
            <w:proofErr w:type="gramEnd"/>
            <w:r w:rsidRPr="00D22B94">
              <w:rPr>
                <w:rFonts w:ascii="宋体" w:hAnsi="宋体" w:hint="eastAsia"/>
                <w:b/>
                <w:sz w:val="24"/>
                <w:szCs w:val="24"/>
              </w:rPr>
              <w:t>行业，成本是制约发展的因素吗？成本下降的预期如何?</w:t>
            </w:r>
          </w:p>
          <w:p w14:paraId="087CDC77" w14:textId="77777777" w:rsidR="004F781F" w:rsidRPr="00D22B94" w:rsidRDefault="00000000">
            <w:pPr>
              <w:spacing w:line="360" w:lineRule="auto"/>
              <w:ind w:firstLineChars="175" w:firstLine="420"/>
              <w:rPr>
                <w:rFonts w:ascii="宋体" w:hAnsi="宋体" w:hint="eastAsia"/>
                <w:bCs/>
                <w:sz w:val="24"/>
                <w:szCs w:val="24"/>
              </w:rPr>
            </w:pPr>
            <w:r w:rsidRPr="00D22B94">
              <w:rPr>
                <w:rFonts w:ascii="宋体" w:hAnsi="宋体" w:hint="eastAsia"/>
                <w:bCs/>
                <w:sz w:val="24"/>
                <w:szCs w:val="24"/>
              </w:rPr>
              <w:t>答：单纯考虑成本意义不大，必须考虑有量的支撑，需要结</w:t>
            </w:r>
            <w:r w:rsidRPr="00D22B94">
              <w:rPr>
                <w:rFonts w:ascii="宋体" w:hAnsi="宋体" w:hint="eastAsia"/>
                <w:bCs/>
                <w:sz w:val="24"/>
                <w:szCs w:val="24"/>
              </w:rPr>
              <w:lastRenderedPageBreak/>
              <w:t>合市场需求的变化来考虑成本情况，特别是在前期研发阶段，要进行充分论证，按照市场定价来进行产品目标成本管控。随着规模的扩大和新技术新产品的不断迭代，推动低成本可持续的发展战略将形成供需双方共赢的局面。</w:t>
            </w:r>
          </w:p>
          <w:p w14:paraId="39227E86" w14:textId="77777777" w:rsidR="004F781F" w:rsidRPr="00D22B94" w:rsidRDefault="004F781F">
            <w:pPr>
              <w:spacing w:line="360" w:lineRule="auto"/>
              <w:ind w:firstLineChars="175" w:firstLine="422"/>
              <w:rPr>
                <w:rFonts w:ascii="宋体" w:hAnsi="宋体" w:hint="eastAsia"/>
                <w:b/>
                <w:sz w:val="24"/>
                <w:szCs w:val="24"/>
              </w:rPr>
            </w:pPr>
          </w:p>
          <w:p w14:paraId="7B5CA47B" w14:textId="77777777" w:rsidR="004F781F" w:rsidRPr="00D22B94" w:rsidRDefault="00000000">
            <w:pPr>
              <w:spacing w:line="360" w:lineRule="auto"/>
              <w:ind w:firstLineChars="175" w:firstLine="422"/>
              <w:rPr>
                <w:rFonts w:ascii="宋体" w:hAnsi="宋体" w:hint="eastAsia"/>
                <w:b/>
                <w:sz w:val="24"/>
                <w:szCs w:val="24"/>
              </w:rPr>
            </w:pPr>
            <w:r w:rsidRPr="00D22B94">
              <w:rPr>
                <w:rFonts w:ascii="宋体" w:hAnsi="宋体" w:hint="eastAsia"/>
                <w:b/>
                <w:sz w:val="24"/>
                <w:szCs w:val="24"/>
              </w:rPr>
              <w:t>问题9：公司股权激励事项进展如何？</w:t>
            </w:r>
          </w:p>
          <w:p w14:paraId="2C1EFFAA" w14:textId="77777777" w:rsidR="004F781F" w:rsidRPr="00D22B94" w:rsidRDefault="00000000">
            <w:pPr>
              <w:spacing w:line="360" w:lineRule="auto"/>
              <w:ind w:firstLineChars="175" w:firstLine="420"/>
              <w:rPr>
                <w:rFonts w:ascii="宋体" w:hAnsi="宋体" w:hint="eastAsia"/>
                <w:bCs/>
                <w:sz w:val="24"/>
                <w:szCs w:val="24"/>
              </w:rPr>
            </w:pPr>
            <w:r w:rsidRPr="00D22B94">
              <w:rPr>
                <w:rFonts w:ascii="宋体" w:hAnsi="宋体" w:hint="eastAsia"/>
                <w:bCs/>
                <w:sz w:val="24"/>
                <w:szCs w:val="24"/>
              </w:rPr>
              <w:t>答：公司一直在关注和推进股权激励事项，会慎重考虑方案的激励效果，</w:t>
            </w:r>
            <w:r w:rsidRPr="00D22B94">
              <w:rPr>
                <w:rFonts w:ascii="宋体" w:hAnsi="宋体"/>
                <w:bCs/>
                <w:sz w:val="24"/>
                <w:szCs w:val="24"/>
              </w:rPr>
              <w:t>公司</w:t>
            </w:r>
            <w:r w:rsidRPr="00D22B94">
              <w:rPr>
                <w:rFonts w:ascii="宋体" w:hAnsi="宋体" w:hint="eastAsia"/>
                <w:bCs/>
                <w:sz w:val="24"/>
                <w:szCs w:val="24"/>
              </w:rPr>
              <w:t>致力于通过</w:t>
            </w:r>
            <w:r w:rsidRPr="00D22B94">
              <w:rPr>
                <w:rFonts w:ascii="宋体" w:hAnsi="宋体"/>
                <w:bCs/>
                <w:sz w:val="24"/>
                <w:szCs w:val="24"/>
              </w:rPr>
              <w:t>优化分层分类</w:t>
            </w:r>
            <w:r w:rsidRPr="00D22B94">
              <w:rPr>
                <w:rFonts w:ascii="宋体" w:hAnsi="宋体" w:hint="eastAsia"/>
                <w:bCs/>
                <w:sz w:val="24"/>
                <w:szCs w:val="24"/>
              </w:rPr>
              <w:t>股权激励方案，</w:t>
            </w:r>
            <w:r w:rsidRPr="00D22B94">
              <w:rPr>
                <w:rFonts w:ascii="宋体" w:hAnsi="宋体"/>
                <w:bCs/>
                <w:sz w:val="24"/>
                <w:szCs w:val="24"/>
              </w:rPr>
              <w:t>吸引和留住优秀人才，从而推动企业长远发展。</w:t>
            </w:r>
          </w:p>
          <w:p w14:paraId="3C42F5B3" w14:textId="77777777" w:rsidR="004F781F" w:rsidRPr="00D22B94" w:rsidRDefault="004F781F">
            <w:pPr>
              <w:spacing w:line="360" w:lineRule="auto"/>
              <w:ind w:firstLineChars="175" w:firstLine="420"/>
              <w:rPr>
                <w:rFonts w:ascii="宋体" w:hAnsi="宋体" w:hint="eastAsia"/>
                <w:bCs/>
                <w:sz w:val="24"/>
                <w:szCs w:val="24"/>
              </w:rPr>
            </w:pPr>
          </w:p>
          <w:p w14:paraId="6FD89ECE" w14:textId="77777777" w:rsidR="004F781F" w:rsidRPr="00D22B94" w:rsidRDefault="00000000">
            <w:pPr>
              <w:spacing w:line="360" w:lineRule="auto"/>
              <w:ind w:firstLineChars="175" w:firstLine="422"/>
              <w:rPr>
                <w:rFonts w:ascii="宋体" w:hAnsi="宋体" w:hint="eastAsia"/>
                <w:bCs/>
                <w:sz w:val="24"/>
                <w:szCs w:val="24"/>
              </w:rPr>
            </w:pPr>
            <w:r w:rsidRPr="00D22B94">
              <w:rPr>
                <w:rFonts w:ascii="宋体" w:hAnsi="宋体" w:hint="eastAsia"/>
                <w:b/>
                <w:sz w:val="24"/>
                <w:szCs w:val="24"/>
              </w:rPr>
              <w:t>问题10：公司在</w:t>
            </w:r>
            <w:proofErr w:type="gramStart"/>
            <w:r w:rsidRPr="00D22B94">
              <w:rPr>
                <w:rFonts w:ascii="宋体" w:hAnsi="宋体" w:hint="eastAsia"/>
                <w:b/>
                <w:sz w:val="24"/>
                <w:szCs w:val="24"/>
              </w:rPr>
              <w:t>预浸料产品</w:t>
            </w:r>
            <w:proofErr w:type="gramEnd"/>
            <w:r w:rsidRPr="00D22B94">
              <w:rPr>
                <w:rFonts w:ascii="宋体" w:hAnsi="宋体" w:hint="eastAsia"/>
                <w:b/>
                <w:sz w:val="24"/>
                <w:szCs w:val="24"/>
              </w:rPr>
              <w:t>业务环节有竞争对手吗？</w:t>
            </w:r>
          </w:p>
          <w:p w14:paraId="64512950" w14:textId="77777777" w:rsidR="004F781F" w:rsidRPr="00D22B94" w:rsidRDefault="00000000">
            <w:pPr>
              <w:spacing w:line="360" w:lineRule="auto"/>
              <w:ind w:firstLineChars="175" w:firstLine="420"/>
              <w:rPr>
                <w:rFonts w:ascii="宋体" w:hAnsi="宋体" w:hint="eastAsia"/>
                <w:bCs/>
                <w:sz w:val="24"/>
                <w:szCs w:val="24"/>
              </w:rPr>
            </w:pPr>
            <w:r w:rsidRPr="00D22B94">
              <w:rPr>
                <w:rFonts w:ascii="宋体" w:hAnsi="宋体" w:hint="eastAsia"/>
                <w:bCs/>
                <w:sz w:val="24"/>
                <w:szCs w:val="24"/>
              </w:rPr>
              <w:t>答：航空</w:t>
            </w:r>
            <w:proofErr w:type="gramStart"/>
            <w:r w:rsidRPr="00D22B94">
              <w:rPr>
                <w:rFonts w:ascii="宋体" w:hAnsi="宋体" w:hint="eastAsia"/>
                <w:bCs/>
                <w:sz w:val="24"/>
                <w:szCs w:val="24"/>
              </w:rPr>
              <w:t>工业复材作为</w:t>
            </w:r>
            <w:proofErr w:type="gramEnd"/>
            <w:r w:rsidRPr="00D22B94">
              <w:rPr>
                <w:rFonts w:ascii="宋体" w:hAnsi="宋体" w:hint="eastAsia"/>
                <w:bCs/>
                <w:sz w:val="24"/>
                <w:szCs w:val="24"/>
              </w:rPr>
              <w:t>航空复合材料专业化供应商，在航空复合材料领域具有较强的核心竞争力和领先的行业地位。部分企业与本公司存在竞争关系，国内复合材料业务竞争加剧，民营企业积极参与商业航空项目，部分国企也转型到民用航空复合材料产业行列。</w:t>
            </w:r>
          </w:p>
          <w:p w14:paraId="18AAD23C" w14:textId="77777777" w:rsidR="004F781F" w:rsidRPr="00D22B94" w:rsidRDefault="004F781F">
            <w:pPr>
              <w:spacing w:line="360" w:lineRule="auto"/>
              <w:ind w:firstLineChars="175" w:firstLine="420"/>
              <w:rPr>
                <w:rFonts w:ascii="宋体" w:hAnsi="宋体" w:hint="eastAsia"/>
                <w:bCs/>
                <w:sz w:val="24"/>
                <w:szCs w:val="24"/>
              </w:rPr>
            </w:pPr>
          </w:p>
          <w:p w14:paraId="6C4FF80C" w14:textId="77777777" w:rsidR="004F781F" w:rsidRPr="00D22B94" w:rsidRDefault="00000000">
            <w:pPr>
              <w:spacing w:line="360" w:lineRule="auto"/>
              <w:ind w:firstLineChars="175" w:firstLine="422"/>
              <w:rPr>
                <w:rFonts w:ascii="宋体" w:hAnsi="宋体" w:hint="eastAsia"/>
                <w:b/>
                <w:sz w:val="24"/>
                <w:szCs w:val="24"/>
              </w:rPr>
            </w:pPr>
            <w:r w:rsidRPr="00D22B94">
              <w:rPr>
                <w:rFonts w:ascii="宋体" w:hAnsi="宋体" w:hint="eastAsia"/>
                <w:b/>
                <w:sz w:val="24"/>
                <w:szCs w:val="24"/>
              </w:rPr>
              <w:t>问题11：请问公司的技术实施许可费对利润有怎样的影响？</w:t>
            </w:r>
          </w:p>
          <w:p w14:paraId="3E89BB9D" w14:textId="404F9D91" w:rsidR="004F781F" w:rsidRPr="00D22B94" w:rsidRDefault="00000000" w:rsidP="00D22B94">
            <w:pPr>
              <w:spacing w:line="360" w:lineRule="auto"/>
              <w:ind w:firstLineChars="175" w:firstLine="420"/>
              <w:rPr>
                <w:rFonts w:ascii="宋体" w:hAnsi="宋体" w:hint="eastAsia"/>
                <w:bCs/>
                <w:sz w:val="24"/>
                <w:szCs w:val="24"/>
              </w:rPr>
            </w:pPr>
            <w:r w:rsidRPr="00D22B94">
              <w:rPr>
                <w:rFonts w:ascii="宋体" w:hAnsi="宋体" w:hint="eastAsia"/>
                <w:bCs/>
                <w:sz w:val="24"/>
                <w:szCs w:val="24"/>
              </w:rPr>
              <w:t>答：公司通过采用有偿技术实施许可的方式实现了科技成果的产业化，进一步丰富了航空</w:t>
            </w:r>
            <w:proofErr w:type="gramStart"/>
            <w:r w:rsidRPr="00D22B94">
              <w:rPr>
                <w:rFonts w:ascii="宋体" w:hAnsi="宋体" w:hint="eastAsia"/>
                <w:bCs/>
                <w:sz w:val="24"/>
                <w:szCs w:val="24"/>
              </w:rPr>
              <w:t>工业复材的</w:t>
            </w:r>
            <w:proofErr w:type="gramEnd"/>
            <w:r w:rsidRPr="00D22B94">
              <w:rPr>
                <w:rFonts w:ascii="宋体" w:hAnsi="宋体" w:hint="eastAsia"/>
                <w:bCs/>
                <w:sz w:val="24"/>
                <w:szCs w:val="24"/>
              </w:rPr>
              <w:t>产品线，增强了公司核心主业竞争优势。技术许可实施过程中，根据约定会体现在产品成本中，随着产品的交付验收，技术实施许可费会对当期损益产生影响。转化的技术基本具备良好的批产条件，随着相关产品需求的增长，总体上对公司利润产生积极的影响。</w:t>
            </w:r>
          </w:p>
        </w:tc>
      </w:tr>
    </w:tbl>
    <w:p w14:paraId="28BBD9DF" w14:textId="77777777" w:rsidR="004F781F" w:rsidRPr="00D22B94" w:rsidRDefault="004F781F">
      <w:pPr>
        <w:autoSpaceDE w:val="0"/>
        <w:autoSpaceDN w:val="0"/>
        <w:adjustRightInd w:val="0"/>
        <w:snapToGrid w:val="0"/>
        <w:rPr>
          <w:rFonts w:eastAsia="方正仿宋简体"/>
          <w:sz w:val="10"/>
          <w:szCs w:val="10"/>
        </w:rPr>
      </w:pPr>
    </w:p>
    <w:p w14:paraId="49A21009" w14:textId="77777777" w:rsidR="004F781F" w:rsidRPr="00D22B94" w:rsidRDefault="004F781F"/>
    <w:sectPr w:rsidR="004F781F" w:rsidRPr="00D22B94">
      <w:footerReference w:type="default" r:id="rId7"/>
      <w:pgSz w:w="11906" w:h="16838"/>
      <w:pgMar w:top="1135"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19847" w14:textId="77777777" w:rsidR="00BF6B87" w:rsidRDefault="00BF6B87">
      <w:r>
        <w:separator/>
      </w:r>
    </w:p>
  </w:endnote>
  <w:endnote w:type="continuationSeparator" w:id="0">
    <w:p w14:paraId="5C2E980F" w14:textId="77777777" w:rsidR="00BF6B87" w:rsidRDefault="00BF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457E2" w14:textId="77777777" w:rsidR="004F781F" w:rsidRDefault="00000000">
    <w:pPr>
      <w:pStyle w:val="a3"/>
      <w:jc w:val="right"/>
    </w:pPr>
    <w:r>
      <w:fldChar w:fldCharType="begin"/>
    </w:r>
    <w:r>
      <w:instrText xml:space="preserve"> PAGE   \* MERGEFORMAT </w:instrText>
    </w:r>
    <w:r>
      <w:fldChar w:fldCharType="separate"/>
    </w:r>
    <w:r>
      <w:rPr>
        <w:lang w:val="zh-CN"/>
      </w:rPr>
      <w:t>7</w:t>
    </w:r>
    <w:r>
      <w:fldChar w:fldCharType="end"/>
    </w:r>
  </w:p>
  <w:p w14:paraId="2C1C2576" w14:textId="77777777" w:rsidR="004F781F" w:rsidRDefault="004F781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06ECF" w14:textId="77777777" w:rsidR="00BF6B87" w:rsidRDefault="00BF6B87">
      <w:r>
        <w:separator/>
      </w:r>
    </w:p>
  </w:footnote>
  <w:footnote w:type="continuationSeparator" w:id="0">
    <w:p w14:paraId="1EF50DA7" w14:textId="77777777" w:rsidR="00BF6B87" w:rsidRDefault="00BF6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xMGJhZWVkMzI4MGEyZGIwODhhYjlkOThkMjY0YzQifQ=="/>
  </w:docVars>
  <w:rsids>
    <w:rsidRoot w:val="562A4585"/>
    <w:rsid w:val="00006D05"/>
    <w:rsid w:val="0000746C"/>
    <w:rsid w:val="00011EDE"/>
    <w:rsid w:val="00026012"/>
    <w:rsid w:val="000764E5"/>
    <w:rsid w:val="000B7EAB"/>
    <w:rsid w:val="000E0DC8"/>
    <w:rsid w:val="0012185B"/>
    <w:rsid w:val="00142302"/>
    <w:rsid w:val="001548B7"/>
    <w:rsid w:val="0018449F"/>
    <w:rsid w:val="00215A26"/>
    <w:rsid w:val="002465BF"/>
    <w:rsid w:val="002622B6"/>
    <w:rsid w:val="00292FB9"/>
    <w:rsid w:val="002A65BF"/>
    <w:rsid w:val="002F29F0"/>
    <w:rsid w:val="00321F59"/>
    <w:rsid w:val="00324E16"/>
    <w:rsid w:val="003260A9"/>
    <w:rsid w:val="00373ABE"/>
    <w:rsid w:val="003F781D"/>
    <w:rsid w:val="00473009"/>
    <w:rsid w:val="00482580"/>
    <w:rsid w:val="004B71FB"/>
    <w:rsid w:val="004F781F"/>
    <w:rsid w:val="005008C9"/>
    <w:rsid w:val="00507F89"/>
    <w:rsid w:val="005513B2"/>
    <w:rsid w:val="00557C17"/>
    <w:rsid w:val="00572270"/>
    <w:rsid w:val="00602A26"/>
    <w:rsid w:val="0061119D"/>
    <w:rsid w:val="00657C18"/>
    <w:rsid w:val="00661835"/>
    <w:rsid w:val="006A7BC0"/>
    <w:rsid w:val="006E29B0"/>
    <w:rsid w:val="00707ABB"/>
    <w:rsid w:val="00756EDC"/>
    <w:rsid w:val="0078599E"/>
    <w:rsid w:val="007F3AC0"/>
    <w:rsid w:val="00863549"/>
    <w:rsid w:val="00935110"/>
    <w:rsid w:val="00951ACE"/>
    <w:rsid w:val="009D4F21"/>
    <w:rsid w:val="00A139BC"/>
    <w:rsid w:val="00A21EC9"/>
    <w:rsid w:val="00AD3AD8"/>
    <w:rsid w:val="00B27870"/>
    <w:rsid w:val="00B451CE"/>
    <w:rsid w:val="00B92198"/>
    <w:rsid w:val="00B95D26"/>
    <w:rsid w:val="00BE0796"/>
    <w:rsid w:val="00BF6B87"/>
    <w:rsid w:val="00C868A7"/>
    <w:rsid w:val="00CE51A9"/>
    <w:rsid w:val="00CF4E3A"/>
    <w:rsid w:val="00D22B94"/>
    <w:rsid w:val="00D47262"/>
    <w:rsid w:val="00D550DA"/>
    <w:rsid w:val="00DD12D8"/>
    <w:rsid w:val="00E36695"/>
    <w:rsid w:val="00E41485"/>
    <w:rsid w:val="00E5724E"/>
    <w:rsid w:val="00E72AB0"/>
    <w:rsid w:val="00E81064"/>
    <w:rsid w:val="00EC1DD7"/>
    <w:rsid w:val="00ED53D5"/>
    <w:rsid w:val="00F20B11"/>
    <w:rsid w:val="00F75B9F"/>
    <w:rsid w:val="00F908D1"/>
    <w:rsid w:val="01261AED"/>
    <w:rsid w:val="01552B80"/>
    <w:rsid w:val="01623DFD"/>
    <w:rsid w:val="017B2D3A"/>
    <w:rsid w:val="01960ECD"/>
    <w:rsid w:val="01DA5A65"/>
    <w:rsid w:val="02044325"/>
    <w:rsid w:val="02112A28"/>
    <w:rsid w:val="021964AE"/>
    <w:rsid w:val="022030B6"/>
    <w:rsid w:val="025B56F9"/>
    <w:rsid w:val="02662F20"/>
    <w:rsid w:val="02AB7008"/>
    <w:rsid w:val="031A6300"/>
    <w:rsid w:val="035A747E"/>
    <w:rsid w:val="038A7151"/>
    <w:rsid w:val="03A41D90"/>
    <w:rsid w:val="03DD09E2"/>
    <w:rsid w:val="04255BC9"/>
    <w:rsid w:val="049A7A2B"/>
    <w:rsid w:val="04E737A8"/>
    <w:rsid w:val="05010348"/>
    <w:rsid w:val="05102D9E"/>
    <w:rsid w:val="05135CE1"/>
    <w:rsid w:val="05161C5D"/>
    <w:rsid w:val="052C4D57"/>
    <w:rsid w:val="05887D9C"/>
    <w:rsid w:val="05CB1F60"/>
    <w:rsid w:val="06415524"/>
    <w:rsid w:val="066A5CD3"/>
    <w:rsid w:val="06853FE8"/>
    <w:rsid w:val="06944474"/>
    <w:rsid w:val="06D71C06"/>
    <w:rsid w:val="06DF3CB4"/>
    <w:rsid w:val="072F7A1B"/>
    <w:rsid w:val="07527490"/>
    <w:rsid w:val="076C29D3"/>
    <w:rsid w:val="07710FAA"/>
    <w:rsid w:val="07A65641"/>
    <w:rsid w:val="07DC1F8C"/>
    <w:rsid w:val="07E93CB9"/>
    <w:rsid w:val="08132431"/>
    <w:rsid w:val="086C3AC0"/>
    <w:rsid w:val="08727BC8"/>
    <w:rsid w:val="089469F3"/>
    <w:rsid w:val="089A3BFD"/>
    <w:rsid w:val="089F0517"/>
    <w:rsid w:val="08A93800"/>
    <w:rsid w:val="08CE770B"/>
    <w:rsid w:val="09073BD3"/>
    <w:rsid w:val="09932422"/>
    <w:rsid w:val="09C803B7"/>
    <w:rsid w:val="0A2E1809"/>
    <w:rsid w:val="0A3517AC"/>
    <w:rsid w:val="0A397286"/>
    <w:rsid w:val="0A3A4A32"/>
    <w:rsid w:val="0A3F0CBD"/>
    <w:rsid w:val="0A5861D1"/>
    <w:rsid w:val="0A980695"/>
    <w:rsid w:val="0AA85114"/>
    <w:rsid w:val="0AAD787B"/>
    <w:rsid w:val="0AE76DA9"/>
    <w:rsid w:val="0B171A38"/>
    <w:rsid w:val="0B1C23D3"/>
    <w:rsid w:val="0B344A6F"/>
    <w:rsid w:val="0B886861"/>
    <w:rsid w:val="0B8E011A"/>
    <w:rsid w:val="0B9F618F"/>
    <w:rsid w:val="0BEF0474"/>
    <w:rsid w:val="0C045631"/>
    <w:rsid w:val="0C0806C0"/>
    <w:rsid w:val="0C0F243B"/>
    <w:rsid w:val="0C0F6F90"/>
    <w:rsid w:val="0C2C33EE"/>
    <w:rsid w:val="0C5475C0"/>
    <w:rsid w:val="0C9E592A"/>
    <w:rsid w:val="0CDC4532"/>
    <w:rsid w:val="0CED5ED3"/>
    <w:rsid w:val="0D34688C"/>
    <w:rsid w:val="0D464600"/>
    <w:rsid w:val="0D4C07F1"/>
    <w:rsid w:val="0DD70125"/>
    <w:rsid w:val="0DE454CB"/>
    <w:rsid w:val="0DE90951"/>
    <w:rsid w:val="0DF93491"/>
    <w:rsid w:val="0E034D7D"/>
    <w:rsid w:val="0E251D41"/>
    <w:rsid w:val="0E397C96"/>
    <w:rsid w:val="0E726FCE"/>
    <w:rsid w:val="0ECA3162"/>
    <w:rsid w:val="0EF1762A"/>
    <w:rsid w:val="0EF9279A"/>
    <w:rsid w:val="0F0E13FF"/>
    <w:rsid w:val="0F1F4E1A"/>
    <w:rsid w:val="0F294911"/>
    <w:rsid w:val="0F794A83"/>
    <w:rsid w:val="0F911243"/>
    <w:rsid w:val="0F976EFC"/>
    <w:rsid w:val="0F996C8B"/>
    <w:rsid w:val="0FA04E1D"/>
    <w:rsid w:val="0FA6249C"/>
    <w:rsid w:val="10174DCD"/>
    <w:rsid w:val="104F6572"/>
    <w:rsid w:val="10532F9C"/>
    <w:rsid w:val="108938F6"/>
    <w:rsid w:val="108B7734"/>
    <w:rsid w:val="108D6426"/>
    <w:rsid w:val="10995285"/>
    <w:rsid w:val="109E6177"/>
    <w:rsid w:val="10B5186C"/>
    <w:rsid w:val="10E24BAC"/>
    <w:rsid w:val="1107663B"/>
    <w:rsid w:val="110D439C"/>
    <w:rsid w:val="11ED44B5"/>
    <w:rsid w:val="11EF7390"/>
    <w:rsid w:val="123B5CF1"/>
    <w:rsid w:val="12545A1B"/>
    <w:rsid w:val="127113B5"/>
    <w:rsid w:val="12866784"/>
    <w:rsid w:val="128B7E8C"/>
    <w:rsid w:val="128F5CDD"/>
    <w:rsid w:val="12F96E3D"/>
    <w:rsid w:val="130E25C5"/>
    <w:rsid w:val="134563D8"/>
    <w:rsid w:val="13925D6E"/>
    <w:rsid w:val="13AF7B8C"/>
    <w:rsid w:val="13B509CE"/>
    <w:rsid w:val="14234B8E"/>
    <w:rsid w:val="142F1CA1"/>
    <w:rsid w:val="1444366C"/>
    <w:rsid w:val="145C325A"/>
    <w:rsid w:val="146D0273"/>
    <w:rsid w:val="147A1C99"/>
    <w:rsid w:val="14B52B8E"/>
    <w:rsid w:val="14DA4776"/>
    <w:rsid w:val="14EA63D3"/>
    <w:rsid w:val="14EE27C7"/>
    <w:rsid w:val="15036821"/>
    <w:rsid w:val="1554793D"/>
    <w:rsid w:val="159458CB"/>
    <w:rsid w:val="15B92FDE"/>
    <w:rsid w:val="15CD4280"/>
    <w:rsid w:val="16082496"/>
    <w:rsid w:val="161A5391"/>
    <w:rsid w:val="162313C4"/>
    <w:rsid w:val="163F4650"/>
    <w:rsid w:val="167D5C89"/>
    <w:rsid w:val="16865E4E"/>
    <w:rsid w:val="16883E0C"/>
    <w:rsid w:val="168E2B95"/>
    <w:rsid w:val="16BA5E0B"/>
    <w:rsid w:val="16D81609"/>
    <w:rsid w:val="16E80AD3"/>
    <w:rsid w:val="16F81C2D"/>
    <w:rsid w:val="16F851E0"/>
    <w:rsid w:val="17234858"/>
    <w:rsid w:val="172D2EC2"/>
    <w:rsid w:val="17302A55"/>
    <w:rsid w:val="173C41E1"/>
    <w:rsid w:val="174E7E11"/>
    <w:rsid w:val="174F5DFF"/>
    <w:rsid w:val="17586885"/>
    <w:rsid w:val="17593E9A"/>
    <w:rsid w:val="17706270"/>
    <w:rsid w:val="177C0E8D"/>
    <w:rsid w:val="178A4AE3"/>
    <w:rsid w:val="17AC56E2"/>
    <w:rsid w:val="17B00667"/>
    <w:rsid w:val="17E56DD8"/>
    <w:rsid w:val="17F33E44"/>
    <w:rsid w:val="17FD21E5"/>
    <w:rsid w:val="185A4F6F"/>
    <w:rsid w:val="188D005A"/>
    <w:rsid w:val="188F0C76"/>
    <w:rsid w:val="18C7610E"/>
    <w:rsid w:val="18C9654A"/>
    <w:rsid w:val="194C0E64"/>
    <w:rsid w:val="19581C1D"/>
    <w:rsid w:val="197502E0"/>
    <w:rsid w:val="197903A3"/>
    <w:rsid w:val="198D6DD1"/>
    <w:rsid w:val="19B46F91"/>
    <w:rsid w:val="19C72249"/>
    <w:rsid w:val="19F340A8"/>
    <w:rsid w:val="1A146572"/>
    <w:rsid w:val="1A240316"/>
    <w:rsid w:val="1A290DFC"/>
    <w:rsid w:val="1A364AB9"/>
    <w:rsid w:val="1A3B42AF"/>
    <w:rsid w:val="1A460DB8"/>
    <w:rsid w:val="1A835664"/>
    <w:rsid w:val="1AAB5534"/>
    <w:rsid w:val="1AEF0093"/>
    <w:rsid w:val="1B0A77F6"/>
    <w:rsid w:val="1B1A52D7"/>
    <w:rsid w:val="1B550DF2"/>
    <w:rsid w:val="1B561C08"/>
    <w:rsid w:val="1B8C5116"/>
    <w:rsid w:val="1B967095"/>
    <w:rsid w:val="1BB26255"/>
    <w:rsid w:val="1BE80C2B"/>
    <w:rsid w:val="1C051B8B"/>
    <w:rsid w:val="1C553D21"/>
    <w:rsid w:val="1CCA5CCA"/>
    <w:rsid w:val="1CE20E5F"/>
    <w:rsid w:val="1CE80734"/>
    <w:rsid w:val="1D203273"/>
    <w:rsid w:val="1D2D307B"/>
    <w:rsid w:val="1D4B20A7"/>
    <w:rsid w:val="1D505A15"/>
    <w:rsid w:val="1D8968DB"/>
    <w:rsid w:val="1DA926AB"/>
    <w:rsid w:val="1DB93E9E"/>
    <w:rsid w:val="1DE0179D"/>
    <w:rsid w:val="1DE344FA"/>
    <w:rsid w:val="1DE444EE"/>
    <w:rsid w:val="1DE92680"/>
    <w:rsid w:val="1DEF3B17"/>
    <w:rsid w:val="1E2B5BD2"/>
    <w:rsid w:val="1E83109A"/>
    <w:rsid w:val="1E9F6CCD"/>
    <w:rsid w:val="1EBE0606"/>
    <w:rsid w:val="1EDF50AA"/>
    <w:rsid w:val="1EE07337"/>
    <w:rsid w:val="1EF76613"/>
    <w:rsid w:val="1EFE3B3B"/>
    <w:rsid w:val="1F0E7A87"/>
    <w:rsid w:val="1F0F0585"/>
    <w:rsid w:val="1F167C62"/>
    <w:rsid w:val="1F2872FB"/>
    <w:rsid w:val="1F3E7F16"/>
    <w:rsid w:val="1F417EED"/>
    <w:rsid w:val="1F5F40F6"/>
    <w:rsid w:val="1F932AC7"/>
    <w:rsid w:val="1FB13A1A"/>
    <w:rsid w:val="1FB334B6"/>
    <w:rsid w:val="1FB82343"/>
    <w:rsid w:val="1FE03B86"/>
    <w:rsid w:val="1FF0076E"/>
    <w:rsid w:val="20220B2A"/>
    <w:rsid w:val="20744B57"/>
    <w:rsid w:val="20A85482"/>
    <w:rsid w:val="210145A1"/>
    <w:rsid w:val="214165DD"/>
    <w:rsid w:val="2143105B"/>
    <w:rsid w:val="214D10AC"/>
    <w:rsid w:val="217C0E01"/>
    <w:rsid w:val="218B6C0E"/>
    <w:rsid w:val="21AB6647"/>
    <w:rsid w:val="21AF1B64"/>
    <w:rsid w:val="21B45D03"/>
    <w:rsid w:val="21BF47FF"/>
    <w:rsid w:val="21C82715"/>
    <w:rsid w:val="21EA7A6F"/>
    <w:rsid w:val="220071E2"/>
    <w:rsid w:val="221801AE"/>
    <w:rsid w:val="221A2431"/>
    <w:rsid w:val="2226038A"/>
    <w:rsid w:val="222B2980"/>
    <w:rsid w:val="224708E8"/>
    <w:rsid w:val="224E3F1B"/>
    <w:rsid w:val="225F00B2"/>
    <w:rsid w:val="22834802"/>
    <w:rsid w:val="2297335B"/>
    <w:rsid w:val="22DA3D0E"/>
    <w:rsid w:val="23596EA1"/>
    <w:rsid w:val="239332A8"/>
    <w:rsid w:val="23B91229"/>
    <w:rsid w:val="23CD5B66"/>
    <w:rsid w:val="23D8419E"/>
    <w:rsid w:val="23F91FA9"/>
    <w:rsid w:val="240B4D18"/>
    <w:rsid w:val="24285004"/>
    <w:rsid w:val="24342C20"/>
    <w:rsid w:val="245078D7"/>
    <w:rsid w:val="245C331E"/>
    <w:rsid w:val="246A2428"/>
    <w:rsid w:val="24941AD5"/>
    <w:rsid w:val="24985E61"/>
    <w:rsid w:val="249F02CB"/>
    <w:rsid w:val="24A02E44"/>
    <w:rsid w:val="24B615CD"/>
    <w:rsid w:val="24D66BE8"/>
    <w:rsid w:val="25197951"/>
    <w:rsid w:val="25214E05"/>
    <w:rsid w:val="25267701"/>
    <w:rsid w:val="25445A5B"/>
    <w:rsid w:val="259B3875"/>
    <w:rsid w:val="25A12FFB"/>
    <w:rsid w:val="25F0369F"/>
    <w:rsid w:val="2602565B"/>
    <w:rsid w:val="261A6EE9"/>
    <w:rsid w:val="26234B30"/>
    <w:rsid w:val="264950D2"/>
    <w:rsid w:val="268044BB"/>
    <w:rsid w:val="26852587"/>
    <w:rsid w:val="269862DE"/>
    <w:rsid w:val="269A6EEB"/>
    <w:rsid w:val="26A5388F"/>
    <w:rsid w:val="26DE5377"/>
    <w:rsid w:val="27180753"/>
    <w:rsid w:val="27532820"/>
    <w:rsid w:val="278C1798"/>
    <w:rsid w:val="27C35DCC"/>
    <w:rsid w:val="27C4786C"/>
    <w:rsid w:val="27D12A29"/>
    <w:rsid w:val="28416754"/>
    <w:rsid w:val="289A25AC"/>
    <w:rsid w:val="28FC32F6"/>
    <w:rsid w:val="290A3C8B"/>
    <w:rsid w:val="2945160C"/>
    <w:rsid w:val="2990419E"/>
    <w:rsid w:val="29A66B93"/>
    <w:rsid w:val="29AB5622"/>
    <w:rsid w:val="29AC57BC"/>
    <w:rsid w:val="29ED31B0"/>
    <w:rsid w:val="29F2372D"/>
    <w:rsid w:val="2A03290A"/>
    <w:rsid w:val="2A186B8B"/>
    <w:rsid w:val="2A3021F6"/>
    <w:rsid w:val="2A3E7F9A"/>
    <w:rsid w:val="2A6C032F"/>
    <w:rsid w:val="2A781E05"/>
    <w:rsid w:val="2A8A26C6"/>
    <w:rsid w:val="2AAB59E4"/>
    <w:rsid w:val="2AAD3FD5"/>
    <w:rsid w:val="2AEA5955"/>
    <w:rsid w:val="2AF5268D"/>
    <w:rsid w:val="2B2305B4"/>
    <w:rsid w:val="2B38594C"/>
    <w:rsid w:val="2B41122F"/>
    <w:rsid w:val="2B4C28D1"/>
    <w:rsid w:val="2BB5642D"/>
    <w:rsid w:val="2BCA09B7"/>
    <w:rsid w:val="2BD9376B"/>
    <w:rsid w:val="2BDE3AD4"/>
    <w:rsid w:val="2BE569A8"/>
    <w:rsid w:val="2BFA195D"/>
    <w:rsid w:val="2BFA5F9D"/>
    <w:rsid w:val="2BFE780B"/>
    <w:rsid w:val="2C055218"/>
    <w:rsid w:val="2C17165D"/>
    <w:rsid w:val="2C1B1081"/>
    <w:rsid w:val="2C2A4481"/>
    <w:rsid w:val="2C421F8F"/>
    <w:rsid w:val="2C5C26E3"/>
    <w:rsid w:val="2C7C6FFE"/>
    <w:rsid w:val="2C913CE7"/>
    <w:rsid w:val="2CAA28F0"/>
    <w:rsid w:val="2CAE4485"/>
    <w:rsid w:val="2CF96D5E"/>
    <w:rsid w:val="2D0B7516"/>
    <w:rsid w:val="2D1B084F"/>
    <w:rsid w:val="2D2539DA"/>
    <w:rsid w:val="2D313111"/>
    <w:rsid w:val="2D3D055B"/>
    <w:rsid w:val="2D8D54CD"/>
    <w:rsid w:val="2DA334D2"/>
    <w:rsid w:val="2DAC7DC0"/>
    <w:rsid w:val="2DBB3345"/>
    <w:rsid w:val="2DCC2AA2"/>
    <w:rsid w:val="2DE957E0"/>
    <w:rsid w:val="2E082650"/>
    <w:rsid w:val="2E1F236D"/>
    <w:rsid w:val="2E237B49"/>
    <w:rsid w:val="2E6E5FF0"/>
    <w:rsid w:val="2EB15996"/>
    <w:rsid w:val="2ECE7870"/>
    <w:rsid w:val="2EEB131D"/>
    <w:rsid w:val="2F021D63"/>
    <w:rsid w:val="2F061AAA"/>
    <w:rsid w:val="2F1F1A24"/>
    <w:rsid w:val="2F471C59"/>
    <w:rsid w:val="2F6403BA"/>
    <w:rsid w:val="2F837252"/>
    <w:rsid w:val="2F914DA2"/>
    <w:rsid w:val="2F971079"/>
    <w:rsid w:val="2FA222E0"/>
    <w:rsid w:val="2FA6359D"/>
    <w:rsid w:val="2FAD335E"/>
    <w:rsid w:val="2FBD0703"/>
    <w:rsid w:val="2FCF0D89"/>
    <w:rsid w:val="2FCF2ACC"/>
    <w:rsid w:val="300F791C"/>
    <w:rsid w:val="30583233"/>
    <w:rsid w:val="305E7528"/>
    <w:rsid w:val="306751E5"/>
    <w:rsid w:val="30C71364"/>
    <w:rsid w:val="30CE520B"/>
    <w:rsid w:val="31107FA6"/>
    <w:rsid w:val="31153288"/>
    <w:rsid w:val="311C22A4"/>
    <w:rsid w:val="312A7B43"/>
    <w:rsid w:val="31336625"/>
    <w:rsid w:val="31372278"/>
    <w:rsid w:val="315D7369"/>
    <w:rsid w:val="317525EF"/>
    <w:rsid w:val="31792271"/>
    <w:rsid w:val="31A223D3"/>
    <w:rsid w:val="31B63CD6"/>
    <w:rsid w:val="31B90CC8"/>
    <w:rsid w:val="31C35F31"/>
    <w:rsid w:val="31FE1D6D"/>
    <w:rsid w:val="322172C3"/>
    <w:rsid w:val="323371F0"/>
    <w:rsid w:val="3241344A"/>
    <w:rsid w:val="32723C85"/>
    <w:rsid w:val="32861307"/>
    <w:rsid w:val="32945B3F"/>
    <w:rsid w:val="329838DD"/>
    <w:rsid w:val="32A4381A"/>
    <w:rsid w:val="32D9756C"/>
    <w:rsid w:val="32E26074"/>
    <w:rsid w:val="3317483B"/>
    <w:rsid w:val="33182740"/>
    <w:rsid w:val="331F2941"/>
    <w:rsid w:val="33315086"/>
    <w:rsid w:val="33335932"/>
    <w:rsid w:val="33626C6E"/>
    <w:rsid w:val="33775174"/>
    <w:rsid w:val="339E6A89"/>
    <w:rsid w:val="33B2293D"/>
    <w:rsid w:val="33CC124F"/>
    <w:rsid w:val="33F02B40"/>
    <w:rsid w:val="34166BD9"/>
    <w:rsid w:val="343C04A2"/>
    <w:rsid w:val="34420994"/>
    <w:rsid w:val="347162C7"/>
    <w:rsid w:val="34912500"/>
    <w:rsid w:val="34980830"/>
    <w:rsid w:val="34B77417"/>
    <w:rsid w:val="34E23725"/>
    <w:rsid w:val="34F32230"/>
    <w:rsid w:val="34F35EC6"/>
    <w:rsid w:val="350C04B6"/>
    <w:rsid w:val="3514771B"/>
    <w:rsid w:val="3520665A"/>
    <w:rsid w:val="35403EB5"/>
    <w:rsid w:val="3549554E"/>
    <w:rsid w:val="356709DB"/>
    <w:rsid w:val="356A1552"/>
    <w:rsid w:val="35724BE3"/>
    <w:rsid w:val="35744676"/>
    <w:rsid w:val="35765775"/>
    <w:rsid w:val="35AC00E2"/>
    <w:rsid w:val="35D44173"/>
    <w:rsid w:val="36081644"/>
    <w:rsid w:val="3626458A"/>
    <w:rsid w:val="366A37E3"/>
    <w:rsid w:val="36725B5D"/>
    <w:rsid w:val="368B1CED"/>
    <w:rsid w:val="369C1921"/>
    <w:rsid w:val="36A64CAA"/>
    <w:rsid w:val="36B769A9"/>
    <w:rsid w:val="36F665CF"/>
    <w:rsid w:val="37052118"/>
    <w:rsid w:val="37060D1F"/>
    <w:rsid w:val="370A46E4"/>
    <w:rsid w:val="370D15DE"/>
    <w:rsid w:val="37166F0E"/>
    <w:rsid w:val="37410511"/>
    <w:rsid w:val="3792211F"/>
    <w:rsid w:val="3798691B"/>
    <w:rsid w:val="379A0233"/>
    <w:rsid w:val="37DA6F2C"/>
    <w:rsid w:val="382B1DCF"/>
    <w:rsid w:val="385B7DC6"/>
    <w:rsid w:val="38632EAE"/>
    <w:rsid w:val="387C6D29"/>
    <w:rsid w:val="38807120"/>
    <w:rsid w:val="38917E86"/>
    <w:rsid w:val="38A01901"/>
    <w:rsid w:val="38A42300"/>
    <w:rsid w:val="38D8741A"/>
    <w:rsid w:val="38DF38A5"/>
    <w:rsid w:val="38DF3969"/>
    <w:rsid w:val="38FA0988"/>
    <w:rsid w:val="38FF14CB"/>
    <w:rsid w:val="393A05FF"/>
    <w:rsid w:val="39802894"/>
    <w:rsid w:val="39923BE9"/>
    <w:rsid w:val="39951913"/>
    <w:rsid w:val="39B6388E"/>
    <w:rsid w:val="39BF087C"/>
    <w:rsid w:val="39D324FB"/>
    <w:rsid w:val="39E06040"/>
    <w:rsid w:val="3A1A7215"/>
    <w:rsid w:val="3A1F656F"/>
    <w:rsid w:val="3A3B236C"/>
    <w:rsid w:val="3A5811D3"/>
    <w:rsid w:val="3A8F5A08"/>
    <w:rsid w:val="3AA735CE"/>
    <w:rsid w:val="3AAE7B32"/>
    <w:rsid w:val="3ABF283C"/>
    <w:rsid w:val="3AD016B9"/>
    <w:rsid w:val="3ADB4ED9"/>
    <w:rsid w:val="3AFE77C3"/>
    <w:rsid w:val="3B36080B"/>
    <w:rsid w:val="3B5E4556"/>
    <w:rsid w:val="3B850FCB"/>
    <w:rsid w:val="3B8B5DEA"/>
    <w:rsid w:val="3BA1503C"/>
    <w:rsid w:val="3BC94894"/>
    <w:rsid w:val="3BDC7B50"/>
    <w:rsid w:val="3C247355"/>
    <w:rsid w:val="3C651FB2"/>
    <w:rsid w:val="3C794BEF"/>
    <w:rsid w:val="3C9668FF"/>
    <w:rsid w:val="3C9C7460"/>
    <w:rsid w:val="3CCF67F8"/>
    <w:rsid w:val="3CD02444"/>
    <w:rsid w:val="3CD6216C"/>
    <w:rsid w:val="3CDD6800"/>
    <w:rsid w:val="3CF129AF"/>
    <w:rsid w:val="3CF15455"/>
    <w:rsid w:val="3D07170A"/>
    <w:rsid w:val="3D3B726E"/>
    <w:rsid w:val="3D434AC3"/>
    <w:rsid w:val="3D4A45DE"/>
    <w:rsid w:val="3D9B02DD"/>
    <w:rsid w:val="3DAF7D07"/>
    <w:rsid w:val="3DCE58D2"/>
    <w:rsid w:val="3DE87E10"/>
    <w:rsid w:val="3E037541"/>
    <w:rsid w:val="3E230E82"/>
    <w:rsid w:val="3E4C0D0E"/>
    <w:rsid w:val="3EB91475"/>
    <w:rsid w:val="3EBA6023"/>
    <w:rsid w:val="3EBF5914"/>
    <w:rsid w:val="3EC86F96"/>
    <w:rsid w:val="3EE12A85"/>
    <w:rsid w:val="3F4C0CE5"/>
    <w:rsid w:val="3F746944"/>
    <w:rsid w:val="3F97299B"/>
    <w:rsid w:val="3F97731F"/>
    <w:rsid w:val="3FBE182E"/>
    <w:rsid w:val="3FC359F6"/>
    <w:rsid w:val="400B6EB1"/>
    <w:rsid w:val="40817A77"/>
    <w:rsid w:val="409F711E"/>
    <w:rsid w:val="40C35A8F"/>
    <w:rsid w:val="40C44BD2"/>
    <w:rsid w:val="40C50741"/>
    <w:rsid w:val="40E21A3A"/>
    <w:rsid w:val="410C2157"/>
    <w:rsid w:val="41411F20"/>
    <w:rsid w:val="4141495B"/>
    <w:rsid w:val="414334DF"/>
    <w:rsid w:val="4156302D"/>
    <w:rsid w:val="415E2D69"/>
    <w:rsid w:val="417C709F"/>
    <w:rsid w:val="41DD703B"/>
    <w:rsid w:val="41FE58FA"/>
    <w:rsid w:val="423C5856"/>
    <w:rsid w:val="428C6604"/>
    <w:rsid w:val="428C6B69"/>
    <w:rsid w:val="42932898"/>
    <w:rsid w:val="42AB4146"/>
    <w:rsid w:val="42D201D5"/>
    <w:rsid w:val="42EE43D8"/>
    <w:rsid w:val="435873C9"/>
    <w:rsid w:val="43A26EA8"/>
    <w:rsid w:val="43AB1071"/>
    <w:rsid w:val="43CD021B"/>
    <w:rsid w:val="43D66429"/>
    <w:rsid w:val="444461A4"/>
    <w:rsid w:val="44635CB1"/>
    <w:rsid w:val="446E0A9A"/>
    <w:rsid w:val="44B06518"/>
    <w:rsid w:val="44DE6B45"/>
    <w:rsid w:val="450C636B"/>
    <w:rsid w:val="45212FCE"/>
    <w:rsid w:val="452F019D"/>
    <w:rsid w:val="454467A4"/>
    <w:rsid w:val="456E04F1"/>
    <w:rsid w:val="457B14E8"/>
    <w:rsid w:val="45BE2FE2"/>
    <w:rsid w:val="45C03EED"/>
    <w:rsid w:val="45E75E3B"/>
    <w:rsid w:val="45F34039"/>
    <w:rsid w:val="461244EF"/>
    <w:rsid w:val="462E2838"/>
    <w:rsid w:val="463A378A"/>
    <w:rsid w:val="465F53E2"/>
    <w:rsid w:val="46741C23"/>
    <w:rsid w:val="46876666"/>
    <w:rsid w:val="46A76A15"/>
    <w:rsid w:val="46BD0DCB"/>
    <w:rsid w:val="46BD455D"/>
    <w:rsid w:val="46D5346F"/>
    <w:rsid w:val="46E92FBF"/>
    <w:rsid w:val="46F5715E"/>
    <w:rsid w:val="476B4739"/>
    <w:rsid w:val="476E188F"/>
    <w:rsid w:val="476E799B"/>
    <w:rsid w:val="477E6D8C"/>
    <w:rsid w:val="477F24DF"/>
    <w:rsid w:val="478A0C88"/>
    <w:rsid w:val="47AD6593"/>
    <w:rsid w:val="47C07A11"/>
    <w:rsid w:val="47ED30E5"/>
    <w:rsid w:val="482674BF"/>
    <w:rsid w:val="483266F4"/>
    <w:rsid w:val="48742271"/>
    <w:rsid w:val="487D62B3"/>
    <w:rsid w:val="488B1987"/>
    <w:rsid w:val="48992437"/>
    <w:rsid w:val="48DD5BFB"/>
    <w:rsid w:val="4905191C"/>
    <w:rsid w:val="49300AD1"/>
    <w:rsid w:val="494570F0"/>
    <w:rsid w:val="499A226F"/>
    <w:rsid w:val="49A62B10"/>
    <w:rsid w:val="49DA4E1E"/>
    <w:rsid w:val="4A051308"/>
    <w:rsid w:val="4A262F16"/>
    <w:rsid w:val="4A2F72DA"/>
    <w:rsid w:val="4A7A78BF"/>
    <w:rsid w:val="4A9344B9"/>
    <w:rsid w:val="4A995B30"/>
    <w:rsid w:val="4AA5364E"/>
    <w:rsid w:val="4AB43445"/>
    <w:rsid w:val="4AEF2299"/>
    <w:rsid w:val="4B2D0108"/>
    <w:rsid w:val="4B68449B"/>
    <w:rsid w:val="4B6F7B56"/>
    <w:rsid w:val="4B8B4A72"/>
    <w:rsid w:val="4BB041C6"/>
    <w:rsid w:val="4BCE7571"/>
    <w:rsid w:val="4BDF0C5C"/>
    <w:rsid w:val="4BEA62B9"/>
    <w:rsid w:val="4BF67389"/>
    <w:rsid w:val="4C007420"/>
    <w:rsid w:val="4C1C33AB"/>
    <w:rsid w:val="4C2913B9"/>
    <w:rsid w:val="4C2A27A7"/>
    <w:rsid w:val="4C4D5356"/>
    <w:rsid w:val="4C502F74"/>
    <w:rsid w:val="4C6635C1"/>
    <w:rsid w:val="4CA45227"/>
    <w:rsid w:val="4CB85B38"/>
    <w:rsid w:val="4CDD5AEF"/>
    <w:rsid w:val="4CE14379"/>
    <w:rsid w:val="4CF13644"/>
    <w:rsid w:val="4CFA60A2"/>
    <w:rsid w:val="4CFD2FAC"/>
    <w:rsid w:val="4D022AF4"/>
    <w:rsid w:val="4D286F15"/>
    <w:rsid w:val="4D2E0734"/>
    <w:rsid w:val="4DA31CDF"/>
    <w:rsid w:val="4DD4241A"/>
    <w:rsid w:val="4DD66491"/>
    <w:rsid w:val="4DE01B09"/>
    <w:rsid w:val="4DE70997"/>
    <w:rsid w:val="4E0B0AD4"/>
    <w:rsid w:val="4E213222"/>
    <w:rsid w:val="4E335AE3"/>
    <w:rsid w:val="4E4905C7"/>
    <w:rsid w:val="4E5720BE"/>
    <w:rsid w:val="4EB42DE0"/>
    <w:rsid w:val="4EBE489C"/>
    <w:rsid w:val="4EDE7D39"/>
    <w:rsid w:val="4F0C70EA"/>
    <w:rsid w:val="4F1516C5"/>
    <w:rsid w:val="4F3434CB"/>
    <w:rsid w:val="4F737380"/>
    <w:rsid w:val="4F8F25DE"/>
    <w:rsid w:val="4F9E4E70"/>
    <w:rsid w:val="4FA2506B"/>
    <w:rsid w:val="4FBD3E41"/>
    <w:rsid w:val="4FEE0DCD"/>
    <w:rsid w:val="50027F28"/>
    <w:rsid w:val="501F2743"/>
    <w:rsid w:val="505C41CA"/>
    <w:rsid w:val="50904890"/>
    <w:rsid w:val="50AB1C41"/>
    <w:rsid w:val="50AC43E6"/>
    <w:rsid w:val="50E960C4"/>
    <w:rsid w:val="50F05CFB"/>
    <w:rsid w:val="511D2417"/>
    <w:rsid w:val="51243854"/>
    <w:rsid w:val="513B21EA"/>
    <w:rsid w:val="5156048F"/>
    <w:rsid w:val="51832534"/>
    <w:rsid w:val="51987CEC"/>
    <w:rsid w:val="519953A2"/>
    <w:rsid w:val="51C03A79"/>
    <w:rsid w:val="51D23F46"/>
    <w:rsid w:val="520D55D0"/>
    <w:rsid w:val="52164861"/>
    <w:rsid w:val="521922CD"/>
    <w:rsid w:val="521F027C"/>
    <w:rsid w:val="52230D72"/>
    <w:rsid w:val="526C36C8"/>
    <w:rsid w:val="52977890"/>
    <w:rsid w:val="529A52E6"/>
    <w:rsid w:val="52B7439E"/>
    <w:rsid w:val="53164862"/>
    <w:rsid w:val="531A0C74"/>
    <w:rsid w:val="53431389"/>
    <w:rsid w:val="535D1662"/>
    <w:rsid w:val="53636208"/>
    <w:rsid w:val="537C6EA7"/>
    <w:rsid w:val="538C45AD"/>
    <w:rsid w:val="53AB1CA1"/>
    <w:rsid w:val="53BD1927"/>
    <w:rsid w:val="53C505F2"/>
    <w:rsid w:val="53FD7628"/>
    <w:rsid w:val="541B69D1"/>
    <w:rsid w:val="543E3A67"/>
    <w:rsid w:val="547150FE"/>
    <w:rsid w:val="54AC739C"/>
    <w:rsid w:val="54AE6F3F"/>
    <w:rsid w:val="54E622C5"/>
    <w:rsid w:val="54EE1589"/>
    <w:rsid w:val="551F2AC9"/>
    <w:rsid w:val="552F7BFF"/>
    <w:rsid w:val="559641B7"/>
    <w:rsid w:val="55C60086"/>
    <w:rsid w:val="55E13134"/>
    <w:rsid w:val="561F0723"/>
    <w:rsid w:val="56202AC5"/>
    <w:rsid w:val="562A4585"/>
    <w:rsid w:val="56477457"/>
    <w:rsid w:val="56E106DA"/>
    <w:rsid w:val="56FE76E3"/>
    <w:rsid w:val="570B6AD8"/>
    <w:rsid w:val="57DD11F9"/>
    <w:rsid w:val="57F313D4"/>
    <w:rsid w:val="585927B8"/>
    <w:rsid w:val="588452A1"/>
    <w:rsid w:val="58957740"/>
    <w:rsid w:val="58AD15B3"/>
    <w:rsid w:val="58DA38FC"/>
    <w:rsid w:val="58E05680"/>
    <w:rsid w:val="58F35719"/>
    <w:rsid w:val="593A16B8"/>
    <w:rsid w:val="59873F4E"/>
    <w:rsid w:val="59E10F8C"/>
    <w:rsid w:val="59ED18AD"/>
    <w:rsid w:val="59F125B2"/>
    <w:rsid w:val="59FC100C"/>
    <w:rsid w:val="5A0614C4"/>
    <w:rsid w:val="5A772488"/>
    <w:rsid w:val="5AAA5695"/>
    <w:rsid w:val="5ABC018A"/>
    <w:rsid w:val="5AF45FC8"/>
    <w:rsid w:val="5B4E396B"/>
    <w:rsid w:val="5B5C65E7"/>
    <w:rsid w:val="5BB8283A"/>
    <w:rsid w:val="5BC325D8"/>
    <w:rsid w:val="5BD66E34"/>
    <w:rsid w:val="5BDC3F39"/>
    <w:rsid w:val="5BE23AE0"/>
    <w:rsid w:val="5BEC30ED"/>
    <w:rsid w:val="5C042A2E"/>
    <w:rsid w:val="5C5A3D57"/>
    <w:rsid w:val="5C6A792B"/>
    <w:rsid w:val="5CB54595"/>
    <w:rsid w:val="5CE54BDC"/>
    <w:rsid w:val="5D337F84"/>
    <w:rsid w:val="5D485043"/>
    <w:rsid w:val="5D662AD2"/>
    <w:rsid w:val="5D6D0338"/>
    <w:rsid w:val="5DBC76A8"/>
    <w:rsid w:val="5DDB093A"/>
    <w:rsid w:val="5DF66CB0"/>
    <w:rsid w:val="5E0C7EC9"/>
    <w:rsid w:val="5E1E5135"/>
    <w:rsid w:val="5E492235"/>
    <w:rsid w:val="5E84773E"/>
    <w:rsid w:val="5ED444DC"/>
    <w:rsid w:val="5EE5772A"/>
    <w:rsid w:val="5F0E6B31"/>
    <w:rsid w:val="5F141303"/>
    <w:rsid w:val="5F1E4A05"/>
    <w:rsid w:val="5F2950EC"/>
    <w:rsid w:val="5F382788"/>
    <w:rsid w:val="5FAA015F"/>
    <w:rsid w:val="5FAE7629"/>
    <w:rsid w:val="5FB61AD0"/>
    <w:rsid w:val="60320EED"/>
    <w:rsid w:val="604014E0"/>
    <w:rsid w:val="60626C39"/>
    <w:rsid w:val="60736240"/>
    <w:rsid w:val="60B57DE6"/>
    <w:rsid w:val="60EA6D8F"/>
    <w:rsid w:val="610B7BFA"/>
    <w:rsid w:val="61556351"/>
    <w:rsid w:val="61984AB1"/>
    <w:rsid w:val="61A81C79"/>
    <w:rsid w:val="61AC2E21"/>
    <w:rsid w:val="61D057D0"/>
    <w:rsid w:val="61DA77AF"/>
    <w:rsid w:val="61EF2EC1"/>
    <w:rsid w:val="62015DEF"/>
    <w:rsid w:val="62156FD5"/>
    <w:rsid w:val="622A12F3"/>
    <w:rsid w:val="622A2582"/>
    <w:rsid w:val="625916B0"/>
    <w:rsid w:val="627118A4"/>
    <w:rsid w:val="62765515"/>
    <w:rsid w:val="627E34B0"/>
    <w:rsid w:val="62931F40"/>
    <w:rsid w:val="629F68EB"/>
    <w:rsid w:val="62AB625F"/>
    <w:rsid w:val="62E54DAB"/>
    <w:rsid w:val="62EF5BC0"/>
    <w:rsid w:val="636E0DF9"/>
    <w:rsid w:val="63943B19"/>
    <w:rsid w:val="63A83887"/>
    <w:rsid w:val="63C91DE2"/>
    <w:rsid w:val="63CB55D6"/>
    <w:rsid w:val="64751EC6"/>
    <w:rsid w:val="649B32B0"/>
    <w:rsid w:val="649D2769"/>
    <w:rsid w:val="64BF4854"/>
    <w:rsid w:val="64CC7E60"/>
    <w:rsid w:val="64CE5893"/>
    <w:rsid w:val="64D21EAB"/>
    <w:rsid w:val="64E31F23"/>
    <w:rsid w:val="64E36B42"/>
    <w:rsid w:val="64FF14B8"/>
    <w:rsid w:val="656B181F"/>
    <w:rsid w:val="6590081F"/>
    <w:rsid w:val="65CF54EF"/>
    <w:rsid w:val="65EC5ED5"/>
    <w:rsid w:val="65F5324F"/>
    <w:rsid w:val="66141323"/>
    <w:rsid w:val="6617024F"/>
    <w:rsid w:val="66B6264D"/>
    <w:rsid w:val="66BA2343"/>
    <w:rsid w:val="66E42A36"/>
    <w:rsid w:val="67797EC8"/>
    <w:rsid w:val="6780335B"/>
    <w:rsid w:val="67A7213A"/>
    <w:rsid w:val="67CE1F23"/>
    <w:rsid w:val="67D217BC"/>
    <w:rsid w:val="68393DC1"/>
    <w:rsid w:val="68556CB7"/>
    <w:rsid w:val="687C0DBE"/>
    <w:rsid w:val="68A75733"/>
    <w:rsid w:val="69343366"/>
    <w:rsid w:val="69505CA6"/>
    <w:rsid w:val="69631860"/>
    <w:rsid w:val="69751877"/>
    <w:rsid w:val="6988038E"/>
    <w:rsid w:val="699F03B8"/>
    <w:rsid w:val="69A25666"/>
    <w:rsid w:val="69D42578"/>
    <w:rsid w:val="69ED4ABD"/>
    <w:rsid w:val="6A3E5B5D"/>
    <w:rsid w:val="6A7D63BE"/>
    <w:rsid w:val="6AA7276D"/>
    <w:rsid w:val="6B2453C6"/>
    <w:rsid w:val="6B344C5D"/>
    <w:rsid w:val="6B355E9C"/>
    <w:rsid w:val="6B473158"/>
    <w:rsid w:val="6B54270B"/>
    <w:rsid w:val="6B5751B2"/>
    <w:rsid w:val="6B6A3FA6"/>
    <w:rsid w:val="6B9F352C"/>
    <w:rsid w:val="6BC242FF"/>
    <w:rsid w:val="6BFD3DB3"/>
    <w:rsid w:val="6BFE2CB2"/>
    <w:rsid w:val="6C011726"/>
    <w:rsid w:val="6C1A516D"/>
    <w:rsid w:val="6C316E82"/>
    <w:rsid w:val="6C365D77"/>
    <w:rsid w:val="6C3D31AF"/>
    <w:rsid w:val="6C3D7048"/>
    <w:rsid w:val="6C665388"/>
    <w:rsid w:val="6C9D6B9A"/>
    <w:rsid w:val="6D2C2E97"/>
    <w:rsid w:val="6D360B19"/>
    <w:rsid w:val="6D6B02C5"/>
    <w:rsid w:val="6D78600D"/>
    <w:rsid w:val="6DAC4C18"/>
    <w:rsid w:val="6E9432AA"/>
    <w:rsid w:val="6EB11CDD"/>
    <w:rsid w:val="6EBA2EEC"/>
    <w:rsid w:val="6ECF4A1A"/>
    <w:rsid w:val="6EEB442F"/>
    <w:rsid w:val="6F0F2A81"/>
    <w:rsid w:val="6F4671AB"/>
    <w:rsid w:val="6F5539A8"/>
    <w:rsid w:val="6F680121"/>
    <w:rsid w:val="6F6D68D8"/>
    <w:rsid w:val="6F794EBE"/>
    <w:rsid w:val="6F822475"/>
    <w:rsid w:val="6F8D2CC4"/>
    <w:rsid w:val="6F981DC1"/>
    <w:rsid w:val="6FF90CFF"/>
    <w:rsid w:val="70071EE2"/>
    <w:rsid w:val="702B099E"/>
    <w:rsid w:val="70466F69"/>
    <w:rsid w:val="70654D2B"/>
    <w:rsid w:val="707B3EB8"/>
    <w:rsid w:val="70BC0FFD"/>
    <w:rsid w:val="70CC1AB1"/>
    <w:rsid w:val="70EC3DFA"/>
    <w:rsid w:val="711D24B3"/>
    <w:rsid w:val="71300F37"/>
    <w:rsid w:val="7135101A"/>
    <w:rsid w:val="71432A59"/>
    <w:rsid w:val="71654EE8"/>
    <w:rsid w:val="71763B6C"/>
    <w:rsid w:val="71774723"/>
    <w:rsid w:val="7198736B"/>
    <w:rsid w:val="71B16A3F"/>
    <w:rsid w:val="71B71EF7"/>
    <w:rsid w:val="71B912D2"/>
    <w:rsid w:val="71BD3B82"/>
    <w:rsid w:val="71ED7903"/>
    <w:rsid w:val="72357EF1"/>
    <w:rsid w:val="72376760"/>
    <w:rsid w:val="723C7E33"/>
    <w:rsid w:val="72440104"/>
    <w:rsid w:val="72464B53"/>
    <w:rsid w:val="72526CE1"/>
    <w:rsid w:val="72626891"/>
    <w:rsid w:val="726C7E1B"/>
    <w:rsid w:val="727F3D45"/>
    <w:rsid w:val="729577BA"/>
    <w:rsid w:val="72B51237"/>
    <w:rsid w:val="72B55C8E"/>
    <w:rsid w:val="72C54EB1"/>
    <w:rsid w:val="730E38E3"/>
    <w:rsid w:val="731E71E6"/>
    <w:rsid w:val="73350C32"/>
    <w:rsid w:val="73414637"/>
    <w:rsid w:val="73445A7D"/>
    <w:rsid w:val="73466E5B"/>
    <w:rsid w:val="73727664"/>
    <w:rsid w:val="73861EA6"/>
    <w:rsid w:val="73E142EA"/>
    <w:rsid w:val="73E472F6"/>
    <w:rsid w:val="73E907B7"/>
    <w:rsid w:val="74416DE8"/>
    <w:rsid w:val="744477D7"/>
    <w:rsid w:val="744D017A"/>
    <w:rsid w:val="746635A1"/>
    <w:rsid w:val="74AA25F6"/>
    <w:rsid w:val="74C21507"/>
    <w:rsid w:val="74D532D8"/>
    <w:rsid w:val="75020500"/>
    <w:rsid w:val="754126FB"/>
    <w:rsid w:val="7558231A"/>
    <w:rsid w:val="758937B2"/>
    <w:rsid w:val="759A67C2"/>
    <w:rsid w:val="75E84E49"/>
    <w:rsid w:val="760239A8"/>
    <w:rsid w:val="76041968"/>
    <w:rsid w:val="763A68DD"/>
    <w:rsid w:val="76582963"/>
    <w:rsid w:val="76601B02"/>
    <w:rsid w:val="76670516"/>
    <w:rsid w:val="76C51D39"/>
    <w:rsid w:val="76D475AA"/>
    <w:rsid w:val="76F43222"/>
    <w:rsid w:val="7700242A"/>
    <w:rsid w:val="77105182"/>
    <w:rsid w:val="77323E65"/>
    <w:rsid w:val="774F47B5"/>
    <w:rsid w:val="775F3F21"/>
    <w:rsid w:val="77676218"/>
    <w:rsid w:val="77772276"/>
    <w:rsid w:val="77CA31C3"/>
    <w:rsid w:val="78056A33"/>
    <w:rsid w:val="78064647"/>
    <w:rsid w:val="78156949"/>
    <w:rsid w:val="783A261E"/>
    <w:rsid w:val="78694259"/>
    <w:rsid w:val="78925497"/>
    <w:rsid w:val="78A72349"/>
    <w:rsid w:val="78D82159"/>
    <w:rsid w:val="78F81E74"/>
    <w:rsid w:val="79062348"/>
    <w:rsid w:val="7929526A"/>
    <w:rsid w:val="793A0946"/>
    <w:rsid w:val="795272A6"/>
    <w:rsid w:val="79B6003C"/>
    <w:rsid w:val="7A064AE3"/>
    <w:rsid w:val="7A211A47"/>
    <w:rsid w:val="7A2B25A6"/>
    <w:rsid w:val="7A411B07"/>
    <w:rsid w:val="7A9559D0"/>
    <w:rsid w:val="7AC44822"/>
    <w:rsid w:val="7AD83971"/>
    <w:rsid w:val="7AE507FC"/>
    <w:rsid w:val="7AE82909"/>
    <w:rsid w:val="7AF6189C"/>
    <w:rsid w:val="7B2F550B"/>
    <w:rsid w:val="7B5A2060"/>
    <w:rsid w:val="7B5B639A"/>
    <w:rsid w:val="7B6350B9"/>
    <w:rsid w:val="7B88121B"/>
    <w:rsid w:val="7BED7408"/>
    <w:rsid w:val="7C334DEF"/>
    <w:rsid w:val="7C3A033C"/>
    <w:rsid w:val="7C460BE2"/>
    <w:rsid w:val="7C7511F3"/>
    <w:rsid w:val="7C7F401B"/>
    <w:rsid w:val="7CA21B4C"/>
    <w:rsid w:val="7CB73BC3"/>
    <w:rsid w:val="7CBD4E97"/>
    <w:rsid w:val="7CBF0A05"/>
    <w:rsid w:val="7CE812B6"/>
    <w:rsid w:val="7D282B72"/>
    <w:rsid w:val="7D3A32BA"/>
    <w:rsid w:val="7D6B09F6"/>
    <w:rsid w:val="7D6B0FB3"/>
    <w:rsid w:val="7DE55252"/>
    <w:rsid w:val="7DE9657B"/>
    <w:rsid w:val="7DFD37EA"/>
    <w:rsid w:val="7E220C1F"/>
    <w:rsid w:val="7E5C790E"/>
    <w:rsid w:val="7E5E4600"/>
    <w:rsid w:val="7ED3476F"/>
    <w:rsid w:val="7EF73A2C"/>
    <w:rsid w:val="7F09071D"/>
    <w:rsid w:val="7F255F14"/>
    <w:rsid w:val="7F454A27"/>
    <w:rsid w:val="7F5802F1"/>
    <w:rsid w:val="7F626CBF"/>
    <w:rsid w:val="7FA063B2"/>
    <w:rsid w:val="7FA9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4538C"/>
  <w15:docId w15:val="{DB991C01-C5CE-47A5-ACD8-F4DDDA8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link w:val="a5"/>
    <w:qFormat/>
    <w:pPr>
      <w:tabs>
        <w:tab w:val="center" w:pos="4153"/>
        <w:tab w:val="right" w:pos="8306"/>
      </w:tabs>
      <w:snapToGrid w:val="0"/>
      <w:jc w:val="center"/>
    </w:pPr>
    <w:rPr>
      <w:sz w:val="18"/>
      <w:szCs w:val="18"/>
    </w:rPr>
  </w:style>
  <w:style w:type="character" w:customStyle="1" w:styleId="a5">
    <w:name w:val="页眉 字符"/>
    <w:basedOn w:val="a0"/>
    <w:link w:val="a4"/>
    <w:qFormat/>
    <w:rPr>
      <w:rFonts w:ascii="Times New Roman" w:eastAsia="宋体" w:hAnsi="Times New Roman" w:cs="Times New Roman"/>
      <w:kern w:val="2"/>
      <w:sz w:val="18"/>
      <w:szCs w:val="18"/>
    </w:rPr>
  </w:style>
  <w:style w:type="paragraph" w:customStyle="1" w:styleId="1">
    <w:name w:val="修订1"/>
    <w:hidden/>
    <w:uiPriority w:val="99"/>
    <w:unhideWhenUsed/>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支华</dc:creator>
  <cp:lastModifiedBy>支华</cp:lastModifiedBy>
  <cp:revision>2</cp:revision>
  <dcterms:created xsi:type="dcterms:W3CDTF">2024-11-01T08:23:00Z</dcterms:created>
  <dcterms:modified xsi:type="dcterms:W3CDTF">2024-11-01T08:23:00Z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52D81E25A9514FD1963D5BF5B2411FA7_13</vt:lpwstr>
  </property>
</Properties>
</file>