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D5F59" w14:textId="77777777" w:rsidR="005337B7" w:rsidRPr="004A1640" w:rsidRDefault="005337B7" w:rsidP="006D2426">
      <w:pPr>
        <w:spacing w:beforeLines="50" w:before="156" w:afterLines="50" w:after="156" w:line="360" w:lineRule="auto"/>
        <w:rPr>
          <w:rFonts w:ascii="华文楷体" w:eastAsia="华文楷体" w:hAnsi="华文楷体"/>
          <w:bCs/>
          <w:iCs/>
          <w:color w:val="000000"/>
          <w:sz w:val="24"/>
        </w:rPr>
      </w:pPr>
      <w:r w:rsidRPr="004A1640">
        <w:rPr>
          <w:rFonts w:ascii="华文楷体" w:eastAsia="华文楷体" w:hAnsi="华文楷体" w:hint="eastAsia"/>
          <w:bCs/>
          <w:iCs/>
          <w:color w:val="000000"/>
          <w:sz w:val="24"/>
        </w:rPr>
        <w:t>证券代码：</w:t>
      </w:r>
      <w:r w:rsidR="007A7195" w:rsidRPr="004A1640">
        <w:rPr>
          <w:rFonts w:ascii="华文楷体" w:eastAsia="华文楷体" w:hAnsi="华文楷体" w:hint="eastAsia"/>
          <w:bCs/>
          <w:iCs/>
          <w:color w:val="000000"/>
          <w:sz w:val="24"/>
        </w:rPr>
        <w:t>603056</w:t>
      </w:r>
      <w:r w:rsidRPr="004A1640">
        <w:rPr>
          <w:rFonts w:ascii="华文楷体" w:eastAsia="华文楷体" w:hAnsi="华文楷体" w:hint="eastAsia"/>
          <w:bCs/>
          <w:iCs/>
          <w:color w:val="000000"/>
          <w:sz w:val="24"/>
        </w:rPr>
        <w:t xml:space="preserve"> </w:t>
      </w:r>
      <w:r w:rsidR="004A1640" w:rsidRPr="004A1640">
        <w:rPr>
          <w:rFonts w:ascii="华文楷体" w:eastAsia="华文楷体" w:hAnsi="华文楷体" w:hint="eastAsia"/>
          <w:bCs/>
          <w:iCs/>
          <w:color w:val="000000"/>
          <w:sz w:val="24"/>
        </w:rPr>
        <w:t xml:space="preserve">                  </w:t>
      </w:r>
      <w:r w:rsidRPr="004A1640">
        <w:rPr>
          <w:rFonts w:ascii="华文楷体" w:eastAsia="华文楷体" w:hAnsi="华文楷体" w:hint="eastAsia"/>
          <w:bCs/>
          <w:iCs/>
          <w:color w:val="000000"/>
          <w:sz w:val="24"/>
        </w:rPr>
        <w:t xml:space="preserve">                     </w:t>
      </w:r>
      <w:r w:rsidR="004A1640" w:rsidRPr="004A1640">
        <w:rPr>
          <w:rFonts w:ascii="华文楷体" w:eastAsia="华文楷体" w:hAnsi="华文楷体" w:hint="eastAsia"/>
          <w:bCs/>
          <w:iCs/>
          <w:color w:val="000000"/>
          <w:sz w:val="24"/>
        </w:rPr>
        <w:t xml:space="preserve">    </w:t>
      </w:r>
      <w:r w:rsidRPr="004A1640">
        <w:rPr>
          <w:rFonts w:ascii="华文楷体" w:eastAsia="华文楷体" w:hAnsi="华文楷体" w:hint="eastAsia"/>
          <w:bCs/>
          <w:iCs/>
          <w:color w:val="000000"/>
          <w:sz w:val="24"/>
        </w:rPr>
        <w:t xml:space="preserve">         证券简称：</w:t>
      </w:r>
      <w:r w:rsidR="007A7195" w:rsidRPr="004A1640">
        <w:rPr>
          <w:rFonts w:ascii="华文楷体" w:eastAsia="华文楷体" w:hAnsi="华文楷体" w:hint="eastAsia"/>
          <w:bCs/>
          <w:iCs/>
          <w:color w:val="000000"/>
          <w:sz w:val="24"/>
        </w:rPr>
        <w:t>德邦股份</w:t>
      </w:r>
      <w:r w:rsidR="004A1640" w:rsidRPr="004A1640">
        <w:rPr>
          <w:rFonts w:ascii="华文楷体" w:eastAsia="华文楷体" w:hAnsi="华文楷体" w:hint="eastAsia"/>
          <w:bCs/>
          <w:iCs/>
          <w:color w:val="000000"/>
          <w:sz w:val="24"/>
        </w:rPr>
        <w:t xml:space="preserve"> </w:t>
      </w:r>
    </w:p>
    <w:p w14:paraId="640FC155" w14:textId="73A06349" w:rsidR="005337B7" w:rsidRPr="004A1640" w:rsidRDefault="0002163D" w:rsidP="007A7CB9">
      <w:pPr>
        <w:spacing w:beforeLines="50" w:before="156" w:afterLines="50" w:after="156" w:line="360" w:lineRule="auto"/>
        <w:jc w:val="center"/>
        <w:rPr>
          <w:rFonts w:ascii="华文楷体" w:eastAsia="华文楷体" w:hAnsi="华文楷体"/>
          <w:b/>
          <w:bCs/>
          <w:iCs/>
          <w:color w:val="000000"/>
          <w:sz w:val="32"/>
          <w:szCs w:val="32"/>
        </w:rPr>
      </w:pPr>
      <w:r w:rsidRPr="004A1640">
        <w:rPr>
          <w:rFonts w:ascii="华文楷体" w:eastAsia="华文楷体" w:hAnsi="华文楷体" w:hint="eastAsia"/>
          <w:b/>
          <w:bCs/>
          <w:iCs/>
          <w:color w:val="000000"/>
          <w:sz w:val="32"/>
          <w:szCs w:val="32"/>
        </w:rPr>
        <w:t>德邦物流</w:t>
      </w:r>
      <w:r w:rsidR="005337B7" w:rsidRPr="004A1640">
        <w:rPr>
          <w:rFonts w:ascii="华文楷体" w:eastAsia="华文楷体" w:hAnsi="华文楷体" w:hint="eastAsia"/>
          <w:b/>
          <w:bCs/>
          <w:iCs/>
          <w:color w:val="000000"/>
          <w:sz w:val="32"/>
          <w:szCs w:val="32"/>
        </w:rPr>
        <w:t>股份有限公司投资者关系活动记录表</w:t>
      </w:r>
    </w:p>
    <w:p w14:paraId="4B78B837" w14:textId="6AAC29BA" w:rsidR="005337B7" w:rsidRPr="004A1640" w:rsidRDefault="005337B7" w:rsidP="006D2426">
      <w:pPr>
        <w:spacing w:line="360" w:lineRule="auto"/>
        <w:rPr>
          <w:rFonts w:ascii="华文楷体" w:eastAsia="华文楷体" w:hAnsi="华文楷体"/>
          <w:bCs/>
          <w:iCs/>
          <w:color w:val="000000"/>
          <w:sz w:val="24"/>
        </w:rPr>
      </w:pPr>
      <w:r w:rsidRPr="004A1640">
        <w:rPr>
          <w:rFonts w:ascii="华文楷体" w:eastAsia="华文楷体" w:hAnsi="华文楷体" w:hint="eastAsia"/>
          <w:bCs/>
          <w:iCs/>
          <w:color w:val="000000"/>
          <w:sz w:val="24"/>
        </w:rPr>
        <w:t xml:space="preserve">                                                        </w:t>
      </w:r>
      <w:r w:rsidR="004A1640" w:rsidRPr="004A1640">
        <w:rPr>
          <w:rFonts w:ascii="华文楷体" w:eastAsia="华文楷体" w:hAnsi="华文楷体" w:hint="eastAsia"/>
          <w:bCs/>
          <w:iCs/>
          <w:color w:val="000000"/>
          <w:sz w:val="24"/>
        </w:rPr>
        <w:t xml:space="preserve">                 </w:t>
      </w:r>
      <w:r w:rsidRPr="00FF5FD2">
        <w:rPr>
          <w:rFonts w:ascii="华文楷体" w:eastAsia="华文楷体" w:hAnsi="华文楷体" w:hint="eastAsia"/>
          <w:bCs/>
          <w:iCs/>
          <w:color w:val="000000"/>
          <w:sz w:val="24"/>
        </w:rPr>
        <w:t>编号：20</w:t>
      </w:r>
      <w:r w:rsidR="00B502C5" w:rsidRPr="00FF5FD2">
        <w:rPr>
          <w:rFonts w:ascii="华文楷体" w:eastAsia="华文楷体" w:hAnsi="华文楷体"/>
          <w:bCs/>
          <w:iCs/>
          <w:color w:val="000000"/>
          <w:sz w:val="24"/>
        </w:rPr>
        <w:t>2</w:t>
      </w:r>
      <w:r w:rsidR="008D4592">
        <w:rPr>
          <w:rFonts w:ascii="华文楷体" w:eastAsia="华文楷体" w:hAnsi="华文楷体"/>
          <w:bCs/>
          <w:iCs/>
          <w:color w:val="000000"/>
          <w:sz w:val="24"/>
        </w:rPr>
        <w:t>4</w:t>
      </w:r>
      <w:r w:rsidR="00FF5FD2" w:rsidRPr="00FF5FD2">
        <w:rPr>
          <w:rFonts w:ascii="华文楷体" w:eastAsia="华文楷体" w:hAnsi="华文楷体" w:hint="eastAsia"/>
          <w:bCs/>
          <w:iCs/>
          <w:color w:val="000000"/>
          <w:sz w:val="24"/>
        </w:rPr>
        <w:t>-</w:t>
      </w:r>
      <w:r w:rsidRPr="00FF5FD2">
        <w:rPr>
          <w:rFonts w:ascii="华文楷体" w:eastAsia="华文楷体" w:hAnsi="华文楷体" w:hint="eastAsia"/>
          <w:bCs/>
          <w:iCs/>
          <w:color w:val="000000"/>
          <w:sz w:val="24"/>
        </w:rPr>
        <w:t>00</w:t>
      </w:r>
      <w:r w:rsidR="005B11E6">
        <w:rPr>
          <w:rFonts w:ascii="华文楷体" w:eastAsia="华文楷体" w:hAnsi="华文楷体"/>
          <w:bCs/>
          <w:iCs/>
          <w:color w:val="000000"/>
          <w:sz w:val="24"/>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8685"/>
      </w:tblGrid>
      <w:tr w:rsidR="005337B7" w:rsidRPr="004A1640" w14:paraId="3C9CF220" w14:textId="77777777" w:rsidTr="00706987">
        <w:trPr>
          <w:trHeight w:val="2721"/>
        </w:trPr>
        <w:tc>
          <w:tcPr>
            <w:tcW w:w="847" w:type="pct"/>
            <w:tcBorders>
              <w:top w:val="single" w:sz="4" w:space="0" w:color="auto"/>
              <w:left w:val="single" w:sz="4" w:space="0" w:color="auto"/>
              <w:bottom w:val="single" w:sz="4" w:space="0" w:color="auto"/>
              <w:right w:val="single" w:sz="4" w:space="0" w:color="auto"/>
            </w:tcBorders>
            <w:vAlign w:val="center"/>
          </w:tcPr>
          <w:p w14:paraId="713FE3C1" w14:textId="77777777" w:rsidR="005337B7" w:rsidRPr="004A1640" w:rsidRDefault="005337B7" w:rsidP="006D2426">
            <w:pPr>
              <w:spacing w:line="360" w:lineRule="auto"/>
              <w:jc w:val="center"/>
              <w:rPr>
                <w:rFonts w:ascii="华文楷体" w:eastAsia="华文楷体" w:hAnsi="华文楷体"/>
                <w:bCs/>
                <w:iCs/>
                <w:color w:val="000000"/>
                <w:sz w:val="22"/>
              </w:rPr>
            </w:pPr>
            <w:r w:rsidRPr="00CB6095">
              <w:rPr>
                <w:rFonts w:ascii="华文楷体" w:eastAsia="华文楷体" w:hAnsi="华文楷体" w:hint="eastAsia"/>
                <w:b/>
                <w:bCs/>
                <w:iCs/>
                <w:color w:val="000000"/>
                <w:sz w:val="22"/>
              </w:rPr>
              <w:t>投资者关系活动类别</w:t>
            </w:r>
          </w:p>
        </w:tc>
        <w:tc>
          <w:tcPr>
            <w:tcW w:w="4153" w:type="pct"/>
            <w:tcBorders>
              <w:top w:val="single" w:sz="4" w:space="0" w:color="auto"/>
              <w:left w:val="single" w:sz="4" w:space="0" w:color="auto"/>
              <w:bottom w:val="single" w:sz="4" w:space="0" w:color="auto"/>
              <w:right w:val="single" w:sz="4" w:space="0" w:color="auto"/>
            </w:tcBorders>
            <w:hideMark/>
          </w:tcPr>
          <w:p w14:paraId="3B1151C8" w14:textId="7F864DA1" w:rsidR="005337B7" w:rsidRPr="004A1640" w:rsidRDefault="002928E7" w:rsidP="006D2426">
            <w:pPr>
              <w:spacing w:line="360" w:lineRule="auto"/>
              <w:rPr>
                <w:rFonts w:ascii="华文楷体" w:eastAsia="华文楷体" w:hAnsi="华文楷体"/>
                <w:bCs/>
                <w:iCs/>
                <w:color w:val="000000"/>
                <w:sz w:val="22"/>
              </w:rPr>
            </w:pPr>
            <w:r w:rsidRPr="002928E7">
              <w:rPr>
                <w:rFonts w:ascii="华文楷体" w:eastAsia="华文楷体" w:hAnsi="华文楷体" w:hint="eastAsia"/>
                <w:sz w:val="22"/>
              </w:rPr>
              <w:t>√</w:t>
            </w:r>
            <w:r w:rsidR="005337B7" w:rsidRPr="004A1640">
              <w:rPr>
                <w:rFonts w:ascii="华文楷体" w:eastAsia="华文楷体" w:hAnsi="华文楷体" w:hint="eastAsia"/>
                <w:sz w:val="22"/>
              </w:rPr>
              <w:t xml:space="preserve">特定对象调研        </w:t>
            </w:r>
            <w:r w:rsidR="004258F3" w:rsidRPr="004A1640">
              <w:rPr>
                <w:rFonts w:ascii="华文楷体" w:eastAsia="华文楷体" w:hAnsi="华文楷体" w:hint="eastAsia"/>
                <w:bCs/>
                <w:iCs/>
                <w:color w:val="000000"/>
                <w:sz w:val="22"/>
              </w:rPr>
              <w:t>□</w:t>
            </w:r>
            <w:r w:rsidR="005337B7" w:rsidRPr="004A1640">
              <w:rPr>
                <w:rFonts w:ascii="华文楷体" w:eastAsia="华文楷体" w:hAnsi="华文楷体" w:hint="eastAsia"/>
                <w:sz w:val="22"/>
              </w:rPr>
              <w:t>分析师会议</w:t>
            </w:r>
            <w:bookmarkStart w:id="0" w:name="_GoBack"/>
            <w:bookmarkEnd w:id="0"/>
          </w:p>
          <w:p w14:paraId="227B4A70" w14:textId="4EB98E51" w:rsidR="005337B7" w:rsidRPr="004A1640" w:rsidRDefault="005337B7" w:rsidP="006D2426">
            <w:pPr>
              <w:spacing w:line="360" w:lineRule="auto"/>
              <w:rPr>
                <w:rFonts w:ascii="华文楷体" w:eastAsia="华文楷体" w:hAnsi="华文楷体"/>
                <w:bCs/>
                <w:iCs/>
                <w:color w:val="000000"/>
                <w:sz w:val="22"/>
              </w:rPr>
            </w:pPr>
            <w:r w:rsidRPr="004A1640">
              <w:rPr>
                <w:rFonts w:ascii="华文楷体" w:eastAsia="华文楷体" w:hAnsi="华文楷体" w:hint="eastAsia"/>
                <w:bCs/>
                <w:iCs/>
                <w:color w:val="000000"/>
                <w:sz w:val="22"/>
              </w:rPr>
              <w:t>□</w:t>
            </w:r>
            <w:r w:rsidRPr="004A1640">
              <w:rPr>
                <w:rFonts w:ascii="华文楷体" w:eastAsia="华文楷体" w:hAnsi="华文楷体" w:hint="eastAsia"/>
                <w:sz w:val="22"/>
              </w:rPr>
              <w:t xml:space="preserve">媒体采访            </w:t>
            </w:r>
            <w:r w:rsidR="002928E7" w:rsidRPr="004A1640">
              <w:rPr>
                <w:rFonts w:ascii="华文楷体" w:eastAsia="华文楷体" w:hAnsi="华文楷体" w:hint="eastAsia"/>
                <w:bCs/>
                <w:iCs/>
                <w:color w:val="000000"/>
                <w:sz w:val="22"/>
              </w:rPr>
              <w:t>□</w:t>
            </w:r>
            <w:r w:rsidRPr="002928E7">
              <w:rPr>
                <w:rFonts w:ascii="华文楷体" w:eastAsia="华文楷体" w:hAnsi="华文楷体" w:hint="eastAsia"/>
                <w:sz w:val="22"/>
              </w:rPr>
              <w:t>业绩说明会</w:t>
            </w:r>
          </w:p>
          <w:p w14:paraId="6EE369ED" w14:textId="77777777" w:rsidR="005337B7" w:rsidRPr="004A1640" w:rsidRDefault="005337B7" w:rsidP="006D2426">
            <w:pPr>
              <w:spacing w:line="360" w:lineRule="auto"/>
              <w:rPr>
                <w:rFonts w:ascii="华文楷体" w:eastAsia="华文楷体" w:hAnsi="华文楷体"/>
                <w:bCs/>
                <w:iCs/>
                <w:color w:val="000000"/>
                <w:sz w:val="22"/>
              </w:rPr>
            </w:pPr>
            <w:r w:rsidRPr="004A1640">
              <w:rPr>
                <w:rFonts w:ascii="华文楷体" w:eastAsia="华文楷体" w:hAnsi="华文楷体" w:hint="eastAsia"/>
                <w:bCs/>
                <w:iCs/>
                <w:color w:val="000000"/>
                <w:sz w:val="22"/>
              </w:rPr>
              <w:t>□</w:t>
            </w:r>
            <w:r w:rsidRPr="004A1640">
              <w:rPr>
                <w:rFonts w:ascii="华文楷体" w:eastAsia="华文楷体" w:hAnsi="华文楷体" w:hint="eastAsia"/>
                <w:sz w:val="22"/>
              </w:rPr>
              <w:t xml:space="preserve">新闻发布会          </w:t>
            </w:r>
            <w:r w:rsidRPr="004A1640">
              <w:rPr>
                <w:rFonts w:ascii="华文楷体" w:eastAsia="华文楷体" w:hAnsi="华文楷体" w:hint="eastAsia"/>
                <w:bCs/>
                <w:iCs/>
                <w:color w:val="000000"/>
                <w:sz w:val="22"/>
              </w:rPr>
              <w:t>□</w:t>
            </w:r>
            <w:r w:rsidRPr="004A1640">
              <w:rPr>
                <w:rFonts w:ascii="华文楷体" w:eastAsia="华文楷体" w:hAnsi="华文楷体" w:hint="eastAsia"/>
                <w:sz w:val="22"/>
              </w:rPr>
              <w:t>路演活动</w:t>
            </w:r>
          </w:p>
          <w:p w14:paraId="25638EA1" w14:textId="77777777" w:rsidR="005337B7" w:rsidRPr="004A1640" w:rsidRDefault="009D069C" w:rsidP="006D2426">
            <w:pPr>
              <w:tabs>
                <w:tab w:val="left" w:pos="3045"/>
                <w:tab w:val="center" w:pos="3199"/>
              </w:tabs>
              <w:spacing w:line="360" w:lineRule="auto"/>
              <w:rPr>
                <w:rFonts w:ascii="华文楷体" w:eastAsia="华文楷体" w:hAnsi="华文楷体"/>
                <w:bCs/>
                <w:iCs/>
                <w:color w:val="000000"/>
                <w:sz w:val="22"/>
              </w:rPr>
            </w:pPr>
            <w:r w:rsidRPr="004A1640">
              <w:rPr>
                <w:rFonts w:ascii="华文楷体" w:eastAsia="华文楷体" w:hAnsi="华文楷体" w:hint="eastAsia"/>
                <w:bCs/>
                <w:iCs/>
                <w:color w:val="000000"/>
                <w:sz w:val="22"/>
              </w:rPr>
              <w:t>□</w:t>
            </w:r>
            <w:r w:rsidR="005337B7" w:rsidRPr="004A1640">
              <w:rPr>
                <w:rFonts w:ascii="华文楷体" w:eastAsia="华文楷体" w:hAnsi="华文楷体" w:hint="eastAsia"/>
                <w:sz w:val="22"/>
              </w:rPr>
              <w:t>现场参观</w:t>
            </w:r>
            <w:r w:rsidR="005337B7" w:rsidRPr="004A1640">
              <w:rPr>
                <w:rFonts w:ascii="华文楷体" w:eastAsia="华文楷体" w:hAnsi="华文楷体" w:hint="eastAsia"/>
                <w:bCs/>
                <w:iCs/>
                <w:color w:val="000000"/>
                <w:sz w:val="22"/>
              </w:rPr>
              <w:tab/>
            </w:r>
          </w:p>
          <w:p w14:paraId="77636EC2" w14:textId="24BD40E2" w:rsidR="005337B7" w:rsidRPr="004A1640" w:rsidRDefault="00077B93" w:rsidP="006D2426">
            <w:pPr>
              <w:tabs>
                <w:tab w:val="center" w:pos="3199"/>
              </w:tabs>
              <w:spacing w:line="360" w:lineRule="auto"/>
              <w:rPr>
                <w:rFonts w:ascii="华文楷体" w:eastAsia="华文楷体" w:hAnsi="华文楷体"/>
                <w:bCs/>
                <w:iCs/>
                <w:color w:val="000000"/>
                <w:sz w:val="22"/>
              </w:rPr>
            </w:pPr>
            <w:r w:rsidRPr="004A1640">
              <w:rPr>
                <w:rFonts w:ascii="华文楷体" w:eastAsia="华文楷体" w:hAnsi="华文楷体" w:hint="eastAsia"/>
                <w:bCs/>
                <w:iCs/>
                <w:color w:val="000000"/>
                <w:sz w:val="22"/>
              </w:rPr>
              <w:t>□</w:t>
            </w:r>
            <w:r w:rsidR="005337B7" w:rsidRPr="004A1640">
              <w:rPr>
                <w:rFonts w:ascii="华文楷体" w:eastAsia="华文楷体" w:hAnsi="华文楷体" w:hint="eastAsia"/>
                <w:sz w:val="22"/>
              </w:rPr>
              <w:t>其他 （</w:t>
            </w:r>
            <w:r w:rsidR="005337B7" w:rsidRPr="004A1640">
              <w:rPr>
                <w:rFonts w:ascii="华文楷体" w:eastAsia="华文楷体" w:hAnsi="华文楷体" w:hint="eastAsia"/>
                <w:sz w:val="22"/>
                <w:u w:val="single"/>
              </w:rPr>
              <w:t>请文字说明其他活动内容）</w:t>
            </w:r>
          </w:p>
        </w:tc>
      </w:tr>
      <w:tr w:rsidR="002C2F0E" w:rsidRPr="00AC180B" w14:paraId="43478CD5" w14:textId="77777777" w:rsidTr="00706987">
        <w:trPr>
          <w:trHeight w:val="1143"/>
        </w:trPr>
        <w:tc>
          <w:tcPr>
            <w:tcW w:w="847" w:type="pct"/>
            <w:tcBorders>
              <w:top w:val="single" w:sz="4" w:space="0" w:color="auto"/>
              <w:left w:val="single" w:sz="4" w:space="0" w:color="auto"/>
              <w:bottom w:val="single" w:sz="4" w:space="0" w:color="auto"/>
              <w:right w:val="single" w:sz="4" w:space="0" w:color="auto"/>
            </w:tcBorders>
            <w:vAlign w:val="center"/>
            <w:hideMark/>
          </w:tcPr>
          <w:p w14:paraId="6C0193F5" w14:textId="77777777" w:rsidR="00CB6095" w:rsidRDefault="002C2F0E" w:rsidP="006D2426">
            <w:pPr>
              <w:spacing w:line="360" w:lineRule="auto"/>
              <w:jc w:val="center"/>
              <w:rPr>
                <w:rFonts w:ascii="华文楷体" w:eastAsia="华文楷体" w:hAnsi="华文楷体"/>
                <w:b/>
                <w:bCs/>
                <w:iCs/>
                <w:color w:val="000000"/>
                <w:sz w:val="22"/>
              </w:rPr>
            </w:pPr>
            <w:r w:rsidRPr="00CB6095">
              <w:rPr>
                <w:rFonts w:ascii="华文楷体" w:eastAsia="华文楷体" w:hAnsi="华文楷体" w:hint="eastAsia"/>
                <w:b/>
                <w:bCs/>
                <w:iCs/>
                <w:color w:val="000000"/>
                <w:sz w:val="22"/>
              </w:rPr>
              <w:t>参与单位名称及</w:t>
            </w:r>
          </w:p>
          <w:p w14:paraId="13961225" w14:textId="77777777" w:rsidR="002C2F0E" w:rsidRPr="00CB6095" w:rsidRDefault="002C2F0E" w:rsidP="006D2426">
            <w:pPr>
              <w:spacing w:line="360" w:lineRule="auto"/>
              <w:jc w:val="center"/>
              <w:rPr>
                <w:rFonts w:ascii="华文楷体" w:eastAsia="华文楷体" w:hAnsi="华文楷体"/>
                <w:b/>
                <w:bCs/>
                <w:iCs/>
                <w:color w:val="000000"/>
                <w:sz w:val="22"/>
              </w:rPr>
            </w:pPr>
            <w:r w:rsidRPr="00CB6095">
              <w:rPr>
                <w:rFonts w:ascii="华文楷体" w:eastAsia="华文楷体" w:hAnsi="华文楷体" w:hint="eastAsia"/>
                <w:b/>
                <w:bCs/>
                <w:iCs/>
                <w:color w:val="000000"/>
                <w:sz w:val="22"/>
              </w:rPr>
              <w:t>人员姓名</w:t>
            </w:r>
          </w:p>
        </w:tc>
        <w:tc>
          <w:tcPr>
            <w:tcW w:w="4153" w:type="pct"/>
            <w:tcBorders>
              <w:top w:val="single" w:sz="4" w:space="0" w:color="auto"/>
              <w:left w:val="single" w:sz="4" w:space="0" w:color="auto"/>
              <w:bottom w:val="single" w:sz="4" w:space="0" w:color="auto"/>
              <w:right w:val="single" w:sz="4" w:space="0" w:color="auto"/>
            </w:tcBorders>
          </w:tcPr>
          <w:p w14:paraId="7F42DDE5" w14:textId="451D82BE" w:rsidR="00F0457B" w:rsidRPr="007939E9" w:rsidRDefault="00CB0AF3" w:rsidP="00E72ACA">
            <w:pPr>
              <w:spacing w:line="360" w:lineRule="auto"/>
              <w:rPr>
                <w:rFonts w:ascii="华文楷体" w:eastAsia="华文楷体" w:hAnsi="华文楷体"/>
                <w:sz w:val="22"/>
              </w:rPr>
            </w:pPr>
            <w:r w:rsidRPr="00CB0AF3">
              <w:rPr>
                <w:rFonts w:ascii="华文楷体" w:eastAsia="华文楷体" w:hAnsi="华文楷体"/>
                <w:sz w:val="22"/>
              </w:rPr>
              <w:t>中金公司、</w:t>
            </w:r>
            <w:r w:rsidR="00E72ACA" w:rsidRPr="00E72ACA">
              <w:rPr>
                <w:rFonts w:ascii="华文楷体" w:eastAsia="华文楷体" w:hAnsi="华文楷体" w:hint="eastAsia"/>
                <w:sz w:val="22"/>
              </w:rPr>
              <w:t>中信证券</w:t>
            </w:r>
            <w:r w:rsidR="00E72ACA">
              <w:rPr>
                <w:rFonts w:ascii="华文楷体" w:eastAsia="华文楷体" w:hAnsi="华文楷体" w:hint="eastAsia"/>
                <w:sz w:val="22"/>
              </w:rPr>
              <w:t>、</w:t>
            </w:r>
            <w:r w:rsidR="00E72ACA" w:rsidRPr="00E72ACA">
              <w:rPr>
                <w:rFonts w:ascii="华文楷体" w:eastAsia="华文楷体" w:hAnsi="华文楷体" w:hint="eastAsia"/>
                <w:sz w:val="22"/>
              </w:rPr>
              <w:t>国海证券</w:t>
            </w:r>
            <w:r w:rsidR="00E72ACA">
              <w:rPr>
                <w:rFonts w:ascii="华文楷体" w:eastAsia="华文楷体" w:hAnsi="华文楷体" w:hint="eastAsia"/>
                <w:sz w:val="22"/>
              </w:rPr>
              <w:t>、</w:t>
            </w:r>
            <w:r w:rsidR="00E72ACA" w:rsidRPr="00E72ACA">
              <w:rPr>
                <w:rFonts w:ascii="华文楷体" w:eastAsia="华文楷体" w:hAnsi="华文楷体" w:hint="eastAsia"/>
                <w:sz w:val="22"/>
              </w:rPr>
              <w:t>大成基金管理有限公司</w:t>
            </w:r>
            <w:r w:rsidR="00E72ACA">
              <w:rPr>
                <w:rFonts w:ascii="华文楷体" w:eastAsia="华文楷体" w:hAnsi="华文楷体" w:hint="eastAsia"/>
                <w:sz w:val="22"/>
              </w:rPr>
              <w:t>、</w:t>
            </w:r>
            <w:r w:rsidR="00E72ACA" w:rsidRPr="00E72ACA">
              <w:rPr>
                <w:rFonts w:ascii="华文楷体" w:eastAsia="华文楷体" w:hAnsi="华文楷体" w:hint="eastAsia"/>
                <w:sz w:val="22"/>
              </w:rPr>
              <w:t>信达澳银基金管理有限公司</w:t>
            </w:r>
            <w:r w:rsidR="00E72ACA">
              <w:rPr>
                <w:rFonts w:ascii="华文楷体" w:eastAsia="华文楷体" w:hAnsi="华文楷体" w:hint="eastAsia"/>
                <w:sz w:val="22"/>
              </w:rPr>
              <w:t>、</w:t>
            </w:r>
            <w:r w:rsidR="00E72ACA" w:rsidRPr="00E72ACA">
              <w:rPr>
                <w:rFonts w:ascii="华文楷体" w:eastAsia="华文楷体" w:hAnsi="华文楷体" w:hint="eastAsia"/>
                <w:sz w:val="22"/>
              </w:rPr>
              <w:t>华泰资产管理有限公司</w:t>
            </w:r>
            <w:r w:rsidR="00E72ACA">
              <w:rPr>
                <w:rFonts w:ascii="华文楷体" w:eastAsia="华文楷体" w:hAnsi="华文楷体" w:hint="eastAsia"/>
                <w:sz w:val="22"/>
              </w:rPr>
              <w:t>、</w:t>
            </w:r>
            <w:r w:rsidR="00E72ACA" w:rsidRPr="00E72ACA">
              <w:rPr>
                <w:rFonts w:ascii="华文楷体" w:eastAsia="华文楷体" w:hAnsi="华文楷体" w:hint="eastAsia"/>
                <w:sz w:val="22"/>
              </w:rPr>
              <w:t>摩根士丹利</w:t>
            </w:r>
            <w:r w:rsidR="00E72ACA">
              <w:rPr>
                <w:rFonts w:ascii="华文楷体" w:eastAsia="华文楷体" w:hAnsi="华文楷体" w:hint="eastAsia"/>
                <w:sz w:val="22"/>
              </w:rPr>
              <w:t>、</w:t>
            </w:r>
            <w:r w:rsidR="00E72ACA" w:rsidRPr="00E72ACA">
              <w:rPr>
                <w:rFonts w:ascii="华文楷体" w:eastAsia="华文楷体" w:hAnsi="华文楷体" w:hint="eastAsia"/>
                <w:sz w:val="22"/>
              </w:rPr>
              <w:t>上海东方证券资产管理有限公司</w:t>
            </w:r>
            <w:r w:rsidR="00E72ACA">
              <w:rPr>
                <w:rFonts w:ascii="华文楷体" w:eastAsia="华文楷体" w:hAnsi="华文楷体" w:hint="eastAsia"/>
                <w:sz w:val="22"/>
              </w:rPr>
              <w:t>、</w:t>
            </w:r>
            <w:r w:rsidR="00E72ACA" w:rsidRPr="00E72ACA">
              <w:rPr>
                <w:rFonts w:ascii="华文楷体" w:eastAsia="华文楷体" w:hAnsi="华文楷体" w:hint="eastAsia"/>
                <w:sz w:val="22"/>
              </w:rPr>
              <w:t>鹏华基金管理有限公司</w:t>
            </w:r>
            <w:r w:rsidR="00E72ACA">
              <w:rPr>
                <w:rFonts w:ascii="华文楷体" w:eastAsia="华文楷体" w:hAnsi="华文楷体" w:hint="eastAsia"/>
                <w:sz w:val="22"/>
              </w:rPr>
              <w:t>、</w:t>
            </w:r>
            <w:r w:rsidR="00E72ACA" w:rsidRPr="00E72ACA">
              <w:rPr>
                <w:rFonts w:ascii="华文楷体" w:eastAsia="华文楷体" w:hAnsi="华文楷体"/>
                <w:sz w:val="22"/>
              </w:rPr>
              <w:t>T.Rowe Price International, Inc.</w:t>
            </w:r>
            <w:r w:rsidR="00E72ACA">
              <w:rPr>
                <w:rFonts w:ascii="华文楷体" w:eastAsia="华文楷体" w:hAnsi="华文楷体" w:hint="eastAsia"/>
                <w:sz w:val="22"/>
              </w:rPr>
              <w:t>、</w:t>
            </w:r>
            <w:r w:rsidR="00E72ACA" w:rsidRPr="00E72ACA">
              <w:rPr>
                <w:rFonts w:ascii="华文楷体" w:eastAsia="华文楷体" w:hAnsi="华文楷体" w:hint="eastAsia"/>
                <w:sz w:val="22"/>
              </w:rPr>
              <w:t>苏州云阳宜品投资管理有限公司</w:t>
            </w:r>
            <w:r w:rsidR="00E72ACA">
              <w:rPr>
                <w:rFonts w:ascii="华文楷体" w:eastAsia="华文楷体" w:hAnsi="华文楷体" w:hint="eastAsia"/>
                <w:sz w:val="22"/>
              </w:rPr>
              <w:t>、</w:t>
            </w:r>
            <w:r w:rsidR="00E72ACA" w:rsidRPr="00E72ACA">
              <w:rPr>
                <w:rFonts w:ascii="华文楷体" w:eastAsia="华文楷体" w:hAnsi="华文楷体" w:hint="eastAsia"/>
                <w:sz w:val="22"/>
              </w:rPr>
              <w:t>兴银基金管理有限公司</w:t>
            </w:r>
            <w:r w:rsidR="007939E9">
              <w:rPr>
                <w:rFonts w:ascii="华文楷体" w:eastAsia="华文楷体" w:hAnsi="华文楷体" w:hint="eastAsia"/>
                <w:sz w:val="22"/>
              </w:rPr>
              <w:t>等</w:t>
            </w:r>
            <w:r w:rsidR="00E72ACA">
              <w:rPr>
                <w:rFonts w:ascii="华文楷体" w:eastAsia="华文楷体" w:hAnsi="华文楷体"/>
                <w:sz w:val="22"/>
              </w:rPr>
              <w:t>53</w:t>
            </w:r>
            <w:r w:rsidR="00047FD3">
              <w:rPr>
                <w:rFonts w:ascii="华文楷体" w:eastAsia="华文楷体" w:hAnsi="华文楷体" w:hint="eastAsia"/>
                <w:sz w:val="22"/>
              </w:rPr>
              <w:t>家机构</w:t>
            </w:r>
            <w:r w:rsidR="00047FD3" w:rsidRPr="00CB0AF3">
              <w:rPr>
                <w:rFonts w:ascii="华文楷体" w:eastAsia="华文楷体" w:hAnsi="华文楷体"/>
                <w:sz w:val="22"/>
              </w:rPr>
              <w:t>共计</w:t>
            </w:r>
            <w:r w:rsidR="00E72ACA">
              <w:rPr>
                <w:rFonts w:ascii="华文楷体" w:eastAsia="华文楷体" w:hAnsi="华文楷体"/>
                <w:sz w:val="22"/>
              </w:rPr>
              <w:t>75</w:t>
            </w:r>
            <w:r w:rsidRPr="00CB0AF3">
              <w:rPr>
                <w:rFonts w:ascii="华文楷体" w:eastAsia="华文楷体" w:hAnsi="华文楷体"/>
                <w:sz w:val="22"/>
              </w:rPr>
              <w:t>人。</w:t>
            </w:r>
          </w:p>
        </w:tc>
      </w:tr>
      <w:tr w:rsidR="002C2F0E" w:rsidRPr="004A1640" w14:paraId="1C0946A8" w14:textId="77777777" w:rsidTr="00706987">
        <w:trPr>
          <w:trHeight w:val="646"/>
        </w:trPr>
        <w:tc>
          <w:tcPr>
            <w:tcW w:w="847" w:type="pct"/>
            <w:tcBorders>
              <w:top w:val="single" w:sz="4" w:space="0" w:color="auto"/>
              <w:left w:val="single" w:sz="4" w:space="0" w:color="auto"/>
              <w:bottom w:val="single" w:sz="4" w:space="0" w:color="auto"/>
              <w:right w:val="single" w:sz="4" w:space="0" w:color="auto"/>
            </w:tcBorders>
            <w:vAlign w:val="center"/>
            <w:hideMark/>
          </w:tcPr>
          <w:p w14:paraId="2AF29DEC" w14:textId="77777777" w:rsidR="002C2F0E" w:rsidRPr="00CB6095" w:rsidRDefault="002C2F0E" w:rsidP="006D2426">
            <w:pPr>
              <w:spacing w:line="360" w:lineRule="auto"/>
              <w:jc w:val="center"/>
              <w:rPr>
                <w:rFonts w:ascii="华文楷体" w:eastAsia="华文楷体" w:hAnsi="华文楷体"/>
                <w:b/>
                <w:bCs/>
                <w:iCs/>
                <w:color w:val="000000"/>
                <w:sz w:val="22"/>
              </w:rPr>
            </w:pPr>
            <w:r w:rsidRPr="00CB6095">
              <w:rPr>
                <w:rFonts w:ascii="华文楷体" w:eastAsia="华文楷体" w:hAnsi="华文楷体" w:hint="eastAsia"/>
                <w:b/>
                <w:bCs/>
                <w:iCs/>
                <w:color w:val="000000"/>
                <w:sz w:val="22"/>
              </w:rPr>
              <w:t>时间</w:t>
            </w:r>
          </w:p>
        </w:tc>
        <w:tc>
          <w:tcPr>
            <w:tcW w:w="4153" w:type="pct"/>
            <w:tcBorders>
              <w:top w:val="single" w:sz="4" w:space="0" w:color="auto"/>
              <w:left w:val="single" w:sz="4" w:space="0" w:color="auto"/>
              <w:bottom w:val="single" w:sz="4" w:space="0" w:color="auto"/>
              <w:right w:val="single" w:sz="4" w:space="0" w:color="auto"/>
            </w:tcBorders>
          </w:tcPr>
          <w:p w14:paraId="38A138B5" w14:textId="017BD435" w:rsidR="002C2F0E" w:rsidRPr="004A1640" w:rsidRDefault="0098588D" w:rsidP="0068274A">
            <w:pPr>
              <w:spacing w:line="360" w:lineRule="auto"/>
              <w:rPr>
                <w:rFonts w:ascii="华文楷体" w:eastAsia="华文楷体" w:hAnsi="华文楷体"/>
                <w:bCs/>
                <w:iCs/>
                <w:color w:val="000000"/>
                <w:sz w:val="22"/>
              </w:rPr>
            </w:pPr>
            <w:r w:rsidRPr="0098588D">
              <w:rPr>
                <w:rFonts w:ascii="华文楷体" w:eastAsia="华文楷体" w:hAnsi="华文楷体" w:hint="eastAsia"/>
                <w:bCs/>
                <w:iCs/>
                <w:color w:val="000000"/>
                <w:sz w:val="22"/>
              </w:rPr>
              <w:t>20</w:t>
            </w:r>
            <w:r w:rsidR="00511221">
              <w:rPr>
                <w:rFonts w:ascii="华文楷体" w:eastAsia="华文楷体" w:hAnsi="华文楷体"/>
                <w:bCs/>
                <w:iCs/>
                <w:color w:val="000000"/>
                <w:sz w:val="22"/>
              </w:rPr>
              <w:t>2</w:t>
            </w:r>
            <w:r w:rsidR="00047FD3">
              <w:rPr>
                <w:rFonts w:ascii="华文楷体" w:eastAsia="华文楷体" w:hAnsi="华文楷体"/>
                <w:bCs/>
                <w:iCs/>
                <w:color w:val="000000"/>
                <w:sz w:val="22"/>
              </w:rPr>
              <w:t>4</w:t>
            </w:r>
            <w:r w:rsidRPr="0098588D">
              <w:rPr>
                <w:rFonts w:ascii="华文楷体" w:eastAsia="华文楷体" w:hAnsi="华文楷体" w:hint="eastAsia"/>
                <w:bCs/>
                <w:iCs/>
                <w:color w:val="000000"/>
                <w:sz w:val="22"/>
              </w:rPr>
              <w:t>年</w:t>
            </w:r>
            <w:r w:rsidR="0068274A">
              <w:rPr>
                <w:rFonts w:ascii="华文楷体" w:eastAsia="华文楷体" w:hAnsi="华文楷体"/>
                <w:bCs/>
                <w:iCs/>
                <w:color w:val="000000"/>
                <w:sz w:val="22"/>
              </w:rPr>
              <w:t>10</w:t>
            </w:r>
            <w:r w:rsidRPr="0098588D">
              <w:rPr>
                <w:rFonts w:ascii="华文楷体" w:eastAsia="华文楷体" w:hAnsi="华文楷体" w:hint="eastAsia"/>
                <w:bCs/>
                <w:iCs/>
                <w:color w:val="000000"/>
                <w:sz w:val="22"/>
              </w:rPr>
              <w:t>月</w:t>
            </w:r>
            <w:r w:rsidR="0068274A">
              <w:rPr>
                <w:rFonts w:ascii="华文楷体" w:eastAsia="华文楷体" w:hAnsi="华文楷体"/>
                <w:bCs/>
                <w:iCs/>
                <w:color w:val="000000"/>
                <w:sz w:val="22"/>
              </w:rPr>
              <w:t>31</w:t>
            </w:r>
            <w:r w:rsidRPr="0098588D">
              <w:rPr>
                <w:rFonts w:ascii="华文楷体" w:eastAsia="华文楷体" w:hAnsi="华文楷体" w:hint="eastAsia"/>
                <w:bCs/>
                <w:iCs/>
                <w:color w:val="000000"/>
                <w:sz w:val="22"/>
              </w:rPr>
              <w:t>日</w:t>
            </w:r>
            <w:r w:rsidR="00047FD3">
              <w:rPr>
                <w:rFonts w:ascii="华文楷体" w:eastAsia="华文楷体" w:hAnsi="华文楷体" w:hint="eastAsia"/>
                <w:bCs/>
                <w:iCs/>
                <w:color w:val="000000"/>
                <w:sz w:val="22"/>
              </w:rPr>
              <w:t>（周</w:t>
            </w:r>
            <w:r w:rsidR="0068274A">
              <w:rPr>
                <w:rFonts w:ascii="华文楷体" w:eastAsia="华文楷体" w:hAnsi="华文楷体" w:hint="eastAsia"/>
                <w:bCs/>
                <w:iCs/>
                <w:color w:val="000000"/>
                <w:sz w:val="22"/>
              </w:rPr>
              <w:t>四</w:t>
            </w:r>
            <w:r w:rsidR="002B0052">
              <w:rPr>
                <w:rFonts w:ascii="华文楷体" w:eastAsia="华文楷体" w:hAnsi="华文楷体" w:hint="eastAsia"/>
                <w:bCs/>
                <w:iCs/>
                <w:color w:val="000000"/>
                <w:sz w:val="22"/>
              </w:rPr>
              <w:t>）</w:t>
            </w:r>
          </w:p>
        </w:tc>
      </w:tr>
      <w:tr w:rsidR="002C2F0E" w:rsidRPr="0098588D" w14:paraId="28DCD5F7" w14:textId="77777777" w:rsidTr="00706987">
        <w:trPr>
          <w:trHeight w:val="667"/>
        </w:trPr>
        <w:tc>
          <w:tcPr>
            <w:tcW w:w="847" w:type="pct"/>
            <w:tcBorders>
              <w:top w:val="single" w:sz="4" w:space="0" w:color="auto"/>
              <w:left w:val="single" w:sz="4" w:space="0" w:color="auto"/>
              <w:bottom w:val="single" w:sz="4" w:space="0" w:color="auto"/>
              <w:right w:val="single" w:sz="4" w:space="0" w:color="auto"/>
            </w:tcBorders>
            <w:vAlign w:val="center"/>
            <w:hideMark/>
          </w:tcPr>
          <w:p w14:paraId="2AE858C6" w14:textId="77777777" w:rsidR="002C2F0E" w:rsidRPr="00CB6095" w:rsidRDefault="002C2F0E" w:rsidP="006D2426">
            <w:pPr>
              <w:spacing w:line="360" w:lineRule="auto"/>
              <w:jc w:val="center"/>
              <w:rPr>
                <w:rFonts w:ascii="华文楷体" w:eastAsia="华文楷体" w:hAnsi="华文楷体"/>
                <w:b/>
                <w:bCs/>
                <w:iCs/>
                <w:color w:val="000000"/>
                <w:sz w:val="22"/>
              </w:rPr>
            </w:pPr>
            <w:r w:rsidRPr="00CB6095">
              <w:rPr>
                <w:rFonts w:ascii="华文楷体" w:eastAsia="华文楷体" w:hAnsi="华文楷体" w:hint="eastAsia"/>
                <w:b/>
                <w:bCs/>
                <w:iCs/>
                <w:color w:val="000000"/>
                <w:sz w:val="22"/>
              </w:rPr>
              <w:t>地点</w:t>
            </w:r>
          </w:p>
        </w:tc>
        <w:tc>
          <w:tcPr>
            <w:tcW w:w="4153" w:type="pct"/>
            <w:tcBorders>
              <w:top w:val="single" w:sz="4" w:space="0" w:color="auto"/>
              <w:left w:val="single" w:sz="4" w:space="0" w:color="auto"/>
              <w:bottom w:val="single" w:sz="4" w:space="0" w:color="auto"/>
              <w:right w:val="single" w:sz="4" w:space="0" w:color="auto"/>
            </w:tcBorders>
          </w:tcPr>
          <w:p w14:paraId="2EA2712F" w14:textId="14FE5294" w:rsidR="002C2F0E" w:rsidRPr="004A1640" w:rsidRDefault="002B0052" w:rsidP="006D2426">
            <w:pPr>
              <w:spacing w:line="360" w:lineRule="auto"/>
              <w:rPr>
                <w:rFonts w:ascii="华文楷体" w:eastAsia="华文楷体" w:hAnsi="华文楷体"/>
                <w:bCs/>
                <w:iCs/>
                <w:color w:val="000000"/>
                <w:sz w:val="22"/>
              </w:rPr>
            </w:pPr>
            <w:r>
              <w:rPr>
                <w:rFonts w:ascii="华文楷体" w:eastAsia="华文楷体" w:hAnsi="华文楷体" w:hint="eastAsia"/>
                <w:bCs/>
                <w:iCs/>
                <w:color w:val="000000"/>
                <w:sz w:val="22"/>
              </w:rPr>
              <w:t>电话会议</w:t>
            </w:r>
          </w:p>
        </w:tc>
      </w:tr>
      <w:tr w:rsidR="004258F3" w:rsidRPr="005D27B0" w14:paraId="5BF1282D" w14:textId="77777777" w:rsidTr="00D27938">
        <w:trPr>
          <w:trHeight w:val="953"/>
        </w:trPr>
        <w:tc>
          <w:tcPr>
            <w:tcW w:w="847" w:type="pct"/>
            <w:tcBorders>
              <w:top w:val="single" w:sz="4" w:space="0" w:color="auto"/>
              <w:left w:val="single" w:sz="4" w:space="0" w:color="auto"/>
              <w:bottom w:val="single" w:sz="4" w:space="0" w:color="auto"/>
              <w:right w:val="single" w:sz="4" w:space="0" w:color="auto"/>
            </w:tcBorders>
            <w:vAlign w:val="center"/>
            <w:hideMark/>
          </w:tcPr>
          <w:p w14:paraId="3B093FEB" w14:textId="77777777" w:rsidR="00CB6095" w:rsidRPr="00CB6095" w:rsidRDefault="004258F3" w:rsidP="006D2426">
            <w:pPr>
              <w:spacing w:line="360" w:lineRule="auto"/>
              <w:jc w:val="center"/>
              <w:rPr>
                <w:rFonts w:ascii="华文楷体" w:eastAsia="华文楷体" w:hAnsi="华文楷体"/>
                <w:b/>
                <w:bCs/>
                <w:iCs/>
                <w:color w:val="000000"/>
                <w:sz w:val="22"/>
              </w:rPr>
            </w:pPr>
            <w:r w:rsidRPr="00CB6095">
              <w:rPr>
                <w:rFonts w:ascii="华文楷体" w:eastAsia="华文楷体" w:hAnsi="华文楷体" w:hint="eastAsia"/>
                <w:b/>
                <w:bCs/>
                <w:iCs/>
                <w:color w:val="000000"/>
                <w:sz w:val="22"/>
              </w:rPr>
              <w:t>上市公司</w:t>
            </w:r>
          </w:p>
          <w:p w14:paraId="6CE5F661" w14:textId="77777777" w:rsidR="004258F3" w:rsidRPr="00CB6095" w:rsidRDefault="004258F3" w:rsidP="006D2426">
            <w:pPr>
              <w:spacing w:line="360" w:lineRule="auto"/>
              <w:jc w:val="center"/>
              <w:rPr>
                <w:rFonts w:ascii="华文楷体" w:eastAsia="华文楷体" w:hAnsi="华文楷体"/>
                <w:b/>
                <w:bCs/>
                <w:iCs/>
                <w:color w:val="000000"/>
                <w:sz w:val="22"/>
              </w:rPr>
            </w:pPr>
            <w:r w:rsidRPr="00CB6095">
              <w:rPr>
                <w:rFonts w:ascii="华文楷体" w:eastAsia="华文楷体" w:hAnsi="华文楷体" w:hint="eastAsia"/>
                <w:b/>
                <w:bCs/>
                <w:iCs/>
                <w:color w:val="000000"/>
                <w:sz w:val="22"/>
              </w:rPr>
              <w:t>接待人员姓名</w:t>
            </w:r>
          </w:p>
        </w:tc>
        <w:tc>
          <w:tcPr>
            <w:tcW w:w="4153" w:type="pct"/>
            <w:tcBorders>
              <w:top w:val="single" w:sz="4" w:space="0" w:color="auto"/>
              <w:left w:val="single" w:sz="4" w:space="0" w:color="auto"/>
              <w:bottom w:val="single" w:sz="4" w:space="0" w:color="auto"/>
              <w:right w:val="single" w:sz="4" w:space="0" w:color="auto"/>
            </w:tcBorders>
            <w:vAlign w:val="center"/>
          </w:tcPr>
          <w:p w14:paraId="4D29E98A" w14:textId="4661B656" w:rsidR="004258F3" w:rsidRPr="00511221" w:rsidRDefault="0068274A" w:rsidP="0068274A">
            <w:pPr>
              <w:spacing w:line="360" w:lineRule="auto"/>
              <w:rPr>
                <w:rFonts w:ascii="华文楷体" w:eastAsia="华文楷体" w:hAnsi="华文楷体"/>
                <w:bCs/>
                <w:iCs/>
                <w:szCs w:val="21"/>
              </w:rPr>
            </w:pPr>
            <w:r>
              <w:rPr>
                <w:rFonts w:ascii="华文楷体" w:eastAsia="华文楷体" w:hAnsi="华文楷体" w:hint="eastAsia"/>
                <w:bCs/>
                <w:iCs/>
                <w:sz w:val="22"/>
              </w:rPr>
              <w:t>总经理黄华波先生、财务负责人丁永晟先生、</w:t>
            </w:r>
            <w:r w:rsidR="00D843FE" w:rsidRPr="00511221">
              <w:rPr>
                <w:rFonts w:ascii="华文楷体" w:eastAsia="华文楷体" w:hAnsi="华文楷体" w:hint="eastAsia"/>
                <w:bCs/>
                <w:iCs/>
                <w:sz w:val="22"/>
              </w:rPr>
              <w:t>董事会秘书</w:t>
            </w:r>
            <w:r w:rsidR="00511221" w:rsidRPr="00511221">
              <w:rPr>
                <w:rFonts w:ascii="华文楷体" w:eastAsia="华文楷体" w:hAnsi="华文楷体" w:hint="eastAsia"/>
                <w:bCs/>
                <w:iCs/>
                <w:sz w:val="22"/>
              </w:rPr>
              <w:t>黄金龙</w:t>
            </w:r>
            <w:r w:rsidR="00D843FE" w:rsidRPr="00511221">
              <w:rPr>
                <w:rFonts w:ascii="华文楷体" w:eastAsia="华文楷体" w:hAnsi="华文楷体" w:hint="eastAsia"/>
                <w:bCs/>
                <w:iCs/>
                <w:sz w:val="22"/>
              </w:rPr>
              <w:t>先生</w:t>
            </w:r>
          </w:p>
        </w:tc>
      </w:tr>
      <w:tr w:rsidR="003325A2" w:rsidRPr="002E32CE" w14:paraId="29B76BAA" w14:textId="77777777" w:rsidTr="00706987">
        <w:trPr>
          <w:trHeight w:val="565"/>
        </w:trPr>
        <w:tc>
          <w:tcPr>
            <w:tcW w:w="847" w:type="pct"/>
            <w:tcBorders>
              <w:top w:val="single" w:sz="4" w:space="0" w:color="auto"/>
              <w:left w:val="single" w:sz="4" w:space="0" w:color="auto"/>
              <w:bottom w:val="single" w:sz="4" w:space="0" w:color="auto"/>
              <w:right w:val="single" w:sz="4" w:space="0" w:color="auto"/>
            </w:tcBorders>
            <w:vAlign w:val="center"/>
          </w:tcPr>
          <w:p w14:paraId="4D9F2668" w14:textId="77777777" w:rsidR="003325A2" w:rsidRPr="004A1640" w:rsidRDefault="003325A2" w:rsidP="006D2426">
            <w:pPr>
              <w:spacing w:line="360" w:lineRule="auto"/>
              <w:jc w:val="center"/>
              <w:rPr>
                <w:rFonts w:ascii="华文楷体" w:eastAsia="华文楷体" w:hAnsi="华文楷体"/>
                <w:bCs/>
                <w:iCs/>
                <w:color w:val="000000"/>
                <w:sz w:val="22"/>
              </w:rPr>
            </w:pPr>
            <w:r w:rsidRPr="00CB6095">
              <w:rPr>
                <w:rFonts w:ascii="华文楷体" w:eastAsia="华文楷体" w:hAnsi="华文楷体" w:hint="eastAsia"/>
                <w:b/>
                <w:bCs/>
                <w:iCs/>
                <w:color w:val="000000"/>
                <w:sz w:val="22"/>
              </w:rPr>
              <w:t>投资者关系活动主要内容介绍</w:t>
            </w:r>
          </w:p>
        </w:tc>
        <w:tc>
          <w:tcPr>
            <w:tcW w:w="4153" w:type="pct"/>
            <w:tcBorders>
              <w:top w:val="single" w:sz="4" w:space="0" w:color="auto"/>
              <w:left w:val="single" w:sz="4" w:space="0" w:color="auto"/>
              <w:bottom w:val="single" w:sz="4" w:space="0" w:color="auto"/>
              <w:right w:val="single" w:sz="4" w:space="0" w:color="auto"/>
            </w:tcBorders>
          </w:tcPr>
          <w:p w14:paraId="6D91385F" w14:textId="77777777" w:rsidR="00DE115B" w:rsidRPr="00E2386E" w:rsidRDefault="00DE115B" w:rsidP="00BE5AE7">
            <w:pPr>
              <w:pStyle w:val="a7"/>
              <w:numPr>
                <w:ilvl w:val="0"/>
                <w:numId w:val="23"/>
              </w:numPr>
              <w:spacing w:line="400" w:lineRule="exact"/>
              <w:ind w:firstLineChars="0"/>
              <w:rPr>
                <w:rFonts w:ascii="华文楷体" w:eastAsia="华文楷体" w:hAnsi="华文楷体"/>
                <w:b/>
                <w:vanish/>
                <w:szCs w:val="21"/>
              </w:rPr>
            </w:pPr>
          </w:p>
          <w:p w14:paraId="772C977C" w14:textId="77777777" w:rsidR="00DE115B" w:rsidRPr="00E2386E" w:rsidRDefault="00DE115B" w:rsidP="00BE5AE7">
            <w:pPr>
              <w:pStyle w:val="a7"/>
              <w:numPr>
                <w:ilvl w:val="0"/>
                <w:numId w:val="23"/>
              </w:numPr>
              <w:spacing w:line="400" w:lineRule="exact"/>
              <w:ind w:firstLineChars="0"/>
              <w:rPr>
                <w:rFonts w:ascii="华文楷体" w:eastAsia="华文楷体" w:hAnsi="华文楷体"/>
                <w:b/>
                <w:vanish/>
                <w:szCs w:val="21"/>
              </w:rPr>
            </w:pPr>
          </w:p>
          <w:p w14:paraId="46A10A7E" w14:textId="402F6252" w:rsidR="0068274A" w:rsidRDefault="003774DB" w:rsidP="0068274A">
            <w:pPr>
              <w:spacing w:line="400" w:lineRule="exact"/>
              <w:rPr>
                <w:rFonts w:ascii="华文楷体" w:eastAsia="华文楷体" w:hAnsi="华文楷体"/>
                <w:b/>
                <w:sz w:val="22"/>
                <w:szCs w:val="22"/>
              </w:rPr>
            </w:pPr>
            <w:r w:rsidRPr="00A9733E">
              <w:rPr>
                <w:rFonts w:ascii="华文楷体" w:eastAsia="华文楷体" w:hAnsi="华文楷体"/>
                <w:b/>
                <w:sz w:val="22"/>
                <w:szCs w:val="22"/>
              </w:rPr>
              <w:t>第</w:t>
            </w:r>
            <w:r w:rsidRPr="00A9733E">
              <w:rPr>
                <w:rFonts w:ascii="华文楷体" w:eastAsia="华文楷体" w:hAnsi="华文楷体" w:hint="eastAsia"/>
                <w:b/>
                <w:sz w:val="22"/>
                <w:szCs w:val="22"/>
              </w:rPr>
              <w:t>一</w:t>
            </w:r>
            <w:r w:rsidRPr="00A9733E">
              <w:rPr>
                <w:rFonts w:ascii="华文楷体" w:eastAsia="华文楷体" w:hAnsi="华文楷体"/>
                <w:b/>
                <w:sz w:val="22"/>
                <w:szCs w:val="22"/>
              </w:rPr>
              <w:t>环节</w:t>
            </w:r>
            <w:r w:rsidRPr="00A9733E">
              <w:rPr>
                <w:rFonts w:ascii="华文楷体" w:eastAsia="华文楷体" w:hAnsi="华文楷体" w:hint="eastAsia"/>
                <w:b/>
                <w:sz w:val="22"/>
                <w:szCs w:val="22"/>
              </w:rPr>
              <w:t>：</w:t>
            </w:r>
            <w:r w:rsidR="0068274A" w:rsidRPr="0068274A">
              <w:rPr>
                <w:rFonts w:ascii="华文楷体" w:eastAsia="华文楷体" w:hAnsi="华文楷体" w:hint="eastAsia"/>
                <w:b/>
                <w:sz w:val="22"/>
                <w:szCs w:val="22"/>
              </w:rPr>
              <w:t>2024年三季度财务指标</w:t>
            </w:r>
            <w:r w:rsidR="0068274A">
              <w:rPr>
                <w:rFonts w:ascii="华文楷体" w:eastAsia="华文楷体" w:hAnsi="华文楷体" w:hint="eastAsia"/>
                <w:b/>
                <w:sz w:val="22"/>
                <w:szCs w:val="22"/>
              </w:rPr>
              <w:t>说明</w:t>
            </w:r>
          </w:p>
          <w:p w14:paraId="112F3E69" w14:textId="7C55D787" w:rsidR="00EF7AF6" w:rsidRPr="00EF7AF6" w:rsidRDefault="00C52A0D" w:rsidP="00EF7AF6">
            <w:pPr>
              <w:spacing w:line="400" w:lineRule="exact"/>
              <w:ind w:firstLineChars="200" w:firstLine="440"/>
              <w:rPr>
                <w:rFonts w:ascii="华文楷体" w:eastAsia="华文楷体" w:hAnsi="华文楷体"/>
                <w:sz w:val="22"/>
                <w:szCs w:val="22"/>
              </w:rPr>
            </w:pPr>
            <w:r>
              <w:rPr>
                <w:rFonts w:ascii="华文楷体" w:eastAsia="华文楷体" w:hAnsi="华文楷体" w:hint="eastAsia"/>
                <w:b/>
                <w:sz w:val="22"/>
                <w:szCs w:val="22"/>
              </w:rPr>
              <w:t>1、</w:t>
            </w:r>
            <w:r w:rsidR="006669B6" w:rsidRPr="006669B6">
              <w:rPr>
                <w:rFonts w:ascii="华文楷体" w:eastAsia="华文楷体" w:hAnsi="华文楷体" w:hint="eastAsia"/>
                <w:b/>
                <w:sz w:val="22"/>
                <w:szCs w:val="22"/>
              </w:rPr>
              <w:t>营业收入</w:t>
            </w:r>
            <w:r w:rsidR="008423DA">
              <w:rPr>
                <w:rFonts w:ascii="华文楷体" w:eastAsia="华文楷体" w:hAnsi="华文楷体" w:hint="eastAsia"/>
                <w:b/>
                <w:sz w:val="22"/>
                <w:szCs w:val="22"/>
              </w:rPr>
              <w:t>：</w:t>
            </w:r>
            <w:r w:rsidR="0068274A" w:rsidRPr="0068274A">
              <w:rPr>
                <w:rFonts w:ascii="华文楷体" w:eastAsia="华文楷体" w:hAnsi="华文楷体" w:hint="eastAsia"/>
                <w:sz w:val="22"/>
                <w:szCs w:val="22"/>
              </w:rPr>
              <w:t>2024年第三季度公司总收入98.50亿，同比增长1.03%</w:t>
            </w:r>
            <w:r w:rsidR="00F1392A">
              <w:rPr>
                <w:rFonts w:ascii="华文楷体" w:eastAsia="华文楷体" w:hAnsi="华文楷体" w:hint="eastAsia"/>
                <w:sz w:val="22"/>
                <w:szCs w:val="22"/>
              </w:rPr>
              <w:t>。</w:t>
            </w:r>
            <w:r w:rsidR="0068274A" w:rsidRPr="0068274A">
              <w:rPr>
                <w:rFonts w:ascii="华文楷体" w:eastAsia="华文楷体" w:hAnsi="华文楷体" w:hint="eastAsia"/>
                <w:sz w:val="22"/>
                <w:szCs w:val="22"/>
              </w:rPr>
              <w:t>剔除网络融合的收入，公司内生收入同比增长为2.74%</w:t>
            </w:r>
            <w:r w:rsidR="00F1392A">
              <w:rPr>
                <w:rFonts w:ascii="华文楷体" w:eastAsia="华文楷体" w:hAnsi="华文楷体" w:hint="eastAsia"/>
                <w:sz w:val="22"/>
                <w:szCs w:val="22"/>
              </w:rPr>
              <w:t>，</w:t>
            </w:r>
            <w:r w:rsidR="0068274A" w:rsidRPr="0068274A">
              <w:rPr>
                <w:rFonts w:ascii="华文楷体" w:eastAsia="华文楷体" w:hAnsi="华文楷体" w:hint="eastAsia"/>
                <w:sz w:val="22"/>
                <w:szCs w:val="22"/>
              </w:rPr>
              <w:t>其中，快运收入77.87亿，同比增长3.20%；快递收入5.35亿，同比下降18</w:t>
            </w:r>
            <w:r w:rsidR="00D4638F">
              <w:rPr>
                <w:rFonts w:ascii="华文楷体" w:eastAsia="华文楷体" w:hAnsi="华文楷体"/>
                <w:sz w:val="22"/>
                <w:szCs w:val="22"/>
              </w:rPr>
              <w:t>.00</w:t>
            </w:r>
            <w:r w:rsidR="0068274A" w:rsidRPr="0068274A">
              <w:rPr>
                <w:rFonts w:ascii="华文楷体" w:eastAsia="华文楷体" w:hAnsi="华文楷体" w:hint="eastAsia"/>
                <w:sz w:val="22"/>
                <w:szCs w:val="22"/>
              </w:rPr>
              <w:t>%；其他业务4.35亿，同比增长33.8</w:t>
            </w:r>
            <w:r w:rsidR="00D4638F">
              <w:rPr>
                <w:rFonts w:ascii="华文楷体" w:eastAsia="华文楷体" w:hAnsi="华文楷体"/>
                <w:sz w:val="22"/>
                <w:szCs w:val="22"/>
              </w:rPr>
              <w:t>2</w:t>
            </w:r>
            <w:r w:rsidR="0068274A" w:rsidRPr="0068274A">
              <w:rPr>
                <w:rFonts w:ascii="华文楷体" w:eastAsia="华文楷体" w:hAnsi="华文楷体" w:hint="eastAsia"/>
                <w:sz w:val="22"/>
                <w:szCs w:val="22"/>
              </w:rPr>
              <w:t>%，主要为仓储供应链业务收入。</w:t>
            </w:r>
            <w:r w:rsidR="000F340E" w:rsidRPr="000F340E">
              <w:rPr>
                <w:rFonts w:ascii="华文楷体" w:eastAsia="华文楷体" w:hAnsi="华文楷体" w:hint="eastAsia"/>
                <w:sz w:val="22"/>
                <w:szCs w:val="22"/>
              </w:rPr>
              <w:t>从货量角度，下半年随着公司积极主动的进行经营策略的调整，三季度公司不含融合、整车的快运货量为341万吨，同比增长9.37%</w:t>
            </w:r>
          </w:p>
          <w:p w14:paraId="5316FEB4" w14:textId="30FC5CC8" w:rsidR="00DA103D" w:rsidRDefault="00C52A0D" w:rsidP="00DA103D">
            <w:pPr>
              <w:spacing w:line="400" w:lineRule="exact"/>
              <w:ind w:firstLineChars="200" w:firstLine="440"/>
              <w:rPr>
                <w:rFonts w:ascii="华文楷体" w:eastAsia="华文楷体" w:hAnsi="华文楷体"/>
                <w:sz w:val="22"/>
                <w:szCs w:val="22"/>
              </w:rPr>
            </w:pPr>
            <w:r>
              <w:rPr>
                <w:rFonts w:ascii="华文楷体" w:eastAsia="华文楷体" w:hAnsi="华文楷体" w:hint="eastAsia"/>
                <w:b/>
                <w:sz w:val="22"/>
                <w:szCs w:val="22"/>
              </w:rPr>
              <w:t>2、</w:t>
            </w:r>
            <w:r w:rsidR="00096523" w:rsidRPr="00096523">
              <w:rPr>
                <w:rFonts w:ascii="华文楷体" w:eastAsia="华文楷体" w:hAnsi="华文楷体" w:hint="eastAsia"/>
                <w:b/>
                <w:sz w:val="22"/>
                <w:szCs w:val="22"/>
              </w:rPr>
              <w:t>经营业绩：</w:t>
            </w:r>
            <w:r w:rsidR="005201B9" w:rsidRPr="005201B9">
              <w:rPr>
                <w:rFonts w:ascii="华文楷体" w:eastAsia="华文楷体" w:hAnsi="华文楷体" w:hint="eastAsia"/>
                <w:sz w:val="22"/>
                <w:szCs w:val="22"/>
              </w:rPr>
              <w:t>2024年第三季度公司归母净利润为1.84亿，同比减少0.44亿，扣非归母净利润1.54亿，同比增长1.79%。主要还是受两方面的影响：一方面，</w:t>
            </w:r>
            <w:r w:rsidR="00F1392A">
              <w:rPr>
                <w:rFonts w:ascii="华文楷体" w:eastAsia="华文楷体" w:hAnsi="华文楷体" w:hint="eastAsia"/>
                <w:sz w:val="22"/>
                <w:szCs w:val="22"/>
              </w:rPr>
              <w:t>非经常性损益受外部环境变化，同比去年有所减少</w:t>
            </w:r>
            <w:r w:rsidR="005201B9">
              <w:rPr>
                <w:rFonts w:ascii="华文楷体" w:eastAsia="华文楷体" w:hAnsi="华文楷体" w:hint="eastAsia"/>
                <w:sz w:val="22"/>
                <w:szCs w:val="22"/>
              </w:rPr>
              <w:t>；另一方面，下半年公司经营策略的调整，</w:t>
            </w:r>
            <w:r w:rsidR="005201B9" w:rsidRPr="005201B9">
              <w:rPr>
                <w:rFonts w:ascii="华文楷体" w:eastAsia="华文楷体" w:hAnsi="华文楷体" w:hint="eastAsia"/>
                <w:sz w:val="22"/>
                <w:szCs w:val="22"/>
              </w:rPr>
              <w:t>增加资源投入提升产品核心竞争力。</w:t>
            </w:r>
          </w:p>
          <w:p w14:paraId="0896FB09" w14:textId="7A7C7072" w:rsidR="00DB5A55" w:rsidRDefault="00DB5A55" w:rsidP="00DA103D">
            <w:pPr>
              <w:spacing w:line="400" w:lineRule="exact"/>
              <w:ind w:firstLineChars="200" w:firstLine="440"/>
              <w:rPr>
                <w:rFonts w:ascii="华文楷体" w:eastAsia="华文楷体" w:hAnsi="华文楷体"/>
                <w:sz w:val="22"/>
                <w:szCs w:val="22"/>
              </w:rPr>
            </w:pPr>
            <w:r>
              <w:rPr>
                <w:rFonts w:ascii="华文楷体" w:eastAsia="华文楷体" w:hAnsi="华文楷体" w:hint="eastAsia"/>
                <w:sz w:val="22"/>
                <w:szCs w:val="22"/>
              </w:rPr>
              <w:t>成本费用具体分析如下：</w:t>
            </w:r>
          </w:p>
          <w:p w14:paraId="12F2B822" w14:textId="3C0A80EB" w:rsidR="00DB5A55" w:rsidRDefault="00DB5A55" w:rsidP="00DA103D">
            <w:pPr>
              <w:spacing w:line="400" w:lineRule="exact"/>
              <w:ind w:firstLineChars="200" w:firstLine="440"/>
              <w:rPr>
                <w:rFonts w:ascii="华文楷体" w:eastAsia="华文楷体" w:hAnsi="华文楷体"/>
                <w:sz w:val="22"/>
                <w:szCs w:val="22"/>
              </w:rPr>
            </w:pPr>
            <w:r>
              <w:rPr>
                <w:rFonts w:ascii="华文楷体" w:eastAsia="华文楷体" w:hAnsi="华文楷体" w:hint="eastAsia"/>
                <w:sz w:val="22"/>
                <w:szCs w:val="22"/>
              </w:rPr>
              <w:t>（1）</w:t>
            </w:r>
            <w:r w:rsidR="00A7403F">
              <w:rPr>
                <w:rFonts w:ascii="华文楷体" w:eastAsia="华文楷体" w:hAnsi="华文楷体" w:hint="eastAsia"/>
                <w:sz w:val="22"/>
                <w:szCs w:val="22"/>
              </w:rPr>
              <w:t>人工</w:t>
            </w:r>
            <w:r w:rsidRPr="00DB5A55">
              <w:rPr>
                <w:rFonts w:ascii="华文楷体" w:eastAsia="华文楷体" w:hAnsi="华文楷体" w:hint="eastAsia"/>
                <w:sz w:val="22"/>
                <w:szCs w:val="22"/>
              </w:rPr>
              <w:t>成本</w:t>
            </w:r>
            <w:r>
              <w:rPr>
                <w:rFonts w:ascii="华文楷体" w:eastAsia="华文楷体" w:hAnsi="华文楷体" w:hint="eastAsia"/>
                <w:sz w:val="22"/>
                <w:szCs w:val="22"/>
              </w:rPr>
              <w:t>：</w:t>
            </w:r>
            <w:r w:rsidR="00B02416" w:rsidRPr="00B02416">
              <w:rPr>
                <w:rFonts w:ascii="华文楷体" w:eastAsia="华文楷体" w:hAnsi="华文楷体" w:hint="eastAsia"/>
                <w:sz w:val="22"/>
                <w:szCs w:val="22"/>
              </w:rPr>
              <w:t>占收入比为37.44%，同比下降2.05个百分点，呈持续下降的趋势</w:t>
            </w:r>
            <w:r w:rsidR="00420710">
              <w:rPr>
                <w:rFonts w:ascii="华文楷体" w:eastAsia="华文楷体" w:hAnsi="华文楷体" w:hint="eastAsia"/>
                <w:sz w:val="22"/>
                <w:szCs w:val="22"/>
              </w:rPr>
              <w:t>。</w:t>
            </w:r>
            <w:r w:rsidR="00B02416" w:rsidRPr="00B02416">
              <w:rPr>
                <w:rFonts w:ascii="华文楷体" w:eastAsia="华文楷体" w:hAnsi="华文楷体" w:hint="eastAsia"/>
                <w:sz w:val="22"/>
                <w:szCs w:val="22"/>
              </w:rPr>
              <w:lastRenderedPageBreak/>
              <w:t>主要原因：第一，为不断强化网络覆盖能力建设，升级客户收派服务体验，公司在三季度增加了资源投入，提升末端乡镇全境覆盖率</w:t>
            </w:r>
            <w:r w:rsidR="00026241">
              <w:rPr>
                <w:rFonts w:ascii="华文楷体" w:eastAsia="华文楷体" w:hAnsi="华文楷体" w:hint="eastAsia"/>
                <w:sz w:val="22"/>
                <w:szCs w:val="22"/>
              </w:rPr>
              <w:t>。</w:t>
            </w:r>
            <w:r w:rsidR="00B02416" w:rsidRPr="00B02416">
              <w:rPr>
                <w:rFonts w:ascii="华文楷体" w:eastAsia="华文楷体" w:hAnsi="华文楷体" w:hint="eastAsia"/>
                <w:sz w:val="22"/>
                <w:szCs w:val="22"/>
              </w:rPr>
              <w:t>第二</w:t>
            </w:r>
            <w:r w:rsidR="00026241">
              <w:rPr>
                <w:rFonts w:ascii="华文楷体" w:eastAsia="华文楷体" w:hAnsi="华文楷体" w:hint="eastAsia"/>
                <w:sz w:val="22"/>
                <w:szCs w:val="22"/>
              </w:rPr>
              <w:t>，</w:t>
            </w:r>
            <w:r w:rsidR="00B02416" w:rsidRPr="00B02416">
              <w:rPr>
                <w:rFonts w:ascii="华文楷体" w:eastAsia="华文楷体" w:hAnsi="华文楷体" w:hint="eastAsia"/>
                <w:sz w:val="22"/>
                <w:szCs w:val="22"/>
              </w:rPr>
              <w:t>公司积极推动各项精益管理举措，持续提升各环节人效：收派环节，持续重视收派人员四轮车占比的提升、收派片区的合理划分及低效收派员的帮扶，人均收派效率在持续提升；中转环节，网络融合的推进及内部操作流程优化</w:t>
            </w:r>
            <w:r w:rsidR="00026241">
              <w:rPr>
                <w:rFonts w:ascii="华文楷体" w:eastAsia="华文楷体" w:hAnsi="华文楷体" w:hint="eastAsia"/>
                <w:sz w:val="22"/>
                <w:szCs w:val="22"/>
              </w:rPr>
              <w:t>；</w:t>
            </w:r>
            <w:r w:rsidR="00B02416" w:rsidRPr="00B02416">
              <w:rPr>
                <w:rFonts w:ascii="华文楷体" w:eastAsia="华文楷体" w:hAnsi="华文楷体" w:hint="eastAsia"/>
                <w:sz w:val="22"/>
                <w:szCs w:val="22"/>
              </w:rPr>
              <w:t>运输环节，通过使用智能驾驶设备、优化线路接驳等方式，降低人车比</w:t>
            </w:r>
            <w:r w:rsidR="00026241">
              <w:rPr>
                <w:rFonts w:ascii="华文楷体" w:eastAsia="华文楷体" w:hAnsi="华文楷体" w:hint="eastAsia"/>
                <w:sz w:val="22"/>
                <w:szCs w:val="22"/>
              </w:rPr>
              <w:t>。</w:t>
            </w:r>
            <w:r w:rsidR="00B02416" w:rsidRPr="00B02416">
              <w:rPr>
                <w:rFonts w:ascii="华文楷体" w:eastAsia="华文楷体" w:hAnsi="华文楷体" w:hint="eastAsia"/>
                <w:sz w:val="22"/>
                <w:szCs w:val="22"/>
              </w:rPr>
              <w:t>第三，业务结构的变化，</w:t>
            </w:r>
            <w:r w:rsidR="00026241" w:rsidRPr="00026241">
              <w:rPr>
                <w:rFonts w:ascii="华文楷体" w:eastAsia="华文楷体" w:hAnsi="华文楷体" w:hint="eastAsia"/>
                <w:sz w:val="22"/>
                <w:szCs w:val="22"/>
              </w:rPr>
              <w:t>高运费低人工的整车、供应链等业务体量提升，进一步拉低人工成本占收入比</w:t>
            </w:r>
            <w:r w:rsidR="00B02416" w:rsidRPr="00B02416">
              <w:rPr>
                <w:rFonts w:ascii="华文楷体" w:eastAsia="华文楷体" w:hAnsi="华文楷体" w:hint="eastAsia"/>
                <w:sz w:val="22"/>
                <w:szCs w:val="22"/>
              </w:rPr>
              <w:t>。</w:t>
            </w:r>
          </w:p>
          <w:p w14:paraId="551641ED" w14:textId="5D896BEA" w:rsidR="00453339" w:rsidRDefault="00453339" w:rsidP="00DA103D">
            <w:pPr>
              <w:spacing w:line="400" w:lineRule="exact"/>
              <w:ind w:firstLineChars="200" w:firstLine="440"/>
              <w:rPr>
                <w:rFonts w:ascii="华文楷体" w:eastAsia="华文楷体" w:hAnsi="华文楷体"/>
                <w:sz w:val="22"/>
                <w:szCs w:val="22"/>
              </w:rPr>
            </w:pPr>
            <w:r>
              <w:rPr>
                <w:rFonts w:ascii="华文楷体" w:eastAsia="华文楷体" w:hAnsi="华文楷体" w:hint="eastAsia"/>
                <w:sz w:val="22"/>
                <w:szCs w:val="22"/>
              </w:rPr>
              <w:t>（2）</w:t>
            </w:r>
            <w:r w:rsidRPr="00453339">
              <w:rPr>
                <w:rFonts w:ascii="华文楷体" w:eastAsia="华文楷体" w:hAnsi="华文楷体" w:hint="eastAsia"/>
                <w:sz w:val="22"/>
                <w:szCs w:val="22"/>
              </w:rPr>
              <w:t>运输成本</w:t>
            </w:r>
            <w:r>
              <w:rPr>
                <w:rFonts w:ascii="华文楷体" w:eastAsia="华文楷体" w:hAnsi="华文楷体" w:hint="eastAsia"/>
                <w:sz w:val="22"/>
                <w:szCs w:val="22"/>
              </w:rPr>
              <w:t>：</w:t>
            </w:r>
            <w:r w:rsidR="00420710" w:rsidRPr="00420710">
              <w:rPr>
                <w:rFonts w:ascii="华文楷体" w:eastAsia="华文楷体" w:hAnsi="华文楷体" w:hint="eastAsia"/>
                <w:sz w:val="22"/>
                <w:szCs w:val="22"/>
              </w:rPr>
              <w:t>占收入比为44.23%，同比上升4.44个百分</w:t>
            </w:r>
            <w:r w:rsidR="00420710">
              <w:rPr>
                <w:rFonts w:ascii="华文楷体" w:eastAsia="华文楷体" w:hAnsi="华文楷体" w:hint="eastAsia"/>
                <w:sz w:val="22"/>
                <w:szCs w:val="22"/>
              </w:rPr>
              <w:t>点，核心影响因素还是业务结构变化，高运费低人工的网络融合、整车</w:t>
            </w:r>
            <w:r w:rsidR="00420710" w:rsidRPr="00420710">
              <w:rPr>
                <w:rFonts w:ascii="华文楷体" w:eastAsia="华文楷体" w:hAnsi="华文楷体" w:hint="eastAsia"/>
                <w:sz w:val="22"/>
                <w:szCs w:val="22"/>
              </w:rPr>
              <w:t>等业务体量提升，促使运输成本占收入比同比上升。同时，公司持续深挖各项降本举措，如通过双网融合实现线路拉直，路由优化；不断升级车型；优化招采模式，实现外购运力、燃油成本的节降等，一定程度上平衡运输成本的上涨趋势。</w:t>
            </w:r>
          </w:p>
          <w:p w14:paraId="2DB75A07" w14:textId="13F772E5" w:rsidR="00652BBB" w:rsidRDefault="00652BBB" w:rsidP="00DA103D">
            <w:pPr>
              <w:spacing w:line="400" w:lineRule="exact"/>
              <w:ind w:firstLineChars="200" w:firstLine="440"/>
              <w:rPr>
                <w:rFonts w:ascii="华文楷体" w:eastAsia="华文楷体" w:hAnsi="华文楷体"/>
                <w:sz w:val="22"/>
                <w:szCs w:val="22"/>
              </w:rPr>
            </w:pPr>
            <w:r>
              <w:rPr>
                <w:rFonts w:ascii="华文楷体" w:eastAsia="华文楷体" w:hAnsi="华文楷体" w:hint="eastAsia"/>
                <w:sz w:val="22"/>
                <w:szCs w:val="22"/>
              </w:rPr>
              <w:t>（3）</w:t>
            </w:r>
            <w:r w:rsidRPr="00652BBB">
              <w:rPr>
                <w:rFonts w:ascii="华文楷体" w:eastAsia="华文楷体" w:hAnsi="华文楷体" w:hint="eastAsia"/>
                <w:sz w:val="22"/>
                <w:szCs w:val="22"/>
              </w:rPr>
              <w:t>房租成本</w:t>
            </w:r>
            <w:r>
              <w:rPr>
                <w:rFonts w:ascii="华文楷体" w:eastAsia="华文楷体" w:hAnsi="华文楷体" w:hint="eastAsia"/>
                <w:sz w:val="22"/>
                <w:szCs w:val="22"/>
              </w:rPr>
              <w:t>：</w:t>
            </w:r>
            <w:r w:rsidR="0024100F" w:rsidRPr="0024100F">
              <w:rPr>
                <w:rFonts w:ascii="华文楷体" w:eastAsia="华文楷体" w:hAnsi="华文楷体" w:hint="eastAsia"/>
                <w:sz w:val="22"/>
                <w:szCs w:val="22"/>
              </w:rPr>
              <w:t>占收入比4.14%，同比下降0.69个百分点</w:t>
            </w:r>
            <w:r w:rsidR="0024100F">
              <w:rPr>
                <w:rFonts w:ascii="华文楷体" w:eastAsia="华文楷体" w:hAnsi="华文楷体" w:hint="eastAsia"/>
                <w:sz w:val="22"/>
                <w:szCs w:val="22"/>
              </w:rPr>
              <w:t>。</w:t>
            </w:r>
            <w:r w:rsidR="0024100F" w:rsidRPr="0024100F">
              <w:rPr>
                <w:rFonts w:ascii="华文楷体" w:eastAsia="华文楷体" w:hAnsi="华文楷体" w:hint="eastAsia"/>
                <w:sz w:val="22"/>
                <w:szCs w:val="22"/>
              </w:rPr>
              <w:t>今年二季度开始，随着公司逐步推进末端网点升级，提升网点整体功能性及坪效，以及随着中转、运输环节双网融合的有序推进，富余分拨中心逐步优化。同时，</w:t>
            </w:r>
            <w:r w:rsidR="0024100F">
              <w:rPr>
                <w:rFonts w:ascii="华文楷体" w:eastAsia="华文楷体" w:hAnsi="华文楷体" w:hint="eastAsia"/>
                <w:sz w:val="22"/>
                <w:szCs w:val="22"/>
              </w:rPr>
              <w:t>积极推动房租降免谈判，促进单位租金下降，进而实现房租成本</w:t>
            </w:r>
            <w:r w:rsidR="0024100F" w:rsidRPr="0024100F">
              <w:rPr>
                <w:rFonts w:ascii="华文楷体" w:eastAsia="华文楷体" w:hAnsi="华文楷体" w:hint="eastAsia"/>
                <w:sz w:val="22"/>
                <w:szCs w:val="22"/>
              </w:rPr>
              <w:t>逐季减少。</w:t>
            </w:r>
          </w:p>
          <w:p w14:paraId="34CA78ED" w14:textId="1ACD276C" w:rsidR="0009558A" w:rsidRPr="0009558A" w:rsidRDefault="003A3236" w:rsidP="0009558A">
            <w:pPr>
              <w:spacing w:line="400" w:lineRule="exact"/>
              <w:ind w:firstLineChars="200" w:firstLine="440"/>
              <w:rPr>
                <w:rFonts w:ascii="华文楷体" w:eastAsia="华文楷体" w:hAnsi="华文楷体"/>
                <w:sz w:val="22"/>
                <w:szCs w:val="22"/>
              </w:rPr>
            </w:pPr>
            <w:r>
              <w:rPr>
                <w:rFonts w:ascii="华文楷体" w:eastAsia="华文楷体" w:hAnsi="华文楷体" w:hint="eastAsia"/>
                <w:sz w:val="22"/>
                <w:szCs w:val="22"/>
              </w:rPr>
              <w:t>（4）</w:t>
            </w:r>
            <w:r w:rsidR="0009558A" w:rsidRPr="0009558A">
              <w:rPr>
                <w:rFonts w:ascii="华文楷体" w:eastAsia="华文楷体" w:hAnsi="华文楷体" w:hint="eastAsia"/>
                <w:sz w:val="22"/>
                <w:szCs w:val="22"/>
              </w:rPr>
              <w:t>折旧摊销</w:t>
            </w:r>
            <w:r w:rsidR="0009558A">
              <w:rPr>
                <w:rFonts w:ascii="华文楷体" w:eastAsia="华文楷体" w:hAnsi="华文楷体" w:hint="eastAsia"/>
                <w:sz w:val="22"/>
                <w:szCs w:val="22"/>
              </w:rPr>
              <w:t>：</w:t>
            </w:r>
            <w:r w:rsidR="007C10B0" w:rsidRPr="007C10B0">
              <w:rPr>
                <w:rFonts w:ascii="华文楷体" w:eastAsia="华文楷体" w:hAnsi="华文楷体" w:hint="eastAsia"/>
                <w:sz w:val="22"/>
                <w:szCs w:val="22"/>
              </w:rPr>
              <w:t>占收入比2.65%，同比下降0.36个百分点</w:t>
            </w:r>
            <w:r w:rsidR="007C10B0">
              <w:rPr>
                <w:rFonts w:ascii="华文楷体" w:eastAsia="华文楷体" w:hAnsi="华文楷体" w:hint="eastAsia"/>
                <w:sz w:val="22"/>
                <w:szCs w:val="22"/>
              </w:rPr>
              <w:t>。</w:t>
            </w:r>
            <w:r w:rsidR="007C10B0" w:rsidRPr="007C10B0">
              <w:rPr>
                <w:rFonts w:ascii="华文楷体" w:eastAsia="华文楷体" w:hAnsi="华文楷体" w:hint="eastAsia"/>
                <w:sz w:val="22"/>
                <w:szCs w:val="22"/>
              </w:rPr>
              <w:t>公司不断加强资产精细化管理，推进资产合理调配，实现现有资产的充分利用；同时，公司根据业务实际发展情况，适当调整资本性支出节奏，长期资产的折旧摊销费用整体较为平稳。</w:t>
            </w:r>
          </w:p>
          <w:p w14:paraId="1D18C101" w14:textId="63C73EB7" w:rsidR="003A3236" w:rsidRDefault="0009558A" w:rsidP="0009558A">
            <w:pPr>
              <w:spacing w:line="400" w:lineRule="exact"/>
              <w:ind w:firstLineChars="200" w:firstLine="440"/>
              <w:rPr>
                <w:rFonts w:ascii="华文楷体" w:eastAsia="华文楷体" w:hAnsi="华文楷体"/>
                <w:sz w:val="22"/>
                <w:szCs w:val="22"/>
              </w:rPr>
            </w:pPr>
            <w:r>
              <w:rPr>
                <w:rFonts w:ascii="华文楷体" w:eastAsia="华文楷体" w:hAnsi="华文楷体" w:hint="eastAsia"/>
                <w:sz w:val="22"/>
                <w:szCs w:val="22"/>
              </w:rPr>
              <w:t>（5）</w:t>
            </w:r>
            <w:r w:rsidRPr="0009558A">
              <w:rPr>
                <w:rFonts w:ascii="华文楷体" w:eastAsia="华文楷体" w:hAnsi="华文楷体" w:hint="eastAsia"/>
                <w:sz w:val="22"/>
                <w:szCs w:val="22"/>
              </w:rPr>
              <w:t>其他成本</w:t>
            </w:r>
            <w:r>
              <w:rPr>
                <w:rFonts w:ascii="华文楷体" w:eastAsia="华文楷体" w:hAnsi="华文楷体" w:hint="eastAsia"/>
                <w:sz w:val="22"/>
                <w:szCs w:val="22"/>
              </w:rPr>
              <w:t>：</w:t>
            </w:r>
            <w:r w:rsidR="008C53D0" w:rsidRPr="008C53D0">
              <w:rPr>
                <w:rFonts w:ascii="华文楷体" w:eastAsia="华文楷体" w:hAnsi="华文楷体" w:hint="eastAsia"/>
                <w:sz w:val="22"/>
                <w:szCs w:val="22"/>
              </w:rPr>
              <w:t>占收入比4.13%，同比下降0.63个百分点</w:t>
            </w:r>
            <w:r w:rsidR="008C53D0">
              <w:rPr>
                <w:rFonts w:ascii="华文楷体" w:eastAsia="华文楷体" w:hAnsi="华文楷体" w:hint="eastAsia"/>
                <w:sz w:val="22"/>
                <w:szCs w:val="22"/>
              </w:rPr>
              <w:t>。</w:t>
            </w:r>
            <w:r w:rsidR="008C53D0" w:rsidRPr="008C53D0">
              <w:rPr>
                <w:rFonts w:ascii="华文楷体" w:eastAsia="华文楷体" w:hAnsi="华文楷体" w:hint="eastAsia"/>
                <w:sz w:val="22"/>
                <w:szCs w:val="22"/>
              </w:rPr>
              <w:t>其他成本主要为包材、物料、理赔等成本。主要为公司一线管理人员回归现场，业务操作质量提升，破损率同比下降46.2%，带来理赔成本的大幅度减少。同时，公司持续加强成本管控，包装材料、低值易耗品等成本也同比减少。</w:t>
            </w:r>
          </w:p>
          <w:p w14:paraId="03B2F215" w14:textId="2F3AACDD" w:rsidR="00D16F95" w:rsidRDefault="00D16F95" w:rsidP="0009558A">
            <w:pPr>
              <w:spacing w:line="400" w:lineRule="exact"/>
              <w:ind w:firstLineChars="200" w:firstLine="440"/>
              <w:rPr>
                <w:rFonts w:ascii="华文楷体" w:eastAsia="华文楷体" w:hAnsi="华文楷体"/>
                <w:sz w:val="22"/>
                <w:szCs w:val="22"/>
              </w:rPr>
            </w:pPr>
            <w:r>
              <w:rPr>
                <w:rFonts w:ascii="华文楷体" w:eastAsia="华文楷体" w:hAnsi="华文楷体" w:hint="eastAsia"/>
                <w:sz w:val="22"/>
                <w:szCs w:val="22"/>
              </w:rPr>
              <w:t>（6）期间费用：</w:t>
            </w:r>
            <w:r w:rsidR="00F86388" w:rsidRPr="00F86388">
              <w:rPr>
                <w:rFonts w:ascii="华文楷体" w:eastAsia="华文楷体" w:hAnsi="华文楷体" w:hint="eastAsia"/>
                <w:sz w:val="22"/>
                <w:szCs w:val="22"/>
              </w:rPr>
              <w:t>2024年第三季度，公司期间费用占收入比为5.26%，同比下降0.98个百分点。其中，管理费用为2.60亿，同比减少32.69%，</w:t>
            </w:r>
            <w:r w:rsidR="001644ED">
              <w:rPr>
                <w:rFonts w:ascii="华文楷体" w:eastAsia="华文楷体" w:hAnsi="华文楷体" w:hint="eastAsia"/>
                <w:sz w:val="22"/>
                <w:szCs w:val="22"/>
              </w:rPr>
              <w:t>主要为</w:t>
            </w:r>
            <w:r w:rsidR="00F86388" w:rsidRPr="00F86388">
              <w:rPr>
                <w:rFonts w:ascii="华文楷体" w:eastAsia="华文楷体" w:hAnsi="华文楷体" w:hint="eastAsia"/>
                <w:sz w:val="22"/>
                <w:szCs w:val="22"/>
              </w:rPr>
              <w:t>公司持续推进科技赋能、流程优化、职能组织扁平化，实现管理效能的不断提升，同时，三季度滚动调整年度奖金预提金额，低于上年同期；销售费用为1.87亿，同比增长47.34%，从2023年开始，公司持续强化销售能力建设，不断壮大销售团队。</w:t>
            </w:r>
          </w:p>
          <w:p w14:paraId="0707F181" w14:textId="204A5BED" w:rsidR="00F1315A" w:rsidRDefault="00F1315A" w:rsidP="0009558A">
            <w:pPr>
              <w:spacing w:line="400" w:lineRule="exact"/>
              <w:ind w:firstLineChars="200" w:firstLine="440"/>
              <w:rPr>
                <w:rFonts w:ascii="华文楷体" w:eastAsia="华文楷体" w:hAnsi="华文楷体"/>
                <w:sz w:val="22"/>
                <w:szCs w:val="22"/>
              </w:rPr>
            </w:pPr>
            <w:r w:rsidRPr="00DE23A8">
              <w:rPr>
                <w:rFonts w:ascii="华文楷体" w:eastAsia="华文楷体" w:hAnsi="华文楷体" w:hint="eastAsia"/>
                <w:b/>
                <w:sz w:val="22"/>
                <w:szCs w:val="22"/>
              </w:rPr>
              <w:t>3、现金流：</w:t>
            </w:r>
            <w:r w:rsidR="00333780" w:rsidRPr="00333780">
              <w:rPr>
                <w:rFonts w:ascii="华文楷体" w:eastAsia="华文楷体" w:hAnsi="华文楷体" w:hint="eastAsia"/>
                <w:sz w:val="22"/>
                <w:szCs w:val="22"/>
              </w:rPr>
              <w:t>2024年前三季度经营现金流净额累计为22.96亿，同比增加0.64亿，公司经营现金流整体保持较为健康。从公司现在经营情况及规划看，现阶段现金流较为充裕。</w:t>
            </w:r>
          </w:p>
          <w:p w14:paraId="5A6F68C9" w14:textId="5055706B" w:rsidR="00D16F95" w:rsidRDefault="000058BF" w:rsidP="0009558A">
            <w:pPr>
              <w:spacing w:line="400" w:lineRule="exact"/>
              <w:ind w:firstLineChars="200" w:firstLine="440"/>
              <w:rPr>
                <w:rFonts w:ascii="华文楷体" w:eastAsia="华文楷体" w:hAnsi="华文楷体"/>
                <w:sz w:val="22"/>
                <w:szCs w:val="22"/>
              </w:rPr>
            </w:pPr>
            <w:r w:rsidRPr="000058BF">
              <w:rPr>
                <w:rFonts w:ascii="华文楷体" w:eastAsia="华文楷体" w:hAnsi="华文楷体" w:hint="eastAsia"/>
                <w:b/>
                <w:sz w:val="22"/>
                <w:szCs w:val="22"/>
              </w:rPr>
              <w:t>4、客户体验：</w:t>
            </w:r>
            <w:r w:rsidR="003049E0" w:rsidRPr="003049E0">
              <w:rPr>
                <w:rFonts w:ascii="华文楷体" w:eastAsia="华文楷体" w:hAnsi="华文楷体" w:hint="eastAsia"/>
                <w:sz w:val="22"/>
                <w:szCs w:val="22"/>
              </w:rPr>
              <w:t>公司在不断推进产品升级、降本增效的同时，对各业务环节也进行了针对性的投入及优化，持续提升客户服务体验。2024</w:t>
            </w:r>
            <w:r w:rsidR="003049E0">
              <w:rPr>
                <w:rFonts w:ascii="华文楷体" w:eastAsia="华文楷体" w:hAnsi="华文楷体" w:hint="eastAsia"/>
                <w:sz w:val="22"/>
                <w:szCs w:val="22"/>
              </w:rPr>
              <w:t>年第三季度，公司各项交付质量均同比持续改善。收派服务方面</w:t>
            </w:r>
            <w:r w:rsidR="003049E0" w:rsidRPr="003049E0">
              <w:rPr>
                <w:rFonts w:ascii="华文楷体" w:eastAsia="华文楷体" w:hAnsi="华文楷体" w:hint="eastAsia"/>
                <w:sz w:val="22"/>
                <w:szCs w:val="22"/>
              </w:rPr>
              <w:t>：当天妥投率提升2.6个百分点，上楼投诉率同比下降76.</w:t>
            </w:r>
            <w:r w:rsidR="003049E0">
              <w:rPr>
                <w:rFonts w:ascii="华文楷体" w:eastAsia="华文楷体" w:hAnsi="华文楷体"/>
                <w:sz w:val="22"/>
                <w:szCs w:val="22"/>
              </w:rPr>
              <w:t>1</w:t>
            </w:r>
            <w:r w:rsidR="003049E0" w:rsidRPr="003049E0">
              <w:rPr>
                <w:rFonts w:ascii="华文楷体" w:eastAsia="华文楷体" w:hAnsi="华文楷体" w:hint="eastAsia"/>
                <w:sz w:val="22"/>
                <w:szCs w:val="22"/>
              </w:rPr>
              <w:t>%；运输时效</w:t>
            </w:r>
            <w:r w:rsidR="003049E0">
              <w:rPr>
                <w:rFonts w:ascii="华文楷体" w:eastAsia="华文楷体" w:hAnsi="华文楷体" w:hint="eastAsia"/>
                <w:sz w:val="22"/>
                <w:szCs w:val="22"/>
              </w:rPr>
              <w:t>方面</w:t>
            </w:r>
            <w:r w:rsidR="003049E0" w:rsidRPr="003049E0">
              <w:rPr>
                <w:rFonts w:ascii="华文楷体" w:eastAsia="华文楷体" w:hAnsi="华文楷体" w:hint="eastAsia"/>
                <w:sz w:val="22"/>
                <w:szCs w:val="22"/>
              </w:rPr>
              <w:t>：全程履约率同比提升1.</w:t>
            </w:r>
            <w:r w:rsidR="003049E0">
              <w:rPr>
                <w:rFonts w:ascii="华文楷体" w:eastAsia="华文楷体" w:hAnsi="华文楷体"/>
                <w:sz w:val="22"/>
                <w:szCs w:val="22"/>
              </w:rPr>
              <w:t>4</w:t>
            </w:r>
            <w:r w:rsidR="003049E0" w:rsidRPr="003049E0">
              <w:rPr>
                <w:rFonts w:ascii="华文楷体" w:eastAsia="华文楷体" w:hAnsi="华文楷体" w:hint="eastAsia"/>
                <w:sz w:val="22"/>
                <w:szCs w:val="22"/>
              </w:rPr>
              <w:t>个百分点；货物安全</w:t>
            </w:r>
            <w:r w:rsidR="003049E0">
              <w:rPr>
                <w:rFonts w:ascii="华文楷体" w:eastAsia="华文楷体" w:hAnsi="华文楷体" w:hint="eastAsia"/>
                <w:sz w:val="22"/>
                <w:szCs w:val="22"/>
              </w:rPr>
              <w:t>方面</w:t>
            </w:r>
            <w:r w:rsidR="003049E0" w:rsidRPr="003049E0">
              <w:rPr>
                <w:rFonts w:ascii="华文楷体" w:eastAsia="华文楷体" w:hAnsi="华文楷体" w:hint="eastAsia"/>
                <w:sz w:val="22"/>
                <w:szCs w:val="22"/>
              </w:rPr>
              <w:t>：货物破损率同比下降</w:t>
            </w:r>
            <w:r w:rsidR="003049E0">
              <w:rPr>
                <w:rFonts w:ascii="华文楷体" w:eastAsia="华文楷体" w:hAnsi="华文楷体" w:hint="eastAsia"/>
                <w:sz w:val="22"/>
                <w:szCs w:val="22"/>
              </w:rPr>
              <w:t>46.2</w:t>
            </w:r>
            <w:r w:rsidR="003049E0" w:rsidRPr="003049E0">
              <w:rPr>
                <w:rFonts w:ascii="华文楷体" w:eastAsia="华文楷体" w:hAnsi="华文楷体" w:hint="eastAsia"/>
                <w:sz w:val="22"/>
                <w:szCs w:val="22"/>
              </w:rPr>
              <w:t>%；最终实现客户整体满意度的持续提升，客户万票有责投诉率同比下降</w:t>
            </w:r>
            <w:r w:rsidR="003049E0">
              <w:rPr>
                <w:rFonts w:ascii="华文楷体" w:eastAsia="华文楷体" w:hAnsi="华文楷体" w:hint="eastAsia"/>
                <w:sz w:val="22"/>
                <w:szCs w:val="22"/>
              </w:rPr>
              <w:t>31.8</w:t>
            </w:r>
            <w:r w:rsidR="003049E0" w:rsidRPr="003049E0">
              <w:rPr>
                <w:rFonts w:ascii="华文楷体" w:eastAsia="华文楷体" w:hAnsi="华文楷体" w:hint="eastAsia"/>
                <w:sz w:val="22"/>
                <w:szCs w:val="22"/>
              </w:rPr>
              <w:t>%，以上是三季度客户体验提升情况。对公司来说客户体验就是基本盘，未来无论外部环境、客户需求、经营策略如何变化，客户体验是公司持续关注、改善提升的重点。</w:t>
            </w:r>
          </w:p>
          <w:p w14:paraId="33030A4C" w14:textId="115925B6" w:rsidR="00D16F95" w:rsidRDefault="00D16F95" w:rsidP="0009558A">
            <w:pPr>
              <w:spacing w:line="400" w:lineRule="exact"/>
              <w:ind w:firstLineChars="200" w:firstLine="440"/>
              <w:rPr>
                <w:rFonts w:ascii="华文楷体" w:eastAsia="华文楷体" w:hAnsi="华文楷体"/>
                <w:sz w:val="22"/>
                <w:szCs w:val="22"/>
              </w:rPr>
            </w:pPr>
          </w:p>
          <w:p w14:paraId="24086859" w14:textId="188A9DDB" w:rsidR="006A7367" w:rsidRPr="006A7367" w:rsidRDefault="006A7367" w:rsidP="006A7367">
            <w:pPr>
              <w:spacing w:line="400" w:lineRule="exact"/>
              <w:rPr>
                <w:rFonts w:ascii="华文楷体" w:eastAsia="华文楷体" w:hAnsi="华文楷体"/>
                <w:b/>
                <w:sz w:val="22"/>
                <w:szCs w:val="22"/>
              </w:rPr>
            </w:pPr>
            <w:r w:rsidRPr="006A7367">
              <w:rPr>
                <w:rFonts w:ascii="华文楷体" w:eastAsia="华文楷体" w:hAnsi="华文楷体" w:hint="eastAsia"/>
                <w:b/>
                <w:sz w:val="22"/>
                <w:szCs w:val="22"/>
              </w:rPr>
              <w:t>第二环节：</w:t>
            </w:r>
            <w:r w:rsidR="00F1392A">
              <w:rPr>
                <w:rFonts w:ascii="华文楷体" w:eastAsia="华文楷体" w:hAnsi="华文楷体" w:hint="eastAsia"/>
                <w:b/>
                <w:sz w:val="22"/>
                <w:szCs w:val="22"/>
              </w:rPr>
              <w:t>2</w:t>
            </w:r>
            <w:r w:rsidR="00F1392A">
              <w:rPr>
                <w:rFonts w:ascii="华文楷体" w:eastAsia="华文楷体" w:hAnsi="华文楷体"/>
                <w:b/>
                <w:sz w:val="22"/>
                <w:szCs w:val="22"/>
              </w:rPr>
              <w:t>0</w:t>
            </w:r>
            <w:r>
              <w:rPr>
                <w:rFonts w:ascii="华文楷体" w:eastAsia="华文楷体" w:hAnsi="华文楷体" w:hint="eastAsia"/>
                <w:b/>
                <w:sz w:val="22"/>
                <w:szCs w:val="22"/>
              </w:rPr>
              <w:t>2</w:t>
            </w:r>
            <w:r>
              <w:rPr>
                <w:rFonts w:ascii="华文楷体" w:eastAsia="华文楷体" w:hAnsi="华文楷体"/>
                <w:b/>
                <w:sz w:val="22"/>
                <w:szCs w:val="22"/>
              </w:rPr>
              <w:t>4</w:t>
            </w:r>
            <w:r>
              <w:rPr>
                <w:rFonts w:ascii="华文楷体" w:eastAsia="华文楷体" w:hAnsi="华文楷体" w:hint="eastAsia"/>
                <w:b/>
                <w:sz w:val="22"/>
                <w:szCs w:val="22"/>
              </w:rPr>
              <w:t>年</w:t>
            </w:r>
            <w:r w:rsidRPr="006A7367">
              <w:rPr>
                <w:rFonts w:ascii="华文楷体" w:eastAsia="华文楷体" w:hAnsi="华文楷体" w:hint="eastAsia"/>
                <w:b/>
                <w:sz w:val="22"/>
                <w:szCs w:val="22"/>
              </w:rPr>
              <w:t>下半年经营策略变化及未来规划</w:t>
            </w:r>
          </w:p>
          <w:p w14:paraId="6A4A0D7F" w14:textId="7FDE782B" w:rsidR="006A7367" w:rsidRPr="000A2E89" w:rsidRDefault="000A2E89" w:rsidP="000A2E89">
            <w:pPr>
              <w:spacing w:line="400" w:lineRule="exact"/>
              <w:ind w:firstLineChars="200" w:firstLine="440"/>
              <w:rPr>
                <w:rFonts w:ascii="华文楷体" w:eastAsia="华文楷体" w:hAnsi="华文楷体"/>
                <w:sz w:val="22"/>
                <w:szCs w:val="22"/>
              </w:rPr>
            </w:pPr>
            <w:r w:rsidRPr="000A2E89">
              <w:rPr>
                <w:rFonts w:ascii="华文楷体" w:eastAsia="华文楷体" w:hAnsi="华文楷体" w:hint="eastAsia"/>
                <w:sz w:val="22"/>
                <w:szCs w:val="22"/>
              </w:rPr>
              <w:t>从公司长期发展看，下半年开始，公司在经营策略上将更加侧重收入、货量的增长，核心将围绕提升产品的竞争力、推进产品分层、销售能力的建设等方面，主动增加资源的投入，</w:t>
            </w:r>
            <w:r w:rsidR="00F1392A">
              <w:rPr>
                <w:rFonts w:ascii="华文楷体" w:eastAsia="华文楷体" w:hAnsi="华文楷体" w:hint="eastAsia"/>
                <w:sz w:val="22"/>
                <w:szCs w:val="22"/>
              </w:rPr>
              <w:t>期望</w:t>
            </w:r>
            <w:r w:rsidRPr="000A2E89">
              <w:rPr>
                <w:rFonts w:ascii="华文楷体" w:eastAsia="华文楷体" w:hAnsi="华文楷体" w:hint="eastAsia"/>
                <w:sz w:val="22"/>
                <w:szCs w:val="22"/>
              </w:rPr>
              <w:t>实现货量稳步增长</w:t>
            </w:r>
            <w:r w:rsidR="00F1392A">
              <w:rPr>
                <w:rFonts w:ascii="华文楷体" w:eastAsia="华文楷体" w:hAnsi="华文楷体" w:hint="eastAsia"/>
                <w:sz w:val="22"/>
                <w:szCs w:val="22"/>
              </w:rPr>
              <w:t>，</w:t>
            </w:r>
            <w:r w:rsidRPr="000A2E89">
              <w:rPr>
                <w:rFonts w:ascii="华文楷体" w:eastAsia="华文楷体" w:hAnsi="华文楷体" w:hint="eastAsia"/>
                <w:sz w:val="22"/>
                <w:szCs w:val="22"/>
              </w:rPr>
              <w:t>再通过内部精细化管理推动成本效率、客户体验持续改</w:t>
            </w:r>
            <w:r>
              <w:rPr>
                <w:rFonts w:ascii="华文楷体" w:eastAsia="华文楷体" w:hAnsi="华文楷体" w:hint="eastAsia"/>
                <w:sz w:val="22"/>
                <w:szCs w:val="22"/>
              </w:rPr>
              <w:t>善</w:t>
            </w:r>
            <w:r w:rsidRPr="000A2E89">
              <w:rPr>
                <w:rFonts w:ascii="华文楷体" w:eastAsia="华文楷体" w:hAnsi="华文楷体" w:hint="eastAsia"/>
                <w:sz w:val="22"/>
                <w:szCs w:val="22"/>
              </w:rPr>
              <w:t>带来产品竞争力稳步提升</w:t>
            </w:r>
            <w:r>
              <w:rPr>
                <w:rFonts w:ascii="华文楷体" w:eastAsia="华文楷体" w:hAnsi="华文楷体" w:hint="eastAsia"/>
                <w:sz w:val="22"/>
                <w:szCs w:val="22"/>
              </w:rPr>
              <w:t>，从而助力收入增长的正向循环。下面</w:t>
            </w:r>
            <w:r w:rsidRPr="000A2E89">
              <w:rPr>
                <w:rFonts w:ascii="华文楷体" w:eastAsia="华文楷体" w:hAnsi="华文楷体" w:hint="eastAsia"/>
                <w:sz w:val="22"/>
                <w:szCs w:val="22"/>
              </w:rPr>
              <w:t>就下半年公司经营策略变化及未来规划</w:t>
            </w:r>
            <w:r>
              <w:rPr>
                <w:rFonts w:ascii="华文楷体" w:eastAsia="华文楷体" w:hAnsi="华文楷体" w:hint="eastAsia"/>
                <w:sz w:val="22"/>
                <w:szCs w:val="22"/>
              </w:rPr>
              <w:t>做进一步</w:t>
            </w:r>
            <w:r w:rsidRPr="000A2E89">
              <w:rPr>
                <w:rFonts w:ascii="华文楷体" w:eastAsia="华文楷体" w:hAnsi="华文楷体" w:hint="eastAsia"/>
                <w:sz w:val="22"/>
                <w:szCs w:val="22"/>
              </w:rPr>
              <w:t>说明：</w:t>
            </w:r>
          </w:p>
          <w:p w14:paraId="0D9BD2B3" w14:textId="001F2A63" w:rsidR="006A7367" w:rsidRDefault="004609E3" w:rsidP="004609E3">
            <w:pPr>
              <w:spacing w:line="400" w:lineRule="exact"/>
              <w:ind w:firstLineChars="200" w:firstLine="440"/>
              <w:rPr>
                <w:rFonts w:ascii="华文楷体" w:eastAsia="华文楷体" w:hAnsi="华文楷体"/>
                <w:sz w:val="22"/>
                <w:szCs w:val="22"/>
              </w:rPr>
            </w:pPr>
            <w:r w:rsidRPr="004609E3">
              <w:rPr>
                <w:rFonts w:ascii="华文楷体" w:eastAsia="华文楷体" w:hAnsi="华文楷体" w:hint="eastAsia"/>
                <w:sz w:val="22"/>
                <w:szCs w:val="22"/>
              </w:rPr>
              <w:t>第一，针对派送网络覆盖、静态运输时效等</w:t>
            </w:r>
            <w:r w:rsidR="00FE4D48">
              <w:rPr>
                <w:rFonts w:ascii="华文楷体" w:eastAsia="华文楷体" w:hAnsi="华文楷体" w:hint="eastAsia"/>
                <w:sz w:val="22"/>
                <w:szCs w:val="22"/>
              </w:rPr>
              <w:t>核心竞争力</w:t>
            </w:r>
            <w:r>
              <w:rPr>
                <w:rFonts w:ascii="华文楷体" w:eastAsia="华文楷体" w:hAnsi="华文楷体" w:hint="eastAsia"/>
                <w:sz w:val="22"/>
                <w:szCs w:val="22"/>
              </w:rPr>
              <w:t>，通过主动的资源投入，快速</w:t>
            </w:r>
            <w:r w:rsidRPr="004609E3">
              <w:rPr>
                <w:rFonts w:ascii="华文楷体" w:eastAsia="华文楷体" w:hAnsi="华文楷体" w:hint="eastAsia"/>
                <w:sz w:val="22"/>
                <w:szCs w:val="22"/>
              </w:rPr>
              <w:t>将能力提升上来，巩固和提升主营产品的综合竞争力。首先，针对派送网络的覆盖：</w:t>
            </w:r>
            <w:r>
              <w:rPr>
                <w:rFonts w:ascii="华文楷体" w:eastAsia="华文楷体" w:hAnsi="华文楷体" w:hint="eastAsia"/>
                <w:sz w:val="22"/>
                <w:szCs w:val="22"/>
              </w:rPr>
              <w:t>主要通过末端补贴的方式</w:t>
            </w:r>
            <w:r w:rsidRPr="004609E3">
              <w:rPr>
                <w:rFonts w:ascii="华文楷体" w:eastAsia="华文楷体" w:hAnsi="华文楷体" w:hint="eastAsia"/>
                <w:sz w:val="22"/>
                <w:szCs w:val="22"/>
              </w:rPr>
              <w:t>升级</w:t>
            </w:r>
            <w:r>
              <w:rPr>
                <w:rFonts w:ascii="华文楷体" w:eastAsia="华文楷体" w:hAnsi="华文楷体" w:hint="eastAsia"/>
                <w:sz w:val="22"/>
                <w:szCs w:val="22"/>
              </w:rPr>
              <w:t>全境派送能力</w:t>
            </w:r>
            <w:r w:rsidRPr="004609E3">
              <w:rPr>
                <w:rFonts w:ascii="华文楷体" w:eastAsia="华文楷体" w:hAnsi="华文楷体" w:hint="eastAsia"/>
                <w:sz w:val="22"/>
                <w:szCs w:val="22"/>
              </w:rPr>
              <w:t>，末端派送覆盖率的提升，也是响应现有消费的趋势，能快速提升保有客户的份额，并促进电商客户的进一步开发。其次，针对静态时效能力的改善，核心是加速推进与京东物流快运场地的融合，提升货量规模，降低中转次数，从而提升静态时效能力。除了上述2项核心竞争力提升外，今年公司对时效履约率、大件上楼等也都进行了专项的提升和改善</w:t>
            </w:r>
            <w:r w:rsidR="00F1566F">
              <w:rPr>
                <w:rFonts w:ascii="华文楷体" w:eastAsia="华文楷体" w:hAnsi="华文楷体" w:hint="eastAsia"/>
                <w:sz w:val="22"/>
                <w:szCs w:val="22"/>
              </w:rPr>
              <w:t>。</w:t>
            </w:r>
            <w:r>
              <w:rPr>
                <w:rFonts w:ascii="华文楷体" w:eastAsia="华文楷体" w:hAnsi="华文楷体" w:hint="eastAsia"/>
                <w:sz w:val="22"/>
                <w:szCs w:val="22"/>
              </w:rPr>
              <w:t>以上是对核心能力提升</w:t>
            </w:r>
            <w:r w:rsidRPr="004609E3">
              <w:rPr>
                <w:rFonts w:ascii="华文楷体" w:eastAsia="华文楷体" w:hAnsi="华文楷体" w:hint="eastAsia"/>
                <w:sz w:val="22"/>
                <w:szCs w:val="22"/>
              </w:rPr>
              <w:t>的简要介绍。</w:t>
            </w:r>
          </w:p>
          <w:p w14:paraId="5CA4D377" w14:textId="3AE2BB06" w:rsidR="001550C9" w:rsidRDefault="001B4648" w:rsidP="004609E3">
            <w:pPr>
              <w:spacing w:line="400" w:lineRule="exact"/>
              <w:ind w:firstLineChars="200" w:firstLine="440"/>
              <w:rPr>
                <w:rFonts w:ascii="华文楷体" w:eastAsia="华文楷体" w:hAnsi="华文楷体"/>
                <w:sz w:val="22"/>
                <w:szCs w:val="22"/>
              </w:rPr>
            </w:pPr>
            <w:r w:rsidRPr="001B4648">
              <w:rPr>
                <w:rFonts w:ascii="华文楷体" w:eastAsia="华文楷体" w:hAnsi="华文楷体" w:hint="eastAsia"/>
                <w:sz w:val="22"/>
                <w:szCs w:val="22"/>
              </w:rPr>
              <w:t>第二</w:t>
            </w:r>
            <w:r w:rsidR="005D0B1A">
              <w:rPr>
                <w:rFonts w:ascii="华文楷体" w:eastAsia="华文楷体" w:hAnsi="华文楷体" w:hint="eastAsia"/>
                <w:sz w:val="22"/>
                <w:szCs w:val="22"/>
              </w:rPr>
              <w:t>，</w:t>
            </w:r>
            <w:r w:rsidRPr="001B4648">
              <w:rPr>
                <w:rFonts w:ascii="华文楷体" w:eastAsia="华文楷体" w:hAnsi="华文楷体" w:hint="eastAsia"/>
                <w:sz w:val="22"/>
                <w:szCs w:val="22"/>
              </w:rPr>
              <w:t>逐步推进产品分层，让时效件“更快”，让经济件“更优惠”。首先，针对时效件，通过航空、高铁、汽运灵活干线和直收直派结合的模式，构建当日达、次日达的能力，后续公司将持续迭代升级覆盖的线路及聚焦高频场景进行重点营销开发</w:t>
            </w:r>
            <w:r>
              <w:rPr>
                <w:rFonts w:ascii="华文楷体" w:eastAsia="华文楷体" w:hAnsi="华文楷体" w:hint="eastAsia"/>
                <w:sz w:val="22"/>
                <w:szCs w:val="22"/>
              </w:rPr>
              <w:t>；其次，针对经济件，</w:t>
            </w:r>
            <w:r w:rsidR="001644ED">
              <w:rPr>
                <w:rFonts w:ascii="华文楷体" w:eastAsia="华文楷体" w:hAnsi="华文楷体" w:hint="eastAsia"/>
                <w:sz w:val="22"/>
                <w:szCs w:val="22"/>
              </w:rPr>
              <w:t>公司</w:t>
            </w:r>
            <w:r w:rsidRPr="001B4648">
              <w:rPr>
                <w:rFonts w:ascii="华文楷体" w:eastAsia="华文楷体" w:hAnsi="华文楷体" w:hint="eastAsia"/>
                <w:sz w:val="22"/>
                <w:szCs w:val="22"/>
              </w:rPr>
              <w:t>针对高公斤段市场推出更具性价比的新产品，同时，运营上</w:t>
            </w:r>
            <w:r>
              <w:rPr>
                <w:rFonts w:ascii="华文楷体" w:eastAsia="华文楷体" w:hAnsi="华文楷体" w:hint="eastAsia"/>
                <w:sz w:val="22"/>
                <w:szCs w:val="22"/>
              </w:rPr>
              <w:t>结合客户的需求做相应</w:t>
            </w:r>
            <w:r w:rsidRPr="001B4648">
              <w:rPr>
                <w:rFonts w:ascii="华文楷体" w:eastAsia="华文楷体" w:hAnsi="华文楷体" w:hint="eastAsia"/>
                <w:sz w:val="22"/>
                <w:szCs w:val="22"/>
              </w:rPr>
              <w:t>调整。以上是产品层面规划布局的简要介绍。</w:t>
            </w:r>
          </w:p>
          <w:p w14:paraId="5E442628" w14:textId="22DE4D9B" w:rsidR="001B4648" w:rsidRPr="000A2E89" w:rsidRDefault="005D0B1A" w:rsidP="004609E3">
            <w:pPr>
              <w:spacing w:line="400" w:lineRule="exact"/>
              <w:ind w:firstLineChars="200" w:firstLine="440"/>
              <w:rPr>
                <w:rFonts w:ascii="华文楷体" w:eastAsia="华文楷体" w:hAnsi="华文楷体"/>
                <w:sz w:val="22"/>
                <w:szCs w:val="22"/>
              </w:rPr>
            </w:pPr>
            <w:r w:rsidRPr="005D0B1A">
              <w:rPr>
                <w:rFonts w:ascii="华文楷体" w:eastAsia="华文楷体" w:hAnsi="华文楷体" w:hint="eastAsia"/>
                <w:sz w:val="22"/>
                <w:szCs w:val="22"/>
              </w:rPr>
              <w:t>第三</w:t>
            </w:r>
            <w:r w:rsidR="0099690A">
              <w:rPr>
                <w:rFonts w:ascii="华文楷体" w:eastAsia="华文楷体" w:hAnsi="华文楷体" w:hint="eastAsia"/>
                <w:sz w:val="22"/>
                <w:szCs w:val="22"/>
              </w:rPr>
              <w:t>，</w:t>
            </w:r>
            <w:r w:rsidRPr="005D0B1A">
              <w:rPr>
                <w:rFonts w:ascii="华文楷体" w:eastAsia="华文楷体" w:hAnsi="华文楷体" w:hint="eastAsia"/>
                <w:sz w:val="22"/>
                <w:szCs w:val="22"/>
              </w:rPr>
              <w:t>持续增加销售资源投入，全面推进公司销售转型。从2021年开始，公司逐步推进末端门店转型，提升网点收派功能的属性，原有的门店销售功能逐步通过投入专职的销售人员进行承接，2023年公司开始加速推进销售转型，</w:t>
            </w:r>
            <w:r>
              <w:rPr>
                <w:rFonts w:ascii="华文楷体" w:eastAsia="华文楷体" w:hAnsi="华文楷体" w:hint="eastAsia"/>
                <w:sz w:val="22"/>
                <w:szCs w:val="22"/>
              </w:rPr>
              <w:t>增加</w:t>
            </w:r>
            <w:r w:rsidRPr="005D0B1A">
              <w:rPr>
                <w:rFonts w:ascii="华文楷体" w:eastAsia="华文楷体" w:hAnsi="华文楷体" w:hint="eastAsia"/>
                <w:sz w:val="22"/>
                <w:szCs w:val="22"/>
              </w:rPr>
              <w:t>专职销售人数。同时，公司在不断完善销售管理体系，提升销售技巧和能力</w:t>
            </w:r>
            <w:r>
              <w:rPr>
                <w:rFonts w:ascii="华文楷体" w:eastAsia="华文楷体" w:hAnsi="华文楷体" w:hint="eastAsia"/>
                <w:sz w:val="22"/>
                <w:szCs w:val="22"/>
              </w:rPr>
              <w:t>，</w:t>
            </w:r>
            <w:r w:rsidRPr="005D0B1A">
              <w:rPr>
                <w:rFonts w:ascii="华文楷体" w:eastAsia="华文楷体" w:hAnsi="华文楷体" w:hint="eastAsia"/>
                <w:sz w:val="22"/>
                <w:szCs w:val="22"/>
              </w:rPr>
              <w:t>实现真正的销售转型。</w:t>
            </w:r>
          </w:p>
          <w:p w14:paraId="2D0ACD3D" w14:textId="597A3712" w:rsidR="006A7367" w:rsidRPr="00DD69AE" w:rsidRDefault="006A7367" w:rsidP="006A7367">
            <w:pPr>
              <w:spacing w:line="400" w:lineRule="exact"/>
              <w:rPr>
                <w:rFonts w:ascii="华文楷体" w:eastAsia="华文楷体" w:hAnsi="华文楷体"/>
                <w:sz w:val="22"/>
                <w:szCs w:val="22"/>
              </w:rPr>
            </w:pPr>
          </w:p>
          <w:p w14:paraId="4CAB1CDD" w14:textId="6508D66B" w:rsidR="00D16F95" w:rsidRDefault="00DD69AE" w:rsidP="00DD69AE">
            <w:pPr>
              <w:spacing w:line="400" w:lineRule="exact"/>
              <w:rPr>
                <w:rFonts w:ascii="华文楷体" w:eastAsia="华文楷体" w:hAnsi="华文楷体"/>
                <w:sz w:val="22"/>
                <w:szCs w:val="22"/>
              </w:rPr>
            </w:pPr>
            <w:r w:rsidRPr="00A9733E">
              <w:rPr>
                <w:rFonts w:ascii="华文楷体" w:eastAsia="华文楷体" w:hAnsi="华文楷体"/>
                <w:b/>
                <w:sz w:val="22"/>
                <w:szCs w:val="22"/>
              </w:rPr>
              <w:t>第</w:t>
            </w:r>
            <w:r w:rsidR="006A7367">
              <w:rPr>
                <w:rFonts w:ascii="华文楷体" w:eastAsia="华文楷体" w:hAnsi="华文楷体" w:hint="eastAsia"/>
                <w:b/>
                <w:sz w:val="22"/>
                <w:szCs w:val="22"/>
              </w:rPr>
              <w:t>三</w:t>
            </w:r>
            <w:r w:rsidRPr="00A9733E">
              <w:rPr>
                <w:rFonts w:ascii="华文楷体" w:eastAsia="华文楷体" w:hAnsi="华文楷体"/>
                <w:b/>
                <w:sz w:val="22"/>
                <w:szCs w:val="22"/>
              </w:rPr>
              <w:t>环节</w:t>
            </w:r>
            <w:r w:rsidRPr="00A9733E">
              <w:rPr>
                <w:rFonts w:ascii="华文楷体" w:eastAsia="华文楷体" w:hAnsi="华文楷体" w:hint="eastAsia"/>
                <w:b/>
                <w:sz w:val="22"/>
                <w:szCs w:val="22"/>
              </w:rPr>
              <w:t>：</w:t>
            </w:r>
            <w:r w:rsidRPr="00A9733E">
              <w:rPr>
                <w:rFonts w:ascii="华文楷体" w:eastAsia="华文楷体" w:hAnsi="华文楷体"/>
                <w:b/>
                <w:sz w:val="22"/>
                <w:szCs w:val="22"/>
              </w:rPr>
              <w:t>问答环节</w:t>
            </w:r>
          </w:p>
          <w:p w14:paraId="39545D62" w14:textId="6D8C551D" w:rsidR="00D16F95" w:rsidRDefault="00DD69AE" w:rsidP="008D6AF4">
            <w:pPr>
              <w:spacing w:line="400" w:lineRule="exact"/>
              <w:rPr>
                <w:rFonts w:ascii="华文楷体" w:eastAsia="华文楷体" w:hAnsi="华文楷体"/>
                <w:b/>
                <w:sz w:val="22"/>
                <w:szCs w:val="22"/>
              </w:rPr>
            </w:pPr>
            <w:r w:rsidRPr="008C4E74">
              <w:rPr>
                <w:rFonts w:ascii="华文楷体" w:eastAsia="华文楷体" w:hAnsi="华文楷体" w:hint="eastAsia"/>
                <w:b/>
                <w:sz w:val="22"/>
                <w:szCs w:val="22"/>
              </w:rPr>
              <w:t>问题</w:t>
            </w:r>
            <w:r>
              <w:rPr>
                <w:rFonts w:ascii="华文楷体" w:eastAsia="华文楷体" w:hAnsi="华文楷体" w:hint="eastAsia"/>
                <w:b/>
                <w:sz w:val="22"/>
                <w:szCs w:val="22"/>
              </w:rPr>
              <w:t>一</w:t>
            </w:r>
            <w:r w:rsidRPr="005935B2">
              <w:rPr>
                <w:rFonts w:ascii="华文楷体" w:eastAsia="华文楷体" w:hAnsi="华文楷体" w:hint="eastAsia"/>
                <w:b/>
                <w:sz w:val="22"/>
                <w:szCs w:val="22"/>
              </w:rPr>
              <w:t>：</w:t>
            </w:r>
            <w:r w:rsidR="00414BA9" w:rsidRPr="00414BA9">
              <w:rPr>
                <w:rFonts w:ascii="华文楷体" w:eastAsia="华文楷体" w:hAnsi="华文楷体" w:hint="eastAsia"/>
                <w:b/>
                <w:sz w:val="22"/>
                <w:szCs w:val="22"/>
              </w:rPr>
              <w:t>如何看待行业内其他加盟竞争对手的扩张，以及对公司的影响？</w:t>
            </w:r>
          </w:p>
          <w:p w14:paraId="33BA99D3" w14:textId="6DC51233" w:rsidR="008D6AF4" w:rsidRDefault="008D6AF4" w:rsidP="00F1566F">
            <w:pPr>
              <w:spacing w:line="400" w:lineRule="exact"/>
              <w:rPr>
                <w:rFonts w:ascii="华文楷体" w:eastAsia="华文楷体" w:hAnsi="华文楷体"/>
                <w:sz w:val="22"/>
                <w:szCs w:val="22"/>
              </w:rPr>
            </w:pPr>
            <w:r w:rsidRPr="008D6AF4">
              <w:rPr>
                <w:rFonts w:ascii="华文楷体" w:eastAsia="华文楷体" w:hAnsi="华文楷体" w:hint="eastAsia"/>
                <w:b/>
                <w:sz w:val="22"/>
                <w:szCs w:val="22"/>
              </w:rPr>
              <w:t>回答：</w:t>
            </w:r>
            <w:r w:rsidR="00414BA9">
              <w:rPr>
                <mc:AlternateContent>
                  <mc:Choice Requires="w16se">
                    <w:rFonts w:ascii="华文楷体" w:eastAsia="华文楷体" w:hAnsi="华文楷体" w:hint="eastAsia"/>
                  </mc:Choice>
                  <mc:Fallback>
                    <w:rFonts w:ascii="宋体" w:hAnsi="宋体" w:cs="宋体" w:hint="eastAsia"/>
                  </mc:Fallback>
                </mc:AlternateContent>
                <w:sz w:val="22"/>
                <w:szCs w:val="22"/>
              </w:rPr>
              <mc:AlternateContent>
                <mc:Choice Requires="w16se">
                  <w16se:symEx w16se:font="宋体" w16se:char="2460"/>
                </mc:Choice>
                <mc:Fallback>
                  <w:t>①</w:t>
                </mc:Fallback>
              </mc:AlternateContent>
            </w:r>
            <w:r w:rsidR="00414BA9" w:rsidRPr="00414BA9">
              <w:rPr>
                <w:rFonts w:ascii="华文楷体" w:eastAsia="华文楷体" w:hAnsi="华文楷体" w:hint="eastAsia"/>
                <w:sz w:val="22"/>
                <w:szCs w:val="22"/>
              </w:rPr>
              <w:t>行业变化：当前物流行业增速放缓，客户更加关注性价比，加盟企业在成本价格方面有</w:t>
            </w:r>
            <w:r w:rsidR="00414BA9">
              <w:rPr>
                <w:rFonts w:ascii="华文楷体" w:eastAsia="华文楷体" w:hAnsi="华文楷体" w:hint="eastAsia"/>
                <w:sz w:val="22"/>
                <w:szCs w:val="22"/>
              </w:rPr>
              <w:t>一定</w:t>
            </w:r>
            <w:r w:rsidR="00414BA9" w:rsidRPr="00414BA9">
              <w:rPr>
                <w:rFonts w:ascii="华文楷体" w:eastAsia="华文楷体" w:hAnsi="华文楷体" w:hint="eastAsia"/>
                <w:sz w:val="22"/>
                <w:szCs w:val="22"/>
              </w:rPr>
              <w:t>优势，</w:t>
            </w:r>
            <w:r w:rsidR="00414BA9">
              <w:rPr>
                <w:rFonts w:ascii="华文楷体" w:eastAsia="华文楷体" w:hAnsi="华文楷体" w:hint="eastAsia"/>
                <w:sz w:val="22"/>
                <w:szCs w:val="22"/>
              </w:rPr>
              <w:t>并且他们还在</w:t>
            </w:r>
            <w:r w:rsidR="00414BA9" w:rsidRPr="00414BA9">
              <w:rPr>
                <w:rFonts w:ascii="华文楷体" w:eastAsia="华文楷体" w:hAnsi="华文楷体" w:hint="eastAsia"/>
                <w:sz w:val="22"/>
                <w:szCs w:val="22"/>
              </w:rPr>
              <w:t>不断提升运营质量，</w:t>
            </w:r>
            <w:r w:rsidR="00414BA9">
              <w:rPr>
                <w:rFonts w:ascii="华文楷体" w:eastAsia="华文楷体" w:hAnsi="华文楷体" w:hint="eastAsia"/>
                <w:sz w:val="22"/>
                <w:szCs w:val="22"/>
              </w:rPr>
              <w:t>他们的发展确实值得我们关注，但德邦在物流行业也深耕二十多年，加上直营的优势，在物流</w:t>
            </w:r>
            <w:r w:rsidR="00414BA9" w:rsidRPr="00414BA9">
              <w:rPr>
                <w:rFonts w:ascii="华文楷体" w:eastAsia="华文楷体" w:hAnsi="华文楷体" w:hint="eastAsia"/>
                <w:sz w:val="22"/>
                <w:szCs w:val="22"/>
              </w:rPr>
              <w:t>运营服务上存在一定优势</w:t>
            </w:r>
            <w:r w:rsidR="00FE4D48">
              <w:rPr>
                <w:rFonts w:ascii="华文楷体" w:eastAsia="华文楷体" w:hAnsi="华文楷体" w:hint="eastAsia"/>
                <w:sz w:val="22"/>
                <w:szCs w:val="22"/>
              </w:rPr>
              <w:t>；</w:t>
            </w:r>
            <w:r w:rsidR="00414BA9">
              <w:rPr>
                <mc:AlternateContent>
                  <mc:Choice Requires="w16se">
                    <w:rFonts w:ascii="华文楷体" w:eastAsia="华文楷体" w:hAnsi="华文楷体" w:hint="eastAsia"/>
                  </mc:Choice>
                  <mc:Fallback>
                    <w:rFonts w:ascii="宋体" w:hAnsi="宋体" w:cs="宋体" w:hint="eastAsia"/>
                  </mc:Fallback>
                </mc:AlternateContent>
                <w:sz w:val="22"/>
                <w:szCs w:val="22"/>
              </w:rPr>
              <mc:AlternateContent>
                <mc:Choice Requires="w16se">
                  <w16se:symEx w16se:font="宋体" w16se:char="2461"/>
                </mc:Choice>
                <mc:Fallback>
                  <w:t>②</w:t>
                </mc:Fallback>
              </mc:AlternateContent>
            </w:r>
            <w:r w:rsidR="00414BA9" w:rsidRPr="00414BA9">
              <w:rPr>
                <w:rFonts w:ascii="华文楷体" w:eastAsia="华文楷体" w:hAnsi="华文楷体" w:hint="eastAsia"/>
                <w:sz w:val="22"/>
                <w:szCs w:val="22"/>
              </w:rPr>
              <w:t>公司持续在产品和服务上做升级：产品</w:t>
            </w:r>
            <w:r w:rsidR="00414BA9">
              <w:rPr>
                <w:rFonts w:ascii="华文楷体" w:eastAsia="华文楷体" w:hAnsi="华文楷体" w:hint="eastAsia"/>
                <w:sz w:val="22"/>
                <w:szCs w:val="22"/>
              </w:rPr>
              <w:t>方面</w:t>
            </w:r>
            <w:r w:rsidR="00414BA9" w:rsidRPr="00414BA9">
              <w:rPr>
                <w:rFonts w:ascii="华文楷体" w:eastAsia="华文楷体" w:hAnsi="华文楷体" w:hint="eastAsia"/>
                <w:sz w:val="22"/>
                <w:szCs w:val="22"/>
              </w:rPr>
              <w:t>，全面梳理了高、中、低端产品体系，特别是低端经济产品上，一方面通过全环节降本让利客户；另一方面推出精准大票、特快联运等产品，下探经济市场</w:t>
            </w:r>
            <w:r w:rsidR="00414BA9">
              <w:rPr>
                <w:rFonts w:ascii="华文楷体" w:eastAsia="华文楷体" w:hAnsi="华文楷体" w:hint="eastAsia"/>
                <w:sz w:val="22"/>
                <w:szCs w:val="22"/>
              </w:rPr>
              <w:t>；</w:t>
            </w:r>
            <w:r w:rsidR="00414BA9" w:rsidRPr="00414BA9">
              <w:rPr>
                <w:rFonts w:ascii="华文楷体" w:eastAsia="华文楷体" w:hAnsi="华文楷体" w:hint="eastAsia"/>
                <w:sz w:val="22"/>
                <w:szCs w:val="22"/>
              </w:rPr>
              <w:t>服务</w:t>
            </w:r>
            <w:r w:rsidR="00414BA9">
              <w:rPr>
                <w:rFonts w:ascii="华文楷体" w:eastAsia="华文楷体" w:hAnsi="华文楷体" w:hint="eastAsia"/>
                <w:sz w:val="22"/>
                <w:szCs w:val="22"/>
              </w:rPr>
              <w:t>方面</w:t>
            </w:r>
            <w:r w:rsidR="00414BA9" w:rsidRPr="00414BA9">
              <w:rPr>
                <w:rFonts w:ascii="华文楷体" w:eastAsia="华文楷体" w:hAnsi="华文楷体" w:hint="eastAsia"/>
                <w:sz w:val="22"/>
                <w:szCs w:val="22"/>
              </w:rPr>
              <w:t>，大力改善运营品质，特别是收派及上楼服务，同时也重点投入资源提升了收派服务范围。</w:t>
            </w:r>
          </w:p>
          <w:p w14:paraId="5D576709" w14:textId="7D18BDA6" w:rsidR="00B0151F" w:rsidRDefault="00B0151F" w:rsidP="008D6AF4">
            <w:pPr>
              <w:spacing w:line="400" w:lineRule="exact"/>
              <w:rPr>
                <w:rFonts w:ascii="华文楷体" w:eastAsia="华文楷体" w:hAnsi="华文楷体"/>
                <w:sz w:val="22"/>
                <w:szCs w:val="22"/>
              </w:rPr>
            </w:pPr>
          </w:p>
          <w:p w14:paraId="39309366" w14:textId="0E223537" w:rsidR="00B0151F" w:rsidRDefault="00B0151F" w:rsidP="008D6AF4">
            <w:pPr>
              <w:spacing w:line="400" w:lineRule="exact"/>
              <w:rPr>
                <w:rFonts w:ascii="华文楷体" w:eastAsia="华文楷体" w:hAnsi="华文楷体"/>
                <w:b/>
                <w:sz w:val="22"/>
                <w:szCs w:val="22"/>
              </w:rPr>
            </w:pPr>
            <w:r w:rsidRPr="00B0151F">
              <w:rPr>
                <w:rFonts w:ascii="华文楷体" w:eastAsia="华文楷体" w:hAnsi="华文楷体" w:hint="eastAsia"/>
                <w:b/>
                <w:sz w:val="22"/>
                <w:szCs w:val="22"/>
              </w:rPr>
              <w:t>问题二：</w:t>
            </w:r>
            <w:r w:rsidR="00565F7C" w:rsidRPr="00565F7C">
              <w:rPr>
                <w:rFonts w:ascii="华文楷体" w:eastAsia="华文楷体" w:hAnsi="华文楷体" w:hint="eastAsia"/>
                <w:b/>
                <w:sz w:val="22"/>
                <w:szCs w:val="22"/>
              </w:rPr>
              <w:t>德邦与京东集团未来还有哪些地方可以开展进一步合作</w:t>
            </w:r>
            <w:r w:rsidR="00565F7C">
              <w:rPr>
                <w:rFonts w:ascii="华文楷体" w:eastAsia="华文楷体" w:hAnsi="华文楷体" w:hint="eastAsia"/>
                <w:b/>
                <w:sz w:val="22"/>
                <w:szCs w:val="22"/>
              </w:rPr>
              <w:t>？</w:t>
            </w:r>
          </w:p>
          <w:p w14:paraId="6F804D56" w14:textId="3C582477" w:rsidR="00565F7C" w:rsidRDefault="00563B84" w:rsidP="00565F7C">
            <w:pPr>
              <w:spacing w:line="400" w:lineRule="exact"/>
              <w:rPr>
                <w:rFonts w:ascii="华文楷体" w:eastAsia="华文楷体" w:hAnsi="华文楷体"/>
                <w:b/>
                <w:sz w:val="22"/>
                <w:szCs w:val="22"/>
              </w:rPr>
            </w:pPr>
            <w:r>
              <w:rPr>
                <w:rFonts w:ascii="华文楷体" w:eastAsia="华文楷体" w:hAnsi="华文楷体" w:hint="eastAsia"/>
                <w:b/>
                <w:sz w:val="22"/>
                <w:szCs w:val="22"/>
              </w:rPr>
              <w:t>回答：</w:t>
            </w:r>
            <w:r w:rsidR="00565F7C">
              <w:rPr>
                <w:rFonts w:ascii="华文楷体" w:eastAsia="华文楷体" w:hAnsi="华文楷体" w:hint="eastAsia"/>
                <w:sz w:val="22"/>
                <w:szCs w:val="22"/>
              </w:rPr>
              <w:t>网络融合目前是公司与京东合作体量最大的一个项目</w:t>
            </w:r>
            <w:r w:rsidR="00565F7C" w:rsidRPr="00565F7C">
              <w:rPr>
                <w:rFonts w:ascii="华文楷体" w:eastAsia="华文楷体" w:hAnsi="华文楷体" w:hint="eastAsia"/>
                <w:sz w:val="22"/>
                <w:szCs w:val="22"/>
              </w:rPr>
              <w:t>，未来这部分收入的规模也会随着京东物流快运业务的发展而逐步</w:t>
            </w:r>
            <w:r w:rsidR="00565F7C">
              <w:rPr>
                <w:rFonts w:ascii="华文楷体" w:eastAsia="华文楷体" w:hAnsi="华文楷体" w:hint="eastAsia"/>
                <w:sz w:val="22"/>
                <w:szCs w:val="22"/>
              </w:rPr>
              <w:t>扩大。</w:t>
            </w:r>
            <w:r w:rsidR="00565F7C" w:rsidRPr="00565F7C">
              <w:rPr>
                <w:rFonts w:ascii="华文楷体" w:eastAsia="华文楷体" w:hAnsi="华文楷体" w:hint="eastAsia"/>
                <w:sz w:val="22"/>
                <w:szCs w:val="22"/>
              </w:rPr>
              <w:t>除了与京东快运业务的合作，</w:t>
            </w:r>
            <w:r w:rsidR="00565F7C">
              <w:rPr>
                <w:rFonts w:ascii="华文楷体" w:eastAsia="华文楷体" w:hAnsi="华文楷体" w:hint="eastAsia"/>
                <w:sz w:val="22"/>
                <w:szCs w:val="22"/>
              </w:rPr>
              <w:t>公司与京东集团一些不同子公司和业务板块都有尝试大件业务的合作。</w:t>
            </w:r>
          </w:p>
          <w:p w14:paraId="5DF2E3B5" w14:textId="71A84D71" w:rsidR="00563B84" w:rsidRPr="00563B84" w:rsidRDefault="00563B84" w:rsidP="00563B84">
            <w:pPr>
              <w:spacing w:line="400" w:lineRule="exact"/>
              <w:rPr>
                <w:rFonts w:ascii="华文楷体" w:eastAsia="华文楷体" w:hAnsi="华文楷体"/>
                <w:sz w:val="22"/>
                <w:szCs w:val="22"/>
              </w:rPr>
            </w:pPr>
          </w:p>
          <w:p w14:paraId="362A2F74" w14:textId="0C490189" w:rsidR="00D16F95" w:rsidRDefault="009B7920" w:rsidP="009B7920">
            <w:pPr>
              <w:spacing w:line="400" w:lineRule="exact"/>
              <w:rPr>
                <w:rFonts w:ascii="华文楷体" w:eastAsia="华文楷体" w:hAnsi="华文楷体"/>
                <w:b/>
                <w:sz w:val="22"/>
                <w:szCs w:val="22"/>
              </w:rPr>
            </w:pPr>
            <w:r w:rsidRPr="009B7920">
              <w:rPr>
                <w:rFonts w:ascii="华文楷体" w:eastAsia="华文楷体" w:hAnsi="华文楷体" w:hint="eastAsia"/>
                <w:b/>
                <w:sz w:val="22"/>
                <w:szCs w:val="22"/>
              </w:rPr>
              <w:t>问题三：</w:t>
            </w:r>
            <w:r w:rsidR="00011702">
              <w:rPr>
                <w:rFonts w:ascii="华文楷体" w:eastAsia="华文楷体" w:hAnsi="华文楷体" w:hint="eastAsia"/>
                <w:b/>
                <w:sz w:val="22"/>
                <w:szCs w:val="22"/>
              </w:rPr>
              <w:t>公司未</w:t>
            </w:r>
            <w:r w:rsidR="00011702" w:rsidRPr="00011702">
              <w:rPr>
                <w:rFonts w:ascii="华文楷体" w:eastAsia="华文楷体" w:hAnsi="华文楷体" w:hint="eastAsia"/>
                <w:b/>
                <w:sz w:val="22"/>
                <w:szCs w:val="22"/>
              </w:rPr>
              <w:t>来资本化支出的规划</w:t>
            </w:r>
            <w:r w:rsidR="006B7E11">
              <w:rPr>
                <w:rFonts w:ascii="华文楷体" w:eastAsia="华文楷体" w:hAnsi="华文楷体" w:hint="eastAsia"/>
                <w:b/>
                <w:sz w:val="22"/>
                <w:szCs w:val="22"/>
              </w:rPr>
              <w:t>？</w:t>
            </w:r>
          </w:p>
          <w:p w14:paraId="61197C03" w14:textId="5F64F1E0" w:rsidR="005144E2" w:rsidRPr="008E6D55" w:rsidRDefault="006B7E11" w:rsidP="009D4AD1">
            <w:pPr>
              <w:spacing w:line="400" w:lineRule="exact"/>
              <w:rPr>
                <w:rFonts w:ascii="华文楷体" w:eastAsia="华文楷体" w:hAnsi="华文楷体"/>
                <w:sz w:val="22"/>
                <w:szCs w:val="22"/>
              </w:rPr>
            </w:pPr>
            <w:r>
              <w:rPr>
                <w:rFonts w:ascii="华文楷体" w:eastAsia="华文楷体" w:hAnsi="华文楷体" w:hint="eastAsia"/>
                <w:b/>
                <w:sz w:val="22"/>
                <w:szCs w:val="22"/>
              </w:rPr>
              <w:t>回答：</w:t>
            </w:r>
            <w:r w:rsidR="00011702" w:rsidRPr="00011702">
              <w:rPr>
                <w:rFonts w:ascii="华文楷体" w:eastAsia="华文楷体" w:hAnsi="华文楷体" w:hint="eastAsia"/>
                <w:sz w:val="22"/>
                <w:szCs w:val="22"/>
              </w:rPr>
              <w:t>今年原计划要为网络融合项目增加</w:t>
            </w:r>
            <w:r w:rsidR="00011702">
              <w:rPr>
                <w:rFonts w:ascii="华文楷体" w:eastAsia="华文楷体" w:hAnsi="华文楷体" w:hint="eastAsia"/>
                <w:sz w:val="22"/>
                <w:szCs w:val="22"/>
              </w:rPr>
              <w:t>的</w:t>
            </w:r>
            <w:r w:rsidR="00011702" w:rsidRPr="00011702">
              <w:rPr>
                <w:rFonts w:ascii="华文楷体" w:eastAsia="华文楷体" w:hAnsi="华文楷体" w:hint="eastAsia"/>
                <w:sz w:val="22"/>
                <w:szCs w:val="22"/>
              </w:rPr>
              <w:t>车辆投入，</w:t>
            </w:r>
            <w:r w:rsidR="00011702">
              <w:rPr>
                <w:rFonts w:ascii="华文楷体" w:eastAsia="华文楷体" w:hAnsi="华文楷体" w:hint="eastAsia"/>
                <w:sz w:val="22"/>
                <w:szCs w:val="22"/>
              </w:rPr>
              <w:t>根据实际货量做了动态</w:t>
            </w:r>
            <w:r w:rsidR="00011702" w:rsidRPr="00011702">
              <w:rPr>
                <w:rFonts w:ascii="华文楷体" w:eastAsia="华文楷体" w:hAnsi="华文楷体" w:hint="eastAsia"/>
                <w:sz w:val="22"/>
                <w:szCs w:val="22"/>
              </w:rPr>
              <w:t>调整，全年预估支出与去年同期基本持平</w:t>
            </w:r>
            <w:r w:rsidR="00011702">
              <w:rPr>
                <w:rFonts w:ascii="华文楷体" w:eastAsia="华文楷体" w:hAnsi="华文楷体" w:hint="eastAsia"/>
                <w:sz w:val="22"/>
                <w:szCs w:val="22"/>
              </w:rPr>
              <w:t>。</w:t>
            </w:r>
            <w:r w:rsidR="00011702" w:rsidRPr="00011702">
              <w:rPr>
                <w:rFonts w:ascii="华文楷体" w:eastAsia="华文楷体" w:hAnsi="华文楷体" w:hint="eastAsia"/>
                <w:sz w:val="22"/>
                <w:szCs w:val="22"/>
              </w:rPr>
              <w:t>2025年</w:t>
            </w:r>
            <w:r w:rsidR="00011702">
              <w:rPr>
                <w:rFonts w:ascii="华文楷体" w:eastAsia="华文楷体" w:hAnsi="华文楷体" w:hint="eastAsia"/>
                <w:sz w:val="22"/>
                <w:szCs w:val="22"/>
              </w:rPr>
              <w:t>资本化支出</w:t>
            </w:r>
            <w:r w:rsidR="00997C3E">
              <w:rPr>
                <w:rFonts w:ascii="华文楷体" w:eastAsia="华文楷体" w:hAnsi="华文楷体" w:hint="eastAsia"/>
                <w:sz w:val="22"/>
                <w:szCs w:val="22"/>
              </w:rPr>
              <w:t>预计</w:t>
            </w:r>
            <w:r w:rsidR="00011702" w:rsidRPr="00011702">
              <w:rPr>
                <w:rFonts w:ascii="华文楷体" w:eastAsia="华文楷体" w:hAnsi="华文楷体" w:hint="eastAsia"/>
                <w:sz w:val="22"/>
                <w:szCs w:val="22"/>
              </w:rPr>
              <w:t>会适当增加，主要</w:t>
            </w:r>
            <w:r w:rsidR="00766849">
              <w:rPr>
                <w:rFonts w:ascii="华文楷体" w:eastAsia="华文楷体" w:hAnsi="华文楷体" w:hint="eastAsia"/>
                <w:sz w:val="22"/>
                <w:szCs w:val="22"/>
              </w:rPr>
              <w:t>是</w:t>
            </w:r>
            <w:r w:rsidR="00011702" w:rsidRPr="00011702">
              <w:rPr>
                <w:rFonts w:ascii="华文楷体" w:eastAsia="华文楷体" w:hAnsi="华文楷体" w:hint="eastAsia"/>
                <w:sz w:val="22"/>
                <w:szCs w:val="22"/>
              </w:rPr>
              <w:t>车辆投入</w:t>
            </w:r>
            <w:r w:rsidR="00325CE5">
              <w:rPr>
                <w:rFonts w:ascii="华文楷体" w:eastAsia="华文楷体" w:hAnsi="华文楷体" w:hint="eastAsia"/>
                <w:sz w:val="22"/>
                <w:szCs w:val="22"/>
              </w:rPr>
              <w:t>。</w:t>
            </w:r>
            <w:r w:rsidR="00011702" w:rsidRPr="00011702">
              <w:rPr>
                <w:rFonts w:ascii="华文楷体" w:eastAsia="华文楷体" w:hAnsi="华文楷体" w:hint="eastAsia"/>
                <w:sz w:val="22"/>
                <w:szCs w:val="22"/>
              </w:rPr>
              <w:t>一方面</w:t>
            </w:r>
            <w:r w:rsidR="00325CE5">
              <w:rPr>
                <w:rFonts w:ascii="华文楷体" w:eastAsia="华文楷体" w:hAnsi="华文楷体" w:hint="eastAsia"/>
                <w:sz w:val="22"/>
                <w:szCs w:val="22"/>
              </w:rPr>
              <w:t>，</w:t>
            </w:r>
            <w:r w:rsidR="00011702" w:rsidRPr="00011702">
              <w:rPr>
                <w:rFonts w:ascii="华文楷体" w:eastAsia="华文楷体" w:hAnsi="华文楷体" w:hint="eastAsia"/>
                <w:sz w:val="22"/>
                <w:szCs w:val="22"/>
              </w:rPr>
              <w:t>公司规划增加收派环节四轮车投入，提升</w:t>
            </w:r>
            <w:r w:rsidR="00325CE5">
              <w:rPr>
                <w:rFonts w:ascii="华文楷体" w:eastAsia="华文楷体" w:hAnsi="华文楷体" w:hint="eastAsia"/>
                <w:sz w:val="22"/>
                <w:szCs w:val="22"/>
              </w:rPr>
              <w:t>高公斤段货物</w:t>
            </w:r>
            <w:r w:rsidR="00011702" w:rsidRPr="00011702">
              <w:rPr>
                <w:rFonts w:ascii="华文楷体" w:eastAsia="华文楷体" w:hAnsi="华文楷体" w:hint="eastAsia"/>
                <w:sz w:val="22"/>
                <w:szCs w:val="22"/>
              </w:rPr>
              <w:t>接送货能力</w:t>
            </w:r>
            <w:r w:rsidR="00325CE5">
              <w:rPr>
                <w:rFonts w:ascii="华文楷体" w:eastAsia="华文楷体" w:hAnsi="华文楷体" w:hint="eastAsia"/>
                <w:sz w:val="22"/>
                <w:szCs w:val="22"/>
              </w:rPr>
              <w:t>；</w:t>
            </w:r>
            <w:r w:rsidR="00011702" w:rsidRPr="00011702">
              <w:rPr>
                <w:rFonts w:ascii="华文楷体" w:eastAsia="华文楷体" w:hAnsi="华文楷体" w:hint="eastAsia"/>
                <w:sz w:val="22"/>
                <w:szCs w:val="22"/>
              </w:rPr>
              <w:t>另一方面</w:t>
            </w:r>
            <w:r w:rsidR="00325CE5">
              <w:rPr>
                <w:rFonts w:ascii="华文楷体" w:eastAsia="华文楷体" w:hAnsi="华文楷体" w:hint="eastAsia"/>
                <w:sz w:val="22"/>
                <w:szCs w:val="22"/>
              </w:rPr>
              <w:t>，公司预计</w:t>
            </w:r>
            <w:r w:rsidR="00011702" w:rsidRPr="00011702">
              <w:rPr>
                <w:rFonts w:ascii="华文楷体" w:eastAsia="华文楷体" w:hAnsi="华文楷体" w:hint="eastAsia"/>
                <w:sz w:val="22"/>
                <w:szCs w:val="22"/>
              </w:rPr>
              <w:t>在干线运输上增加大车型投入，提升运输效率。</w:t>
            </w:r>
          </w:p>
        </w:tc>
      </w:tr>
    </w:tbl>
    <w:p w14:paraId="51A0DD1F" w14:textId="77777777" w:rsidR="00687BBD" w:rsidRPr="004A1640" w:rsidRDefault="00687BBD" w:rsidP="006D2426">
      <w:pPr>
        <w:spacing w:line="360" w:lineRule="auto"/>
        <w:rPr>
          <w:rFonts w:ascii="华文楷体" w:eastAsia="华文楷体" w:hAnsi="华文楷体"/>
        </w:rPr>
      </w:pPr>
    </w:p>
    <w:sectPr w:rsidR="00687BBD" w:rsidRPr="004A1640" w:rsidSect="00FD702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BE2A5" w14:textId="77777777" w:rsidR="00B66735" w:rsidRDefault="00B66735" w:rsidP="005337B7">
      <w:r>
        <w:separator/>
      </w:r>
    </w:p>
  </w:endnote>
  <w:endnote w:type="continuationSeparator" w:id="0">
    <w:p w14:paraId="16995056" w14:textId="77777777" w:rsidR="00B66735" w:rsidRDefault="00B66735" w:rsidP="0053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654F9" w14:textId="77777777" w:rsidR="00B66735" w:rsidRDefault="00B66735" w:rsidP="005337B7">
      <w:r>
        <w:separator/>
      </w:r>
    </w:p>
  </w:footnote>
  <w:footnote w:type="continuationSeparator" w:id="0">
    <w:p w14:paraId="0FDD7FFA" w14:textId="77777777" w:rsidR="00B66735" w:rsidRDefault="00B66735" w:rsidP="005337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31B6"/>
    <w:multiLevelType w:val="hybridMultilevel"/>
    <w:tmpl w:val="29AC2FCA"/>
    <w:lvl w:ilvl="0" w:tplc="92D468F6">
      <w:start w:val="1"/>
      <w:numFmt w:val="decimal"/>
      <w:lvlText w:val="%1."/>
      <w:lvlJc w:val="left"/>
      <w:pPr>
        <w:ind w:left="420" w:hanging="420"/>
      </w:pPr>
      <w:rPr>
        <w:b/>
        <w:i/>
      </w:rPr>
    </w:lvl>
    <w:lvl w:ilvl="1" w:tplc="AD22844C">
      <w:start w:val="1"/>
      <w:numFmt w:val="decimal"/>
      <w:lvlText w:val="%2)"/>
      <w:lvlJc w:val="left"/>
      <w:pPr>
        <w:ind w:left="840" w:hanging="420"/>
      </w:pPr>
      <w:rPr>
        <w:b/>
      </w:rPr>
    </w:lvl>
    <w:lvl w:ilvl="2" w:tplc="119E59D4">
      <w:start w:val="1"/>
      <w:numFmt w:val="decimal"/>
      <w:lvlText w:val="%3）"/>
      <w:lvlJc w:val="left"/>
      <w:pPr>
        <w:ind w:left="1200" w:hanging="360"/>
      </w:pPr>
      <w:rPr>
        <w:rFonts w:hint="default"/>
        <w:b/>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341309"/>
    <w:multiLevelType w:val="hybridMultilevel"/>
    <w:tmpl w:val="A8F2CABE"/>
    <w:lvl w:ilvl="0" w:tplc="9C0CE270">
      <w:start w:val="5"/>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4C220F"/>
    <w:multiLevelType w:val="hybridMultilevel"/>
    <w:tmpl w:val="33EA0A3A"/>
    <w:lvl w:ilvl="0" w:tplc="04090013">
      <w:start w:val="1"/>
      <w:numFmt w:val="chineseCountingThousand"/>
      <w:lvlText w:val="%1、"/>
      <w:lvlJc w:val="left"/>
      <w:pPr>
        <w:ind w:left="420" w:hanging="420"/>
      </w:pPr>
      <w:rPr>
        <w:b/>
        <w:i/>
      </w:rPr>
    </w:lvl>
    <w:lvl w:ilvl="1" w:tplc="04090019">
      <w:start w:val="1"/>
      <w:numFmt w:val="lowerLetter"/>
      <w:lvlText w:val="%2)"/>
      <w:lvlJc w:val="left"/>
      <w:pPr>
        <w:ind w:left="840" w:hanging="420"/>
      </w:pPr>
    </w:lvl>
    <w:lvl w:ilvl="2" w:tplc="119E59D4">
      <w:start w:val="1"/>
      <w:numFmt w:val="decimal"/>
      <w:lvlText w:val="%3）"/>
      <w:lvlJc w:val="left"/>
      <w:pPr>
        <w:ind w:left="1200" w:hanging="360"/>
      </w:pPr>
      <w:rPr>
        <w:rFonts w:hint="default"/>
        <w:b/>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D75DEB"/>
    <w:multiLevelType w:val="hybridMultilevel"/>
    <w:tmpl w:val="753CEC4C"/>
    <w:lvl w:ilvl="0" w:tplc="1184621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5902C2"/>
    <w:multiLevelType w:val="hybridMultilevel"/>
    <w:tmpl w:val="FDB6E0B4"/>
    <w:lvl w:ilvl="0" w:tplc="EDA8E884">
      <w:start w:val="1"/>
      <w:numFmt w:val="decimal"/>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3E66FB2"/>
    <w:multiLevelType w:val="hybridMultilevel"/>
    <w:tmpl w:val="82381420"/>
    <w:lvl w:ilvl="0" w:tplc="5FC45B30">
      <w:start w:val="1"/>
      <w:numFmt w:val="decimal"/>
      <w:lvlText w:val="%1."/>
      <w:lvlJc w:val="left"/>
      <w:pPr>
        <w:ind w:left="840" w:hanging="420"/>
      </w:pPr>
      <w:rPr>
        <w:rFonts w:hint="eastAsia"/>
        <w:b/>
        <w:i/>
        <w:color w:val="000000" w:themeColor="text1"/>
        <w:sz w:val="2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4561EDD"/>
    <w:multiLevelType w:val="hybridMultilevel"/>
    <w:tmpl w:val="115413DA"/>
    <w:lvl w:ilvl="0" w:tplc="F574F46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3B1EE7"/>
    <w:multiLevelType w:val="hybridMultilevel"/>
    <w:tmpl w:val="3586C1F0"/>
    <w:lvl w:ilvl="0" w:tplc="7E527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A729F3"/>
    <w:multiLevelType w:val="hybridMultilevel"/>
    <w:tmpl w:val="44EA3FD6"/>
    <w:lvl w:ilvl="0" w:tplc="68ACF5C4">
      <w:start w:val="1"/>
      <w:numFmt w:val="decimal"/>
      <w:lvlText w:val="%1)"/>
      <w:lvlJc w:val="left"/>
      <w:pPr>
        <w:ind w:left="840" w:hanging="420"/>
      </w:pPr>
      <w:rPr>
        <w:b/>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42C30D4"/>
    <w:multiLevelType w:val="hybridMultilevel"/>
    <w:tmpl w:val="09D23F34"/>
    <w:lvl w:ilvl="0" w:tplc="1EE46BB2">
      <w:start w:val="1"/>
      <w:numFmt w:val="bullet"/>
      <w:lvlText w:val=""/>
      <w:lvlJc w:val="left"/>
      <w:pPr>
        <w:tabs>
          <w:tab w:val="num" w:pos="720"/>
        </w:tabs>
        <w:ind w:left="720" w:hanging="360"/>
      </w:pPr>
      <w:rPr>
        <w:rFonts w:ascii="Wingdings" w:hAnsi="Wingdings" w:hint="default"/>
      </w:rPr>
    </w:lvl>
    <w:lvl w:ilvl="1" w:tplc="2BCA4FB6" w:tentative="1">
      <w:start w:val="1"/>
      <w:numFmt w:val="bullet"/>
      <w:lvlText w:val=""/>
      <w:lvlJc w:val="left"/>
      <w:pPr>
        <w:tabs>
          <w:tab w:val="num" w:pos="1440"/>
        </w:tabs>
        <w:ind w:left="1440" w:hanging="360"/>
      </w:pPr>
      <w:rPr>
        <w:rFonts w:ascii="Wingdings" w:hAnsi="Wingdings" w:hint="default"/>
      </w:rPr>
    </w:lvl>
    <w:lvl w:ilvl="2" w:tplc="5A0629DE" w:tentative="1">
      <w:start w:val="1"/>
      <w:numFmt w:val="bullet"/>
      <w:lvlText w:val=""/>
      <w:lvlJc w:val="left"/>
      <w:pPr>
        <w:tabs>
          <w:tab w:val="num" w:pos="2160"/>
        </w:tabs>
        <w:ind w:left="2160" w:hanging="360"/>
      </w:pPr>
      <w:rPr>
        <w:rFonts w:ascii="Wingdings" w:hAnsi="Wingdings" w:hint="default"/>
      </w:rPr>
    </w:lvl>
    <w:lvl w:ilvl="3" w:tplc="6F08030C" w:tentative="1">
      <w:start w:val="1"/>
      <w:numFmt w:val="bullet"/>
      <w:lvlText w:val=""/>
      <w:lvlJc w:val="left"/>
      <w:pPr>
        <w:tabs>
          <w:tab w:val="num" w:pos="2880"/>
        </w:tabs>
        <w:ind w:left="2880" w:hanging="360"/>
      </w:pPr>
      <w:rPr>
        <w:rFonts w:ascii="Wingdings" w:hAnsi="Wingdings" w:hint="default"/>
      </w:rPr>
    </w:lvl>
    <w:lvl w:ilvl="4" w:tplc="2098AEBA" w:tentative="1">
      <w:start w:val="1"/>
      <w:numFmt w:val="bullet"/>
      <w:lvlText w:val=""/>
      <w:lvlJc w:val="left"/>
      <w:pPr>
        <w:tabs>
          <w:tab w:val="num" w:pos="3600"/>
        </w:tabs>
        <w:ind w:left="3600" w:hanging="360"/>
      </w:pPr>
      <w:rPr>
        <w:rFonts w:ascii="Wingdings" w:hAnsi="Wingdings" w:hint="default"/>
      </w:rPr>
    </w:lvl>
    <w:lvl w:ilvl="5" w:tplc="AC86108A" w:tentative="1">
      <w:start w:val="1"/>
      <w:numFmt w:val="bullet"/>
      <w:lvlText w:val=""/>
      <w:lvlJc w:val="left"/>
      <w:pPr>
        <w:tabs>
          <w:tab w:val="num" w:pos="4320"/>
        </w:tabs>
        <w:ind w:left="4320" w:hanging="360"/>
      </w:pPr>
      <w:rPr>
        <w:rFonts w:ascii="Wingdings" w:hAnsi="Wingdings" w:hint="default"/>
      </w:rPr>
    </w:lvl>
    <w:lvl w:ilvl="6" w:tplc="EC064A48" w:tentative="1">
      <w:start w:val="1"/>
      <w:numFmt w:val="bullet"/>
      <w:lvlText w:val=""/>
      <w:lvlJc w:val="left"/>
      <w:pPr>
        <w:tabs>
          <w:tab w:val="num" w:pos="5040"/>
        </w:tabs>
        <w:ind w:left="5040" w:hanging="360"/>
      </w:pPr>
      <w:rPr>
        <w:rFonts w:ascii="Wingdings" w:hAnsi="Wingdings" w:hint="default"/>
      </w:rPr>
    </w:lvl>
    <w:lvl w:ilvl="7" w:tplc="0F94199C" w:tentative="1">
      <w:start w:val="1"/>
      <w:numFmt w:val="bullet"/>
      <w:lvlText w:val=""/>
      <w:lvlJc w:val="left"/>
      <w:pPr>
        <w:tabs>
          <w:tab w:val="num" w:pos="5760"/>
        </w:tabs>
        <w:ind w:left="5760" w:hanging="360"/>
      </w:pPr>
      <w:rPr>
        <w:rFonts w:ascii="Wingdings" w:hAnsi="Wingdings" w:hint="default"/>
      </w:rPr>
    </w:lvl>
    <w:lvl w:ilvl="8" w:tplc="B46898A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2406A"/>
    <w:multiLevelType w:val="hybridMultilevel"/>
    <w:tmpl w:val="1026D4AC"/>
    <w:lvl w:ilvl="0" w:tplc="5106D148">
      <w:start w:val="1"/>
      <w:numFmt w:val="decimal"/>
      <w:lvlText w:val="%1."/>
      <w:lvlJc w:val="left"/>
      <w:pPr>
        <w:ind w:left="839" w:hanging="420"/>
      </w:pPr>
      <w:rPr>
        <w:b/>
        <w:color w:val="000000" w:themeColor="text1"/>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1" w15:restartNumberingAfterBreak="0">
    <w:nsid w:val="3F6A17AC"/>
    <w:multiLevelType w:val="hybridMultilevel"/>
    <w:tmpl w:val="15D28F84"/>
    <w:lvl w:ilvl="0" w:tplc="C2E44464">
      <w:start w:val="1"/>
      <w:numFmt w:val="decimal"/>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405669E9"/>
    <w:multiLevelType w:val="hybridMultilevel"/>
    <w:tmpl w:val="3522B070"/>
    <w:lvl w:ilvl="0" w:tplc="CFF0A7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D35D15"/>
    <w:multiLevelType w:val="hybridMultilevel"/>
    <w:tmpl w:val="33BE6B14"/>
    <w:lvl w:ilvl="0" w:tplc="04090013">
      <w:start w:val="1"/>
      <w:numFmt w:val="chineseCountingThousand"/>
      <w:lvlText w:val="%1、"/>
      <w:lvlJc w:val="left"/>
      <w:pPr>
        <w:ind w:left="420" w:hanging="420"/>
      </w:pPr>
      <w:rPr>
        <w:rFonts w:hint="eastAsia"/>
      </w:rPr>
    </w:lvl>
    <w:lvl w:ilvl="1" w:tplc="04090019" w:tentative="1">
      <w:start w:val="1"/>
      <w:numFmt w:val="lowerLetter"/>
      <w:lvlText w:val="%2)"/>
      <w:lvlJc w:val="left"/>
      <w:pPr>
        <w:ind w:left="421" w:hanging="420"/>
      </w:pPr>
    </w:lvl>
    <w:lvl w:ilvl="2" w:tplc="0409001B" w:tentative="1">
      <w:start w:val="1"/>
      <w:numFmt w:val="lowerRoman"/>
      <w:lvlText w:val="%3."/>
      <w:lvlJc w:val="right"/>
      <w:pPr>
        <w:ind w:left="841" w:hanging="420"/>
      </w:pPr>
    </w:lvl>
    <w:lvl w:ilvl="3" w:tplc="0409000F" w:tentative="1">
      <w:start w:val="1"/>
      <w:numFmt w:val="decimal"/>
      <w:lvlText w:val="%4."/>
      <w:lvlJc w:val="left"/>
      <w:pPr>
        <w:ind w:left="1261" w:hanging="420"/>
      </w:pPr>
    </w:lvl>
    <w:lvl w:ilvl="4" w:tplc="04090019" w:tentative="1">
      <w:start w:val="1"/>
      <w:numFmt w:val="lowerLetter"/>
      <w:lvlText w:val="%5)"/>
      <w:lvlJc w:val="left"/>
      <w:pPr>
        <w:ind w:left="1681" w:hanging="420"/>
      </w:pPr>
    </w:lvl>
    <w:lvl w:ilvl="5" w:tplc="0409001B" w:tentative="1">
      <w:start w:val="1"/>
      <w:numFmt w:val="lowerRoman"/>
      <w:lvlText w:val="%6."/>
      <w:lvlJc w:val="right"/>
      <w:pPr>
        <w:ind w:left="2101" w:hanging="420"/>
      </w:pPr>
    </w:lvl>
    <w:lvl w:ilvl="6" w:tplc="0409000F" w:tentative="1">
      <w:start w:val="1"/>
      <w:numFmt w:val="decimal"/>
      <w:lvlText w:val="%7."/>
      <w:lvlJc w:val="left"/>
      <w:pPr>
        <w:ind w:left="2521" w:hanging="420"/>
      </w:pPr>
    </w:lvl>
    <w:lvl w:ilvl="7" w:tplc="04090019" w:tentative="1">
      <w:start w:val="1"/>
      <w:numFmt w:val="lowerLetter"/>
      <w:lvlText w:val="%8)"/>
      <w:lvlJc w:val="left"/>
      <w:pPr>
        <w:ind w:left="2941" w:hanging="420"/>
      </w:pPr>
    </w:lvl>
    <w:lvl w:ilvl="8" w:tplc="0409001B" w:tentative="1">
      <w:start w:val="1"/>
      <w:numFmt w:val="lowerRoman"/>
      <w:lvlText w:val="%9."/>
      <w:lvlJc w:val="right"/>
      <w:pPr>
        <w:ind w:left="3361" w:hanging="420"/>
      </w:pPr>
    </w:lvl>
  </w:abstractNum>
  <w:abstractNum w:abstractNumId="14" w15:restartNumberingAfterBreak="0">
    <w:nsid w:val="46A4580A"/>
    <w:multiLevelType w:val="hybridMultilevel"/>
    <w:tmpl w:val="C07AC46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726494"/>
    <w:multiLevelType w:val="hybridMultilevel"/>
    <w:tmpl w:val="16D40F12"/>
    <w:lvl w:ilvl="0" w:tplc="BB482F2C">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F930F4C"/>
    <w:multiLevelType w:val="hybridMultilevel"/>
    <w:tmpl w:val="EF6815F8"/>
    <w:lvl w:ilvl="0" w:tplc="1018BFE8">
      <w:start w:val="1"/>
      <w:numFmt w:val="bullet"/>
      <w:lvlText w:val=""/>
      <w:lvlJc w:val="left"/>
      <w:pPr>
        <w:tabs>
          <w:tab w:val="num" w:pos="720"/>
        </w:tabs>
        <w:ind w:left="720" w:hanging="360"/>
      </w:pPr>
      <w:rPr>
        <w:rFonts w:ascii="Wingdings" w:hAnsi="Wingdings" w:hint="default"/>
      </w:rPr>
    </w:lvl>
    <w:lvl w:ilvl="1" w:tplc="C86EB926" w:tentative="1">
      <w:start w:val="1"/>
      <w:numFmt w:val="bullet"/>
      <w:lvlText w:val=""/>
      <w:lvlJc w:val="left"/>
      <w:pPr>
        <w:tabs>
          <w:tab w:val="num" w:pos="1440"/>
        </w:tabs>
        <w:ind w:left="1440" w:hanging="360"/>
      </w:pPr>
      <w:rPr>
        <w:rFonts w:ascii="Wingdings" w:hAnsi="Wingdings" w:hint="default"/>
      </w:rPr>
    </w:lvl>
    <w:lvl w:ilvl="2" w:tplc="9A681066" w:tentative="1">
      <w:start w:val="1"/>
      <w:numFmt w:val="bullet"/>
      <w:lvlText w:val=""/>
      <w:lvlJc w:val="left"/>
      <w:pPr>
        <w:tabs>
          <w:tab w:val="num" w:pos="2160"/>
        </w:tabs>
        <w:ind w:left="2160" w:hanging="360"/>
      </w:pPr>
      <w:rPr>
        <w:rFonts w:ascii="Wingdings" w:hAnsi="Wingdings" w:hint="default"/>
      </w:rPr>
    </w:lvl>
    <w:lvl w:ilvl="3" w:tplc="91BA24B2" w:tentative="1">
      <w:start w:val="1"/>
      <w:numFmt w:val="bullet"/>
      <w:lvlText w:val=""/>
      <w:lvlJc w:val="left"/>
      <w:pPr>
        <w:tabs>
          <w:tab w:val="num" w:pos="2880"/>
        </w:tabs>
        <w:ind w:left="2880" w:hanging="360"/>
      </w:pPr>
      <w:rPr>
        <w:rFonts w:ascii="Wingdings" w:hAnsi="Wingdings" w:hint="default"/>
      </w:rPr>
    </w:lvl>
    <w:lvl w:ilvl="4" w:tplc="196A5F1A" w:tentative="1">
      <w:start w:val="1"/>
      <w:numFmt w:val="bullet"/>
      <w:lvlText w:val=""/>
      <w:lvlJc w:val="left"/>
      <w:pPr>
        <w:tabs>
          <w:tab w:val="num" w:pos="3600"/>
        </w:tabs>
        <w:ind w:left="3600" w:hanging="360"/>
      </w:pPr>
      <w:rPr>
        <w:rFonts w:ascii="Wingdings" w:hAnsi="Wingdings" w:hint="default"/>
      </w:rPr>
    </w:lvl>
    <w:lvl w:ilvl="5" w:tplc="D50609D2" w:tentative="1">
      <w:start w:val="1"/>
      <w:numFmt w:val="bullet"/>
      <w:lvlText w:val=""/>
      <w:lvlJc w:val="left"/>
      <w:pPr>
        <w:tabs>
          <w:tab w:val="num" w:pos="4320"/>
        </w:tabs>
        <w:ind w:left="4320" w:hanging="360"/>
      </w:pPr>
      <w:rPr>
        <w:rFonts w:ascii="Wingdings" w:hAnsi="Wingdings" w:hint="default"/>
      </w:rPr>
    </w:lvl>
    <w:lvl w:ilvl="6" w:tplc="338600FE" w:tentative="1">
      <w:start w:val="1"/>
      <w:numFmt w:val="bullet"/>
      <w:lvlText w:val=""/>
      <w:lvlJc w:val="left"/>
      <w:pPr>
        <w:tabs>
          <w:tab w:val="num" w:pos="5040"/>
        </w:tabs>
        <w:ind w:left="5040" w:hanging="360"/>
      </w:pPr>
      <w:rPr>
        <w:rFonts w:ascii="Wingdings" w:hAnsi="Wingdings" w:hint="default"/>
      </w:rPr>
    </w:lvl>
    <w:lvl w:ilvl="7" w:tplc="61A0B4F6" w:tentative="1">
      <w:start w:val="1"/>
      <w:numFmt w:val="bullet"/>
      <w:lvlText w:val=""/>
      <w:lvlJc w:val="left"/>
      <w:pPr>
        <w:tabs>
          <w:tab w:val="num" w:pos="5760"/>
        </w:tabs>
        <w:ind w:left="5760" w:hanging="360"/>
      </w:pPr>
      <w:rPr>
        <w:rFonts w:ascii="Wingdings" w:hAnsi="Wingdings" w:hint="default"/>
      </w:rPr>
    </w:lvl>
    <w:lvl w:ilvl="8" w:tplc="C2724C5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E1D85"/>
    <w:multiLevelType w:val="hybridMultilevel"/>
    <w:tmpl w:val="BC26926C"/>
    <w:lvl w:ilvl="0" w:tplc="D95085C8">
      <w:start w:val="1"/>
      <w:numFmt w:val="japaneseCounting"/>
      <w:lvlText w:val="%1、"/>
      <w:lvlJc w:val="left"/>
      <w:pPr>
        <w:ind w:left="480" w:hanging="48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A4317A"/>
    <w:multiLevelType w:val="hybridMultilevel"/>
    <w:tmpl w:val="DC7E58BC"/>
    <w:lvl w:ilvl="0" w:tplc="1F266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E3700E"/>
    <w:multiLevelType w:val="hybridMultilevel"/>
    <w:tmpl w:val="51187B20"/>
    <w:lvl w:ilvl="0" w:tplc="FF2E392A">
      <w:start w:val="1"/>
      <w:numFmt w:val="decimal"/>
      <w:lvlText w:val="%1."/>
      <w:lvlJc w:val="left"/>
      <w:pPr>
        <w:ind w:left="840" w:hanging="420"/>
      </w:pPr>
      <w:rPr>
        <w:b/>
        <w:i/>
        <w:sz w:val="2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04203F5"/>
    <w:multiLevelType w:val="hybridMultilevel"/>
    <w:tmpl w:val="829ACA58"/>
    <w:lvl w:ilvl="0" w:tplc="47669B1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0C125C2"/>
    <w:multiLevelType w:val="hybridMultilevel"/>
    <w:tmpl w:val="F41A3C00"/>
    <w:lvl w:ilvl="0" w:tplc="4FB08386">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B77EBA"/>
    <w:multiLevelType w:val="hybridMultilevel"/>
    <w:tmpl w:val="A6BA981E"/>
    <w:lvl w:ilvl="0" w:tplc="E6C848C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E73ED1"/>
    <w:multiLevelType w:val="hybridMultilevel"/>
    <w:tmpl w:val="8C7857FA"/>
    <w:lvl w:ilvl="0" w:tplc="7F94D9A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1F81672"/>
    <w:multiLevelType w:val="hybridMultilevel"/>
    <w:tmpl w:val="B25044F2"/>
    <w:lvl w:ilvl="0" w:tplc="5FC45B30">
      <w:start w:val="1"/>
      <w:numFmt w:val="decimal"/>
      <w:lvlText w:val="%1."/>
      <w:lvlJc w:val="left"/>
      <w:pPr>
        <w:ind w:left="2264" w:hanging="420"/>
      </w:pPr>
      <w:rPr>
        <w:rFonts w:hint="eastAsia"/>
        <w:b/>
        <w:i/>
        <w:color w:val="000000" w:themeColor="text1"/>
        <w:sz w:val="20"/>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25" w15:restartNumberingAfterBreak="0">
    <w:nsid w:val="74177268"/>
    <w:multiLevelType w:val="hybridMultilevel"/>
    <w:tmpl w:val="5518DB12"/>
    <w:lvl w:ilvl="0" w:tplc="44D2838E">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6FA3942"/>
    <w:multiLevelType w:val="hybridMultilevel"/>
    <w:tmpl w:val="F8A0A0D8"/>
    <w:lvl w:ilvl="0" w:tplc="CE8A1B8A">
      <w:start w:val="1"/>
      <w:numFmt w:val="decimal"/>
      <w:lvlText w:val="%1."/>
      <w:lvlJc w:val="left"/>
      <w:pPr>
        <w:ind w:left="800" w:hanging="360"/>
      </w:pPr>
      <w:rPr>
        <w:rFonts w:hint="default"/>
        <w:b/>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7"/>
  </w:num>
  <w:num w:numId="2">
    <w:abstractNumId w:val="12"/>
  </w:num>
  <w:num w:numId="3">
    <w:abstractNumId w:val="15"/>
  </w:num>
  <w:num w:numId="4">
    <w:abstractNumId w:val="9"/>
  </w:num>
  <w:num w:numId="5">
    <w:abstractNumId w:val="16"/>
  </w:num>
  <w:num w:numId="6">
    <w:abstractNumId w:val="22"/>
  </w:num>
  <w:num w:numId="7">
    <w:abstractNumId w:val="1"/>
  </w:num>
  <w:num w:numId="8">
    <w:abstractNumId w:val="3"/>
  </w:num>
  <w:num w:numId="9">
    <w:abstractNumId w:val="25"/>
  </w:num>
  <w:num w:numId="10">
    <w:abstractNumId w:val="11"/>
  </w:num>
  <w:num w:numId="11">
    <w:abstractNumId w:val="18"/>
  </w:num>
  <w:num w:numId="12">
    <w:abstractNumId w:val="6"/>
  </w:num>
  <w:num w:numId="13">
    <w:abstractNumId w:val="23"/>
  </w:num>
  <w:num w:numId="14">
    <w:abstractNumId w:val="2"/>
  </w:num>
  <w:num w:numId="15">
    <w:abstractNumId w:val="0"/>
  </w:num>
  <w:num w:numId="16">
    <w:abstractNumId w:val="8"/>
  </w:num>
  <w:num w:numId="17">
    <w:abstractNumId w:val="4"/>
  </w:num>
  <w:num w:numId="18">
    <w:abstractNumId w:val="7"/>
  </w:num>
  <w:num w:numId="19">
    <w:abstractNumId w:val="24"/>
  </w:num>
  <w:num w:numId="20">
    <w:abstractNumId w:val="19"/>
  </w:num>
  <w:num w:numId="21">
    <w:abstractNumId w:val="10"/>
  </w:num>
  <w:num w:numId="22">
    <w:abstractNumId w:val="13"/>
  </w:num>
  <w:num w:numId="23">
    <w:abstractNumId w:val="14"/>
  </w:num>
  <w:num w:numId="24">
    <w:abstractNumId w:val="5"/>
  </w:num>
  <w:num w:numId="25">
    <w:abstractNumId w:val="21"/>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EC"/>
    <w:rsid w:val="00000F19"/>
    <w:rsid w:val="000058BF"/>
    <w:rsid w:val="00006DF1"/>
    <w:rsid w:val="0001087D"/>
    <w:rsid w:val="00011702"/>
    <w:rsid w:val="0001566E"/>
    <w:rsid w:val="00016D92"/>
    <w:rsid w:val="00020CD1"/>
    <w:rsid w:val="0002163D"/>
    <w:rsid w:val="00026241"/>
    <w:rsid w:val="000266D1"/>
    <w:rsid w:val="0002673B"/>
    <w:rsid w:val="000358B9"/>
    <w:rsid w:val="00041740"/>
    <w:rsid w:val="0004192C"/>
    <w:rsid w:val="00041BCB"/>
    <w:rsid w:val="00046C7A"/>
    <w:rsid w:val="00047FD3"/>
    <w:rsid w:val="000514E0"/>
    <w:rsid w:val="00051BE7"/>
    <w:rsid w:val="00052327"/>
    <w:rsid w:val="00052578"/>
    <w:rsid w:val="000528E7"/>
    <w:rsid w:val="00060165"/>
    <w:rsid w:val="000609A0"/>
    <w:rsid w:val="00061986"/>
    <w:rsid w:val="00061A35"/>
    <w:rsid w:val="00062096"/>
    <w:rsid w:val="000646F5"/>
    <w:rsid w:val="00066739"/>
    <w:rsid w:val="0006775B"/>
    <w:rsid w:val="00070CFA"/>
    <w:rsid w:val="00072E89"/>
    <w:rsid w:val="00077B93"/>
    <w:rsid w:val="000810B9"/>
    <w:rsid w:val="00082D76"/>
    <w:rsid w:val="000839E8"/>
    <w:rsid w:val="000841F3"/>
    <w:rsid w:val="00087CBB"/>
    <w:rsid w:val="000930F5"/>
    <w:rsid w:val="0009558A"/>
    <w:rsid w:val="00096523"/>
    <w:rsid w:val="000A00FE"/>
    <w:rsid w:val="000A082F"/>
    <w:rsid w:val="000A1D1D"/>
    <w:rsid w:val="000A2E89"/>
    <w:rsid w:val="000A42DE"/>
    <w:rsid w:val="000A58E7"/>
    <w:rsid w:val="000B059B"/>
    <w:rsid w:val="000B16E4"/>
    <w:rsid w:val="000B4F3F"/>
    <w:rsid w:val="000C159F"/>
    <w:rsid w:val="000C2123"/>
    <w:rsid w:val="000C252F"/>
    <w:rsid w:val="000C3342"/>
    <w:rsid w:val="000C579C"/>
    <w:rsid w:val="000C631D"/>
    <w:rsid w:val="000C651A"/>
    <w:rsid w:val="000C6D52"/>
    <w:rsid w:val="000D2B39"/>
    <w:rsid w:val="000E07F7"/>
    <w:rsid w:val="000E51A7"/>
    <w:rsid w:val="000E793E"/>
    <w:rsid w:val="000F1836"/>
    <w:rsid w:val="000F228B"/>
    <w:rsid w:val="000F340E"/>
    <w:rsid w:val="000F4FB3"/>
    <w:rsid w:val="000F7EB4"/>
    <w:rsid w:val="001000D2"/>
    <w:rsid w:val="00100384"/>
    <w:rsid w:val="00102455"/>
    <w:rsid w:val="00103587"/>
    <w:rsid w:val="00107DBB"/>
    <w:rsid w:val="00113446"/>
    <w:rsid w:val="0011685F"/>
    <w:rsid w:val="00117104"/>
    <w:rsid w:val="00122A8E"/>
    <w:rsid w:val="00123E98"/>
    <w:rsid w:val="00123F36"/>
    <w:rsid w:val="00124982"/>
    <w:rsid w:val="00126403"/>
    <w:rsid w:val="00132BCB"/>
    <w:rsid w:val="00133389"/>
    <w:rsid w:val="00133EC7"/>
    <w:rsid w:val="0013456B"/>
    <w:rsid w:val="00135209"/>
    <w:rsid w:val="00135784"/>
    <w:rsid w:val="001364A8"/>
    <w:rsid w:val="001419CD"/>
    <w:rsid w:val="00143369"/>
    <w:rsid w:val="001433E7"/>
    <w:rsid w:val="00145852"/>
    <w:rsid w:val="00147EC6"/>
    <w:rsid w:val="001534F8"/>
    <w:rsid w:val="00153ED2"/>
    <w:rsid w:val="001550C9"/>
    <w:rsid w:val="00155595"/>
    <w:rsid w:val="00156062"/>
    <w:rsid w:val="00157152"/>
    <w:rsid w:val="0016301E"/>
    <w:rsid w:val="001644ED"/>
    <w:rsid w:val="0016699F"/>
    <w:rsid w:val="00166F33"/>
    <w:rsid w:val="00167435"/>
    <w:rsid w:val="00170159"/>
    <w:rsid w:val="001706EC"/>
    <w:rsid w:val="001734B8"/>
    <w:rsid w:val="0017432B"/>
    <w:rsid w:val="00174746"/>
    <w:rsid w:val="001748F2"/>
    <w:rsid w:val="001862D0"/>
    <w:rsid w:val="001878A5"/>
    <w:rsid w:val="00197ED3"/>
    <w:rsid w:val="001A069B"/>
    <w:rsid w:val="001A06D8"/>
    <w:rsid w:val="001A3744"/>
    <w:rsid w:val="001B0309"/>
    <w:rsid w:val="001B3BBA"/>
    <w:rsid w:val="001B4648"/>
    <w:rsid w:val="001C2442"/>
    <w:rsid w:val="001C2683"/>
    <w:rsid w:val="001C4807"/>
    <w:rsid w:val="001C74C0"/>
    <w:rsid w:val="001C7A34"/>
    <w:rsid w:val="001C7BF2"/>
    <w:rsid w:val="001D49F6"/>
    <w:rsid w:val="001E0842"/>
    <w:rsid w:val="001E3202"/>
    <w:rsid w:val="001E3E4C"/>
    <w:rsid w:val="001E6BB3"/>
    <w:rsid w:val="001E6BD3"/>
    <w:rsid w:val="001E7979"/>
    <w:rsid w:val="001F0F65"/>
    <w:rsid w:val="001F383F"/>
    <w:rsid w:val="002002D9"/>
    <w:rsid w:val="00200A68"/>
    <w:rsid w:val="002011E5"/>
    <w:rsid w:val="00201412"/>
    <w:rsid w:val="002015E0"/>
    <w:rsid w:val="00203329"/>
    <w:rsid w:val="00203D31"/>
    <w:rsid w:val="00205D3A"/>
    <w:rsid w:val="002071A3"/>
    <w:rsid w:val="00210F3C"/>
    <w:rsid w:val="0021116D"/>
    <w:rsid w:val="002118E2"/>
    <w:rsid w:val="00212C8C"/>
    <w:rsid w:val="00213272"/>
    <w:rsid w:val="00213CD8"/>
    <w:rsid w:val="00217678"/>
    <w:rsid w:val="002209C3"/>
    <w:rsid w:val="00220E09"/>
    <w:rsid w:val="002216AA"/>
    <w:rsid w:val="002243DB"/>
    <w:rsid w:val="00224CE0"/>
    <w:rsid w:val="002326BE"/>
    <w:rsid w:val="002367FD"/>
    <w:rsid w:val="0024100F"/>
    <w:rsid w:val="0024226B"/>
    <w:rsid w:val="00243342"/>
    <w:rsid w:val="00250B6E"/>
    <w:rsid w:val="00250E1E"/>
    <w:rsid w:val="00250EFE"/>
    <w:rsid w:val="00252E45"/>
    <w:rsid w:val="00253D96"/>
    <w:rsid w:val="00253E24"/>
    <w:rsid w:val="0025704F"/>
    <w:rsid w:val="00257A58"/>
    <w:rsid w:val="002639EC"/>
    <w:rsid w:val="00263C64"/>
    <w:rsid w:val="00272FEB"/>
    <w:rsid w:val="002751BA"/>
    <w:rsid w:val="00275E0D"/>
    <w:rsid w:val="00276C6D"/>
    <w:rsid w:val="00280FBF"/>
    <w:rsid w:val="00281CDF"/>
    <w:rsid w:val="0028632D"/>
    <w:rsid w:val="00291C29"/>
    <w:rsid w:val="002928E7"/>
    <w:rsid w:val="00296627"/>
    <w:rsid w:val="002A0198"/>
    <w:rsid w:val="002A201D"/>
    <w:rsid w:val="002A7518"/>
    <w:rsid w:val="002B0052"/>
    <w:rsid w:val="002B0419"/>
    <w:rsid w:val="002B190F"/>
    <w:rsid w:val="002B3022"/>
    <w:rsid w:val="002B33FE"/>
    <w:rsid w:val="002B43C8"/>
    <w:rsid w:val="002B68E9"/>
    <w:rsid w:val="002B765C"/>
    <w:rsid w:val="002C10E3"/>
    <w:rsid w:val="002C25DB"/>
    <w:rsid w:val="002C2F0E"/>
    <w:rsid w:val="002C698B"/>
    <w:rsid w:val="002C72D4"/>
    <w:rsid w:val="002D1411"/>
    <w:rsid w:val="002D2874"/>
    <w:rsid w:val="002D43EB"/>
    <w:rsid w:val="002D77EC"/>
    <w:rsid w:val="002E02C5"/>
    <w:rsid w:val="002E32CE"/>
    <w:rsid w:val="002E3F08"/>
    <w:rsid w:val="002E4ED7"/>
    <w:rsid w:val="002E62B6"/>
    <w:rsid w:val="002E74B9"/>
    <w:rsid w:val="002F1251"/>
    <w:rsid w:val="002F18D5"/>
    <w:rsid w:val="002F67DF"/>
    <w:rsid w:val="002F7572"/>
    <w:rsid w:val="002F7EA6"/>
    <w:rsid w:val="003006CD"/>
    <w:rsid w:val="00300ABA"/>
    <w:rsid w:val="00300D7E"/>
    <w:rsid w:val="0030267D"/>
    <w:rsid w:val="003049E0"/>
    <w:rsid w:val="00305B56"/>
    <w:rsid w:val="0031297E"/>
    <w:rsid w:val="00315E13"/>
    <w:rsid w:val="00321354"/>
    <w:rsid w:val="00321D1B"/>
    <w:rsid w:val="00322353"/>
    <w:rsid w:val="00325CE5"/>
    <w:rsid w:val="00326512"/>
    <w:rsid w:val="00327A16"/>
    <w:rsid w:val="003325A2"/>
    <w:rsid w:val="00333576"/>
    <w:rsid w:val="00333780"/>
    <w:rsid w:val="00337B7B"/>
    <w:rsid w:val="00342F60"/>
    <w:rsid w:val="00343E35"/>
    <w:rsid w:val="0035115A"/>
    <w:rsid w:val="00352619"/>
    <w:rsid w:val="00354CE6"/>
    <w:rsid w:val="00361152"/>
    <w:rsid w:val="00362A90"/>
    <w:rsid w:val="00365D0B"/>
    <w:rsid w:val="00366127"/>
    <w:rsid w:val="003677FA"/>
    <w:rsid w:val="00367BD7"/>
    <w:rsid w:val="00370752"/>
    <w:rsid w:val="0037249C"/>
    <w:rsid w:val="00372CCE"/>
    <w:rsid w:val="00373EA5"/>
    <w:rsid w:val="00374FB6"/>
    <w:rsid w:val="003774DB"/>
    <w:rsid w:val="00385A02"/>
    <w:rsid w:val="00396708"/>
    <w:rsid w:val="003973C4"/>
    <w:rsid w:val="003A0570"/>
    <w:rsid w:val="003A3236"/>
    <w:rsid w:val="003A74AE"/>
    <w:rsid w:val="003B0928"/>
    <w:rsid w:val="003B171C"/>
    <w:rsid w:val="003B76B2"/>
    <w:rsid w:val="003C3630"/>
    <w:rsid w:val="003D059E"/>
    <w:rsid w:val="003D0F77"/>
    <w:rsid w:val="003D3D30"/>
    <w:rsid w:val="003D6ADE"/>
    <w:rsid w:val="003E49F3"/>
    <w:rsid w:val="003E5DC6"/>
    <w:rsid w:val="003F41E9"/>
    <w:rsid w:val="003F5571"/>
    <w:rsid w:val="003F7D98"/>
    <w:rsid w:val="004008F7"/>
    <w:rsid w:val="00403575"/>
    <w:rsid w:val="00405068"/>
    <w:rsid w:val="00406CAC"/>
    <w:rsid w:val="00410902"/>
    <w:rsid w:val="00410FAF"/>
    <w:rsid w:val="00413581"/>
    <w:rsid w:val="00414BA9"/>
    <w:rsid w:val="00417B74"/>
    <w:rsid w:val="00417D12"/>
    <w:rsid w:val="00420559"/>
    <w:rsid w:val="00420710"/>
    <w:rsid w:val="00421323"/>
    <w:rsid w:val="00423C4E"/>
    <w:rsid w:val="004258F3"/>
    <w:rsid w:val="004306DE"/>
    <w:rsid w:val="004315A5"/>
    <w:rsid w:val="00431C15"/>
    <w:rsid w:val="004320A6"/>
    <w:rsid w:val="00434AC6"/>
    <w:rsid w:val="00436772"/>
    <w:rsid w:val="00437D11"/>
    <w:rsid w:val="00440FEC"/>
    <w:rsid w:val="00441FB3"/>
    <w:rsid w:val="00444518"/>
    <w:rsid w:val="0044613E"/>
    <w:rsid w:val="00446B27"/>
    <w:rsid w:val="004531B8"/>
    <w:rsid w:val="00453339"/>
    <w:rsid w:val="0045450E"/>
    <w:rsid w:val="00455BE2"/>
    <w:rsid w:val="004609E3"/>
    <w:rsid w:val="00461E48"/>
    <w:rsid w:val="00462977"/>
    <w:rsid w:val="00463B6F"/>
    <w:rsid w:val="00467D94"/>
    <w:rsid w:val="00470CFA"/>
    <w:rsid w:val="00475F9F"/>
    <w:rsid w:val="0047719F"/>
    <w:rsid w:val="004855AE"/>
    <w:rsid w:val="004868E9"/>
    <w:rsid w:val="004872B9"/>
    <w:rsid w:val="0049102F"/>
    <w:rsid w:val="004916A4"/>
    <w:rsid w:val="004918C3"/>
    <w:rsid w:val="00493138"/>
    <w:rsid w:val="00493E43"/>
    <w:rsid w:val="004952F4"/>
    <w:rsid w:val="00496815"/>
    <w:rsid w:val="004A1562"/>
    <w:rsid w:val="004A1640"/>
    <w:rsid w:val="004A5B66"/>
    <w:rsid w:val="004A77D6"/>
    <w:rsid w:val="004A7C04"/>
    <w:rsid w:val="004B5B5A"/>
    <w:rsid w:val="004C118A"/>
    <w:rsid w:val="004C1AEF"/>
    <w:rsid w:val="004C230A"/>
    <w:rsid w:val="004C35D5"/>
    <w:rsid w:val="004C3620"/>
    <w:rsid w:val="004C7206"/>
    <w:rsid w:val="004D2095"/>
    <w:rsid w:val="004D2D4C"/>
    <w:rsid w:val="004D33A2"/>
    <w:rsid w:val="004D3C4D"/>
    <w:rsid w:val="004D5AB3"/>
    <w:rsid w:val="004D7677"/>
    <w:rsid w:val="004E0115"/>
    <w:rsid w:val="004E0E09"/>
    <w:rsid w:val="004E1A21"/>
    <w:rsid w:val="004E4AD9"/>
    <w:rsid w:val="00504F68"/>
    <w:rsid w:val="005054E0"/>
    <w:rsid w:val="00507F13"/>
    <w:rsid w:val="00511221"/>
    <w:rsid w:val="0051150A"/>
    <w:rsid w:val="00511B6E"/>
    <w:rsid w:val="005144E2"/>
    <w:rsid w:val="00514CAB"/>
    <w:rsid w:val="00516272"/>
    <w:rsid w:val="00516DD5"/>
    <w:rsid w:val="005201B9"/>
    <w:rsid w:val="00524325"/>
    <w:rsid w:val="00530111"/>
    <w:rsid w:val="005307E7"/>
    <w:rsid w:val="005309C4"/>
    <w:rsid w:val="00530D15"/>
    <w:rsid w:val="0053121C"/>
    <w:rsid w:val="005337B7"/>
    <w:rsid w:val="00534819"/>
    <w:rsid w:val="0054047F"/>
    <w:rsid w:val="00541A21"/>
    <w:rsid w:val="00542966"/>
    <w:rsid w:val="00544FAB"/>
    <w:rsid w:val="0054640E"/>
    <w:rsid w:val="00553A5B"/>
    <w:rsid w:val="00553FCC"/>
    <w:rsid w:val="00556376"/>
    <w:rsid w:val="0056113C"/>
    <w:rsid w:val="00561495"/>
    <w:rsid w:val="005616E0"/>
    <w:rsid w:val="0056222B"/>
    <w:rsid w:val="0056364F"/>
    <w:rsid w:val="00563B84"/>
    <w:rsid w:val="00565F7C"/>
    <w:rsid w:val="005712F0"/>
    <w:rsid w:val="00576A69"/>
    <w:rsid w:val="005774D2"/>
    <w:rsid w:val="00582040"/>
    <w:rsid w:val="00584FEC"/>
    <w:rsid w:val="00585198"/>
    <w:rsid w:val="00587220"/>
    <w:rsid w:val="005935B2"/>
    <w:rsid w:val="005964FE"/>
    <w:rsid w:val="00596FED"/>
    <w:rsid w:val="00597E79"/>
    <w:rsid w:val="005A2AD2"/>
    <w:rsid w:val="005A70F3"/>
    <w:rsid w:val="005B11E6"/>
    <w:rsid w:val="005B1EAB"/>
    <w:rsid w:val="005B37C5"/>
    <w:rsid w:val="005B4D1B"/>
    <w:rsid w:val="005B4E7F"/>
    <w:rsid w:val="005B6626"/>
    <w:rsid w:val="005B7855"/>
    <w:rsid w:val="005C1191"/>
    <w:rsid w:val="005C2744"/>
    <w:rsid w:val="005C2D85"/>
    <w:rsid w:val="005C4934"/>
    <w:rsid w:val="005C56F9"/>
    <w:rsid w:val="005C78DD"/>
    <w:rsid w:val="005D0B1A"/>
    <w:rsid w:val="005D1DED"/>
    <w:rsid w:val="005D27B0"/>
    <w:rsid w:val="005D69B8"/>
    <w:rsid w:val="005E326E"/>
    <w:rsid w:val="005F1D6A"/>
    <w:rsid w:val="006002EB"/>
    <w:rsid w:val="00602DB9"/>
    <w:rsid w:val="00606E9C"/>
    <w:rsid w:val="006130E6"/>
    <w:rsid w:val="006133FD"/>
    <w:rsid w:val="00615824"/>
    <w:rsid w:val="00616E5E"/>
    <w:rsid w:val="00620FFD"/>
    <w:rsid w:val="006214E8"/>
    <w:rsid w:val="00622900"/>
    <w:rsid w:val="00623959"/>
    <w:rsid w:val="00625B69"/>
    <w:rsid w:val="00625D84"/>
    <w:rsid w:val="00627903"/>
    <w:rsid w:val="00630FCA"/>
    <w:rsid w:val="006315C3"/>
    <w:rsid w:val="006356BC"/>
    <w:rsid w:val="00635C23"/>
    <w:rsid w:val="00635F2B"/>
    <w:rsid w:val="00636E55"/>
    <w:rsid w:val="00643161"/>
    <w:rsid w:val="006443A1"/>
    <w:rsid w:val="0064664E"/>
    <w:rsid w:val="00652BBB"/>
    <w:rsid w:val="00653EF6"/>
    <w:rsid w:val="00656DC9"/>
    <w:rsid w:val="0066072C"/>
    <w:rsid w:val="00663CA4"/>
    <w:rsid w:val="006669B6"/>
    <w:rsid w:val="00667837"/>
    <w:rsid w:val="006708A5"/>
    <w:rsid w:val="00671FA9"/>
    <w:rsid w:val="0067225F"/>
    <w:rsid w:val="006730DE"/>
    <w:rsid w:val="00673D27"/>
    <w:rsid w:val="006741C9"/>
    <w:rsid w:val="0068274A"/>
    <w:rsid w:val="0068407F"/>
    <w:rsid w:val="006846BC"/>
    <w:rsid w:val="006868CD"/>
    <w:rsid w:val="00687BBD"/>
    <w:rsid w:val="006909A3"/>
    <w:rsid w:val="0069231D"/>
    <w:rsid w:val="0069296F"/>
    <w:rsid w:val="00693475"/>
    <w:rsid w:val="00695A16"/>
    <w:rsid w:val="006A0FC5"/>
    <w:rsid w:val="006A1385"/>
    <w:rsid w:val="006A43F0"/>
    <w:rsid w:val="006A5C09"/>
    <w:rsid w:val="006A7367"/>
    <w:rsid w:val="006B00C0"/>
    <w:rsid w:val="006B02C3"/>
    <w:rsid w:val="006B051A"/>
    <w:rsid w:val="006B1798"/>
    <w:rsid w:val="006B3294"/>
    <w:rsid w:val="006B4B1D"/>
    <w:rsid w:val="006B7476"/>
    <w:rsid w:val="006B7E11"/>
    <w:rsid w:val="006C1A27"/>
    <w:rsid w:val="006C6F97"/>
    <w:rsid w:val="006D0491"/>
    <w:rsid w:val="006D0946"/>
    <w:rsid w:val="006D2426"/>
    <w:rsid w:val="006D287F"/>
    <w:rsid w:val="006D48B7"/>
    <w:rsid w:val="006D7162"/>
    <w:rsid w:val="006E0A4A"/>
    <w:rsid w:val="006E0C51"/>
    <w:rsid w:val="006E4E28"/>
    <w:rsid w:val="006F156D"/>
    <w:rsid w:val="006F1CAF"/>
    <w:rsid w:val="006F2C4C"/>
    <w:rsid w:val="006F2CF2"/>
    <w:rsid w:val="006F2E93"/>
    <w:rsid w:val="006F7873"/>
    <w:rsid w:val="007021F3"/>
    <w:rsid w:val="007045CA"/>
    <w:rsid w:val="00704C31"/>
    <w:rsid w:val="00706987"/>
    <w:rsid w:val="00710E69"/>
    <w:rsid w:val="0071217D"/>
    <w:rsid w:val="0071454A"/>
    <w:rsid w:val="00717E77"/>
    <w:rsid w:val="007215E1"/>
    <w:rsid w:val="00721D1E"/>
    <w:rsid w:val="0072403B"/>
    <w:rsid w:val="00726C00"/>
    <w:rsid w:val="0072723C"/>
    <w:rsid w:val="00731D07"/>
    <w:rsid w:val="00734A99"/>
    <w:rsid w:val="007372FD"/>
    <w:rsid w:val="00740314"/>
    <w:rsid w:val="00740534"/>
    <w:rsid w:val="00740C08"/>
    <w:rsid w:val="007420D9"/>
    <w:rsid w:val="007429B0"/>
    <w:rsid w:val="0074470F"/>
    <w:rsid w:val="00747C7B"/>
    <w:rsid w:val="00750271"/>
    <w:rsid w:val="007527D5"/>
    <w:rsid w:val="007555B5"/>
    <w:rsid w:val="00760984"/>
    <w:rsid w:val="00766849"/>
    <w:rsid w:val="00770370"/>
    <w:rsid w:val="00773778"/>
    <w:rsid w:val="00780AE5"/>
    <w:rsid w:val="00781AD2"/>
    <w:rsid w:val="0078273F"/>
    <w:rsid w:val="007834E8"/>
    <w:rsid w:val="00785D0B"/>
    <w:rsid w:val="00790C48"/>
    <w:rsid w:val="007924DA"/>
    <w:rsid w:val="007939E9"/>
    <w:rsid w:val="0079581A"/>
    <w:rsid w:val="007968AD"/>
    <w:rsid w:val="0079711A"/>
    <w:rsid w:val="0079742E"/>
    <w:rsid w:val="0079794D"/>
    <w:rsid w:val="007A2139"/>
    <w:rsid w:val="007A5D03"/>
    <w:rsid w:val="007A7195"/>
    <w:rsid w:val="007A7CB9"/>
    <w:rsid w:val="007B000E"/>
    <w:rsid w:val="007B08D0"/>
    <w:rsid w:val="007B5CEF"/>
    <w:rsid w:val="007B5E59"/>
    <w:rsid w:val="007C10B0"/>
    <w:rsid w:val="007C12F8"/>
    <w:rsid w:val="007C3E2F"/>
    <w:rsid w:val="007C3FB5"/>
    <w:rsid w:val="007C4868"/>
    <w:rsid w:val="007C6353"/>
    <w:rsid w:val="007D33A2"/>
    <w:rsid w:val="007D5204"/>
    <w:rsid w:val="007D679B"/>
    <w:rsid w:val="007D7583"/>
    <w:rsid w:val="007D7B31"/>
    <w:rsid w:val="007F032D"/>
    <w:rsid w:val="007F2223"/>
    <w:rsid w:val="007F36BD"/>
    <w:rsid w:val="007F3A18"/>
    <w:rsid w:val="007F4041"/>
    <w:rsid w:val="007F6ABB"/>
    <w:rsid w:val="007F6F37"/>
    <w:rsid w:val="00800578"/>
    <w:rsid w:val="00802657"/>
    <w:rsid w:val="0080439E"/>
    <w:rsid w:val="008064F6"/>
    <w:rsid w:val="00806550"/>
    <w:rsid w:val="008115E9"/>
    <w:rsid w:val="008130E0"/>
    <w:rsid w:val="00813B00"/>
    <w:rsid w:val="008162E3"/>
    <w:rsid w:val="008214C0"/>
    <w:rsid w:val="00821737"/>
    <w:rsid w:val="00825D07"/>
    <w:rsid w:val="00826896"/>
    <w:rsid w:val="00827A2E"/>
    <w:rsid w:val="00827D61"/>
    <w:rsid w:val="0083162B"/>
    <w:rsid w:val="00831E3E"/>
    <w:rsid w:val="008323A1"/>
    <w:rsid w:val="00837C92"/>
    <w:rsid w:val="00840379"/>
    <w:rsid w:val="00840FF3"/>
    <w:rsid w:val="008423DA"/>
    <w:rsid w:val="00842E9E"/>
    <w:rsid w:val="00846103"/>
    <w:rsid w:val="0085538D"/>
    <w:rsid w:val="008619C1"/>
    <w:rsid w:val="008621B2"/>
    <w:rsid w:val="00862E52"/>
    <w:rsid w:val="008652A3"/>
    <w:rsid w:val="008653A6"/>
    <w:rsid w:val="00872692"/>
    <w:rsid w:val="0087715E"/>
    <w:rsid w:val="008804E0"/>
    <w:rsid w:val="008825B1"/>
    <w:rsid w:val="00882779"/>
    <w:rsid w:val="00883937"/>
    <w:rsid w:val="00883EEE"/>
    <w:rsid w:val="00886785"/>
    <w:rsid w:val="008914EA"/>
    <w:rsid w:val="00896030"/>
    <w:rsid w:val="008A13FF"/>
    <w:rsid w:val="008A25A7"/>
    <w:rsid w:val="008A3827"/>
    <w:rsid w:val="008B0D56"/>
    <w:rsid w:val="008B3BD3"/>
    <w:rsid w:val="008B411F"/>
    <w:rsid w:val="008B4880"/>
    <w:rsid w:val="008B4FCB"/>
    <w:rsid w:val="008C2CA0"/>
    <w:rsid w:val="008C2EA5"/>
    <w:rsid w:val="008C4E74"/>
    <w:rsid w:val="008C53D0"/>
    <w:rsid w:val="008D1A6E"/>
    <w:rsid w:val="008D2D6A"/>
    <w:rsid w:val="008D4592"/>
    <w:rsid w:val="008D4A6D"/>
    <w:rsid w:val="008D4B56"/>
    <w:rsid w:val="008D5138"/>
    <w:rsid w:val="008D53E3"/>
    <w:rsid w:val="008D6AF4"/>
    <w:rsid w:val="008E0ED8"/>
    <w:rsid w:val="008E6A36"/>
    <w:rsid w:val="008E6C6C"/>
    <w:rsid w:val="008E6D55"/>
    <w:rsid w:val="008F24EE"/>
    <w:rsid w:val="008F2833"/>
    <w:rsid w:val="008F6212"/>
    <w:rsid w:val="00901AB5"/>
    <w:rsid w:val="009158A4"/>
    <w:rsid w:val="00917F05"/>
    <w:rsid w:val="00921C00"/>
    <w:rsid w:val="009225FC"/>
    <w:rsid w:val="009237D3"/>
    <w:rsid w:val="00923D76"/>
    <w:rsid w:val="00925418"/>
    <w:rsid w:val="00926750"/>
    <w:rsid w:val="009302B5"/>
    <w:rsid w:val="00931383"/>
    <w:rsid w:val="00931841"/>
    <w:rsid w:val="0093347E"/>
    <w:rsid w:val="0093486C"/>
    <w:rsid w:val="009353FA"/>
    <w:rsid w:val="00936195"/>
    <w:rsid w:val="00936665"/>
    <w:rsid w:val="0094019C"/>
    <w:rsid w:val="00941D90"/>
    <w:rsid w:val="0094526E"/>
    <w:rsid w:val="00947636"/>
    <w:rsid w:val="009526D7"/>
    <w:rsid w:val="00956D52"/>
    <w:rsid w:val="00960A21"/>
    <w:rsid w:val="009618C2"/>
    <w:rsid w:val="00964F9B"/>
    <w:rsid w:val="00974DEB"/>
    <w:rsid w:val="009776DA"/>
    <w:rsid w:val="00977B47"/>
    <w:rsid w:val="00980E9D"/>
    <w:rsid w:val="009814E0"/>
    <w:rsid w:val="0098520F"/>
    <w:rsid w:val="0098588D"/>
    <w:rsid w:val="00990EE3"/>
    <w:rsid w:val="00991160"/>
    <w:rsid w:val="00993559"/>
    <w:rsid w:val="00995367"/>
    <w:rsid w:val="009963A1"/>
    <w:rsid w:val="0099690A"/>
    <w:rsid w:val="00996EAC"/>
    <w:rsid w:val="00997C3E"/>
    <w:rsid w:val="009A143E"/>
    <w:rsid w:val="009A3419"/>
    <w:rsid w:val="009A6F63"/>
    <w:rsid w:val="009B1AF9"/>
    <w:rsid w:val="009B2B3F"/>
    <w:rsid w:val="009B4DFE"/>
    <w:rsid w:val="009B603F"/>
    <w:rsid w:val="009B7920"/>
    <w:rsid w:val="009C05E6"/>
    <w:rsid w:val="009C154F"/>
    <w:rsid w:val="009C162E"/>
    <w:rsid w:val="009C5641"/>
    <w:rsid w:val="009D069C"/>
    <w:rsid w:val="009D0A95"/>
    <w:rsid w:val="009D1D06"/>
    <w:rsid w:val="009D284E"/>
    <w:rsid w:val="009D4AD1"/>
    <w:rsid w:val="009D512D"/>
    <w:rsid w:val="009E0489"/>
    <w:rsid w:val="009E285E"/>
    <w:rsid w:val="009E3DF9"/>
    <w:rsid w:val="009E4726"/>
    <w:rsid w:val="009F0A5E"/>
    <w:rsid w:val="009F0B44"/>
    <w:rsid w:val="009F2665"/>
    <w:rsid w:val="009F2A43"/>
    <w:rsid w:val="009F3A03"/>
    <w:rsid w:val="009F53CA"/>
    <w:rsid w:val="009F6874"/>
    <w:rsid w:val="00A02DC6"/>
    <w:rsid w:val="00A05F18"/>
    <w:rsid w:val="00A07532"/>
    <w:rsid w:val="00A1046A"/>
    <w:rsid w:val="00A140C5"/>
    <w:rsid w:val="00A14FFD"/>
    <w:rsid w:val="00A15F14"/>
    <w:rsid w:val="00A17631"/>
    <w:rsid w:val="00A20367"/>
    <w:rsid w:val="00A2495A"/>
    <w:rsid w:val="00A27413"/>
    <w:rsid w:val="00A27C37"/>
    <w:rsid w:val="00A31EF6"/>
    <w:rsid w:val="00A34771"/>
    <w:rsid w:val="00A37294"/>
    <w:rsid w:val="00A419A9"/>
    <w:rsid w:val="00A470DD"/>
    <w:rsid w:val="00A520AC"/>
    <w:rsid w:val="00A55025"/>
    <w:rsid w:val="00A57D53"/>
    <w:rsid w:val="00A60A24"/>
    <w:rsid w:val="00A61BE6"/>
    <w:rsid w:val="00A6593D"/>
    <w:rsid w:val="00A66ECC"/>
    <w:rsid w:val="00A677BC"/>
    <w:rsid w:val="00A73382"/>
    <w:rsid w:val="00A7403F"/>
    <w:rsid w:val="00A741C2"/>
    <w:rsid w:val="00A74A9B"/>
    <w:rsid w:val="00A81D76"/>
    <w:rsid w:val="00A82693"/>
    <w:rsid w:val="00A832EC"/>
    <w:rsid w:val="00A83492"/>
    <w:rsid w:val="00A86BFA"/>
    <w:rsid w:val="00A90A4F"/>
    <w:rsid w:val="00A90C4C"/>
    <w:rsid w:val="00A92854"/>
    <w:rsid w:val="00A939A6"/>
    <w:rsid w:val="00A96A5C"/>
    <w:rsid w:val="00A9733E"/>
    <w:rsid w:val="00A974C0"/>
    <w:rsid w:val="00AA1D7E"/>
    <w:rsid w:val="00AA309F"/>
    <w:rsid w:val="00AA3D07"/>
    <w:rsid w:val="00AB11D8"/>
    <w:rsid w:val="00AB136D"/>
    <w:rsid w:val="00AB21BB"/>
    <w:rsid w:val="00AB36DD"/>
    <w:rsid w:val="00AB45BC"/>
    <w:rsid w:val="00AB5D3F"/>
    <w:rsid w:val="00AB70CE"/>
    <w:rsid w:val="00AB77B3"/>
    <w:rsid w:val="00AC180B"/>
    <w:rsid w:val="00AC31C7"/>
    <w:rsid w:val="00AC499A"/>
    <w:rsid w:val="00AC6149"/>
    <w:rsid w:val="00AC6938"/>
    <w:rsid w:val="00AD08D4"/>
    <w:rsid w:val="00AD2A94"/>
    <w:rsid w:val="00AD2DFB"/>
    <w:rsid w:val="00AE044F"/>
    <w:rsid w:val="00AE1581"/>
    <w:rsid w:val="00AE4036"/>
    <w:rsid w:val="00AE4E22"/>
    <w:rsid w:val="00AF0C7C"/>
    <w:rsid w:val="00AF26F0"/>
    <w:rsid w:val="00AF2FB5"/>
    <w:rsid w:val="00AF6E1E"/>
    <w:rsid w:val="00B0151F"/>
    <w:rsid w:val="00B02416"/>
    <w:rsid w:val="00B04B19"/>
    <w:rsid w:val="00B059D7"/>
    <w:rsid w:val="00B1190D"/>
    <w:rsid w:val="00B11F56"/>
    <w:rsid w:val="00B12FF5"/>
    <w:rsid w:val="00B159EC"/>
    <w:rsid w:val="00B228BF"/>
    <w:rsid w:val="00B229FB"/>
    <w:rsid w:val="00B24A0A"/>
    <w:rsid w:val="00B31BBA"/>
    <w:rsid w:val="00B34829"/>
    <w:rsid w:val="00B35004"/>
    <w:rsid w:val="00B35EE5"/>
    <w:rsid w:val="00B363A6"/>
    <w:rsid w:val="00B377FA"/>
    <w:rsid w:val="00B440EB"/>
    <w:rsid w:val="00B4543D"/>
    <w:rsid w:val="00B502C5"/>
    <w:rsid w:val="00B52178"/>
    <w:rsid w:val="00B52F6C"/>
    <w:rsid w:val="00B54015"/>
    <w:rsid w:val="00B54811"/>
    <w:rsid w:val="00B55AD2"/>
    <w:rsid w:val="00B56BDA"/>
    <w:rsid w:val="00B56FF7"/>
    <w:rsid w:val="00B602F9"/>
    <w:rsid w:val="00B62562"/>
    <w:rsid w:val="00B62EF8"/>
    <w:rsid w:val="00B64C62"/>
    <w:rsid w:val="00B66735"/>
    <w:rsid w:val="00B77263"/>
    <w:rsid w:val="00B77C61"/>
    <w:rsid w:val="00B81259"/>
    <w:rsid w:val="00B84077"/>
    <w:rsid w:val="00B865B2"/>
    <w:rsid w:val="00B90E21"/>
    <w:rsid w:val="00B9344E"/>
    <w:rsid w:val="00B95438"/>
    <w:rsid w:val="00B95876"/>
    <w:rsid w:val="00BA1A49"/>
    <w:rsid w:val="00BA35F1"/>
    <w:rsid w:val="00BA4B1A"/>
    <w:rsid w:val="00BA4C35"/>
    <w:rsid w:val="00BA537C"/>
    <w:rsid w:val="00BA6508"/>
    <w:rsid w:val="00BA7878"/>
    <w:rsid w:val="00BB1628"/>
    <w:rsid w:val="00BB176D"/>
    <w:rsid w:val="00BB2122"/>
    <w:rsid w:val="00BB2133"/>
    <w:rsid w:val="00BB3D39"/>
    <w:rsid w:val="00BC09AE"/>
    <w:rsid w:val="00BC5298"/>
    <w:rsid w:val="00BC6F68"/>
    <w:rsid w:val="00BD02CE"/>
    <w:rsid w:val="00BD0EC7"/>
    <w:rsid w:val="00BD5E62"/>
    <w:rsid w:val="00BD6496"/>
    <w:rsid w:val="00BD7971"/>
    <w:rsid w:val="00BE3BEA"/>
    <w:rsid w:val="00BE5AE7"/>
    <w:rsid w:val="00BE630D"/>
    <w:rsid w:val="00BE7D1E"/>
    <w:rsid w:val="00BF2A47"/>
    <w:rsid w:val="00BF65FB"/>
    <w:rsid w:val="00BF6985"/>
    <w:rsid w:val="00BF6AC1"/>
    <w:rsid w:val="00C00290"/>
    <w:rsid w:val="00C02123"/>
    <w:rsid w:val="00C044A4"/>
    <w:rsid w:val="00C049AB"/>
    <w:rsid w:val="00C050BF"/>
    <w:rsid w:val="00C0688D"/>
    <w:rsid w:val="00C06A90"/>
    <w:rsid w:val="00C07D0F"/>
    <w:rsid w:val="00C11C01"/>
    <w:rsid w:val="00C11CFA"/>
    <w:rsid w:val="00C11D73"/>
    <w:rsid w:val="00C12D9C"/>
    <w:rsid w:val="00C135EE"/>
    <w:rsid w:val="00C16888"/>
    <w:rsid w:val="00C16CFF"/>
    <w:rsid w:val="00C1764A"/>
    <w:rsid w:val="00C2590F"/>
    <w:rsid w:val="00C25DF2"/>
    <w:rsid w:val="00C2749E"/>
    <w:rsid w:val="00C30628"/>
    <w:rsid w:val="00C30F57"/>
    <w:rsid w:val="00C32724"/>
    <w:rsid w:val="00C33080"/>
    <w:rsid w:val="00C3497D"/>
    <w:rsid w:val="00C35E37"/>
    <w:rsid w:val="00C41611"/>
    <w:rsid w:val="00C4486F"/>
    <w:rsid w:val="00C44AD3"/>
    <w:rsid w:val="00C452BC"/>
    <w:rsid w:val="00C50071"/>
    <w:rsid w:val="00C52613"/>
    <w:rsid w:val="00C52A0D"/>
    <w:rsid w:val="00C52DC7"/>
    <w:rsid w:val="00C570E2"/>
    <w:rsid w:val="00C5771E"/>
    <w:rsid w:val="00C651D5"/>
    <w:rsid w:val="00C6613A"/>
    <w:rsid w:val="00C66684"/>
    <w:rsid w:val="00C666D7"/>
    <w:rsid w:val="00C7115F"/>
    <w:rsid w:val="00C716C7"/>
    <w:rsid w:val="00C7331F"/>
    <w:rsid w:val="00C75920"/>
    <w:rsid w:val="00C85E63"/>
    <w:rsid w:val="00C92638"/>
    <w:rsid w:val="00C94CA7"/>
    <w:rsid w:val="00C97897"/>
    <w:rsid w:val="00C97C0A"/>
    <w:rsid w:val="00CA4669"/>
    <w:rsid w:val="00CA4D02"/>
    <w:rsid w:val="00CA4EAE"/>
    <w:rsid w:val="00CA74A9"/>
    <w:rsid w:val="00CB0AF3"/>
    <w:rsid w:val="00CB1529"/>
    <w:rsid w:val="00CB278A"/>
    <w:rsid w:val="00CB6095"/>
    <w:rsid w:val="00CB765A"/>
    <w:rsid w:val="00CC0B6D"/>
    <w:rsid w:val="00CC4824"/>
    <w:rsid w:val="00CD5D53"/>
    <w:rsid w:val="00CE0082"/>
    <w:rsid w:val="00CE3507"/>
    <w:rsid w:val="00CE7036"/>
    <w:rsid w:val="00CF1B87"/>
    <w:rsid w:val="00CF21FC"/>
    <w:rsid w:val="00CF2DE9"/>
    <w:rsid w:val="00CF4340"/>
    <w:rsid w:val="00D05BC3"/>
    <w:rsid w:val="00D0773B"/>
    <w:rsid w:val="00D125B2"/>
    <w:rsid w:val="00D15917"/>
    <w:rsid w:val="00D16938"/>
    <w:rsid w:val="00D16F95"/>
    <w:rsid w:val="00D24B59"/>
    <w:rsid w:val="00D24E12"/>
    <w:rsid w:val="00D265D7"/>
    <w:rsid w:val="00D27938"/>
    <w:rsid w:val="00D30263"/>
    <w:rsid w:val="00D32254"/>
    <w:rsid w:val="00D32A87"/>
    <w:rsid w:val="00D3378C"/>
    <w:rsid w:val="00D3508C"/>
    <w:rsid w:val="00D35341"/>
    <w:rsid w:val="00D43E37"/>
    <w:rsid w:val="00D4638F"/>
    <w:rsid w:val="00D4640C"/>
    <w:rsid w:val="00D470AB"/>
    <w:rsid w:val="00D508B9"/>
    <w:rsid w:val="00D53C91"/>
    <w:rsid w:val="00D55F97"/>
    <w:rsid w:val="00D66D18"/>
    <w:rsid w:val="00D72992"/>
    <w:rsid w:val="00D75268"/>
    <w:rsid w:val="00D82D18"/>
    <w:rsid w:val="00D843FE"/>
    <w:rsid w:val="00D851F4"/>
    <w:rsid w:val="00D8722B"/>
    <w:rsid w:val="00D8759E"/>
    <w:rsid w:val="00D931B2"/>
    <w:rsid w:val="00D956FD"/>
    <w:rsid w:val="00DA103D"/>
    <w:rsid w:val="00DA3029"/>
    <w:rsid w:val="00DA7FA8"/>
    <w:rsid w:val="00DB4211"/>
    <w:rsid w:val="00DB5A55"/>
    <w:rsid w:val="00DB7736"/>
    <w:rsid w:val="00DC1DB5"/>
    <w:rsid w:val="00DC411B"/>
    <w:rsid w:val="00DC5496"/>
    <w:rsid w:val="00DC5E65"/>
    <w:rsid w:val="00DC7AB8"/>
    <w:rsid w:val="00DD17C6"/>
    <w:rsid w:val="00DD4FBD"/>
    <w:rsid w:val="00DD69AE"/>
    <w:rsid w:val="00DE115B"/>
    <w:rsid w:val="00DE1949"/>
    <w:rsid w:val="00DE216E"/>
    <w:rsid w:val="00DE23A8"/>
    <w:rsid w:val="00DE5BFE"/>
    <w:rsid w:val="00DF0221"/>
    <w:rsid w:val="00DF5C78"/>
    <w:rsid w:val="00DF5D09"/>
    <w:rsid w:val="00DF77FA"/>
    <w:rsid w:val="00DF77FD"/>
    <w:rsid w:val="00E02870"/>
    <w:rsid w:val="00E0595E"/>
    <w:rsid w:val="00E07B9C"/>
    <w:rsid w:val="00E129FB"/>
    <w:rsid w:val="00E13275"/>
    <w:rsid w:val="00E21D53"/>
    <w:rsid w:val="00E23093"/>
    <w:rsid w:val="00E2386E"/>
    <w:rsid w:val="00E30DC2"/>
    <w:rsid w:val="00E35DBB"/>
    <w:rsid w:val="00E366D4"/>
    <w:rsid w:val="00E40300"/>
    <w:rsid w:val="00E40BA9"/>
    <w:rsid w:val="00E40EB7"/>
    <w:rsid w:val="00E422C7"/>
    <w:rsid w:val="00E46299"/>
    <w:rsid w:val="00E55226"/>
    <w:rsid w:val="00E559FF"/>
    <w:rsid w:val="00E626A9"/>
    <w:rsid w:val="00E64892"/>
    <w:rsid w:val="00E67BB6"/>
    <w:rsid w:val="00E67C4E"/>
    <w:rsid w:val="00E70927"/>
    <w:rsid w:val="00E72ACA"/>
    <w:rsid w:val="00E73607"/>
    <w:rsid w:val="00E85B21"/>
    <w:rsid w:val="00E90F57"/>
    <w:rsid w:val="00E917EC"/>
    <w:rsid w:val="00E93182"/>
    <w:rsid w:val="00E93AE4"/>
    <w:rsid w:val="00E97C78"/>
    <w:rsid w:val="00EA3251"/>
    <w:rsid w:val="00EA51B4"/>
    <w:rsid w:val="00EB0CD7"/>
    <w:rsid w:val="00EB1BC2"/>
    <w:rsid w:val="00EB41A9"/>
    <w:rsid w:val="00EB61F8"/>
    <w:rsid w:val="00EC0224"/>
    <w:rsid w:val="00EC7F2E"/>
    <w:rsid w:val="00ED697F"/>
    <w:rsid w:val="00ED72A3"/>
    <w:rsid w:val="00EE3AC4"/>
    <w:rsid w:val="00EE3AF0"/>
    <w:rsid w:val="00EE4816"/>
    <w:rsid w:val="00EE6852"/>
    <w:rsid w:val="00EF463F"/>
    <w:rsid w:val="00EF5D4F"/>
    <w:rsid w:val="00EF7AF6"/>
    <w:rsid w:val="00F00CF1"/>
    <w:rsid w:val="00F01613"/>
    <w:rsid w:val="00F025A7"/>
    <w:rsid w:val="00F0457B"/>
    <w:rsid w:val="00F06393"/>
    <w:rsid w:val="00F1315A"/>
    <w:rsid w:val="00F1392A"/>
    <w:rsid w:val="00F146D1"/>
    <w:rsid w:val="00F1566F"/>
    <w:rsid w:val="00F16EEE"/>
    <w:rsid w:val="00F209D9"/>
    <w:rsid w:val="00F20B53"/>
    <w:rsid w:val="00F2343F"/>
    <w:rsid w:val="00F23A37"/>
    <w:rsid w:val="00F24FA9"/>
    <w:rsid w:val="00F32B80"/>
    <w:rsid w:val="00F330F3"/>
    <w:rsid w:val="00F33226"/>
    <w:rsid w:val="00F35370"/>
    <w:rsid w:val="00F41C1A"/>
    <w:rsid w:val="00F4327D"/>
    <w:rsid w:val="00F43CD2"/>
    <w:rsid w:val="00F4784A"/>
    <w:rsid w:val="00F515E0"/>
    <w:rsid w:val="00F5375B"/>
    <w:rsid w:val="00F56AD6"/>
    <w:rsid w:val="00F60AB5"/>
    <w:rsid w:val="00F62E51"/>
    <w:rsid w:val="00F63074"/>
    <w:rsid w:val="00F64B18"/>
    <w:rsid w:val="00F6538D"/>
    <w:rsid w:val="00F6760A"/>
    <w:rsid w:val="00F71E03"/>
    <w:rsid w:val="00F72AAE"/>
    <w:rsid w:val="00F7345D"/>
    <w:rsid w:val="00F777B1"/>
    <w:rsid w:val="00F849C0"/>
    <w:rsid w:val="00F86388"/>
    <w:rsid w:val="00F87B17"/>
    <w:rsid w:val="00F87EF1"/>
    <w:rsid w:val="00F87F5E"/>
    <w:rsid w:val="00F90F83"/>
    <w:rsid w:val="00F94409"/>
    <w:rsid w:val="00F953A9"/>
    <w:rsid w:val="00FA066A"/>
    <w:rsid w:val="00FA083B"/>
    <w:rsid w:val="00FA10FF"/>
    <w:rsid w:val="00FA1260"/>
    <w:rsid w:val="00FA17B4"/>
    <w:rsid w:val="00FA27E2"/>
    <w:rsid w:val="00FA3B70"/>
    <w:rsid w:val="00FA3CE6"/>
    <w:rsid w:val="00FA641E"/>
    <w:rsid w:val="00FB14A7"/>
    <w:rsid w:val="00FB49E6"/>
    <w:rsid w:val="00FB5784"/>
    <w:rsid w:val="00FB5AF8"/>
    <w:rsid w:val="00FB6344"/>
    <w:rsid w:val="00FC365B"/>
    <w:rsid w:val="00FC387F"/>
    <w:rsid w:val="00FC46F1"/>
    <w:rsid w:val="00FD4944"/>
    <w:rsid w:val="00FD597E"/>
    <w:rsid w:val="00FD5FF6"/>
    <w:rsid w:val="00FD66D5"/>
    <w:rsid w:val="00FD702E"/>
    <w:rsid w:val="00FD7AB8"/>
    <w:rsid w:val="00FE0717"/>
    <w:rsid w:val="00FE0EAF"/>
    <w:rsid w:val="00FE436E"/>
    <w:rsid w:val="00FE4ADC"/>
    <w:rsid w:val="00FE4D48"/>
    <w:rsid w:val="00FE4F1D"/>
    <w:rsid w:val="00FE6F9A"/>
    <w:rsid w:val="00FE71F9"/>
    <w:rsid w:val="00FE7B2E"/>
    <w:rsid w:val="00FF2E76"/>
    <w:rsid w:val="00FF44A8"/>
    <w:rsid w:val="00FF5FD2"/>
    <w:rsid w:val="00FF71BE"/>
    <w:rsid w:val="00FF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CBA8D"/>
  <w15:docId w15:val="{FB4F715D-0331-41B4-B036-8327ECC6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0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7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337B7"/>
    <w:rPr>
      <w:sz w:val="18"/>
      <w:szCs w:val="18"/>
    </w:rPr>
  </w:style>
  <w:style w:type="paragraph" w:styleId="a5">
    <w:name w:val="footer"/>
    <w:basedOn w:val="a"/>
    <w:link w:val="a6"/>
    <w:uiPriority w:val="99"/>
    <w:unhideWhenUsed/>
    <w:rsid w:val="005337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337B7"/>
    <w:rPr>
      <w:sz w:val="18"/>
      <w:szCs w:val="18"/>
    </w:rPr>
  </w:style>
  <w:style w:type="paragraph" w:customStyle="1" w:styleId="Default">
    <w:name w:val="Default"/>
    <w:rsid w:val="00153ED2"/>
    <w:pPr>
      <w:widowControl w:val="0"/>
      <w:autoSpaceDE w:val="0"/>
      <w:autoSpaceDN w:val="0"/>
      <w:adjustRightInd w:val="0"/>
    </w:pPr>
    <w:rPr>
      <w:rFonts w:ascii="微软雅黑" w:eastAsia="微软雅黑" w:cs="微软雅黑"/>
      <w:color w:val="000000"/>
      <w:kern w:val="0"/>
      <w:sz w:val="24"/>
      <w:szCs w:val="24"/>
    </w:rPr>
  </w:style>
  <w:style w:type="paragraph" w:styleId="a7">
    <w:name w:val="List Paragraph"/>
    <w:basedOn w:val="a"/>
    <w:link w:val="a8"/>
    <w:uiPriority w:val="34"/>
    <w:qFormat/>
    <w:rsid w:val="0093347E"/>
    <w:pPr>
      <w:ind w:firstLineChars="200" w:firstLine="420"/>
    </w:pPr>
  </w:style>
  <w:style w:type="paragraph" w:styleId="a9">
    <w:name w:val="Normal (Web)"/>
    <w:basedOn w:val="a"/>
    <w:uiPriority w:val="99"/>
    <w:semiHidden/>
    <w:unhideWhenUsed/>
    <w:rsid w:val="00B52F6C"/>
    <w:pPr>
      <w:widowControl/>
      <w:spacing w:before="100" w:beforeAutospacing="1" w:after="100" w:afterAutospacing="1"/>
      <w:jc w:val="left"/>
    </w:pPr>
    <w:rPr>
      <w:rFonts w:ascii="宋体" w:hAnsi="宋体" w:cs="宋体"/>
      <w:kern w:val="0"/>
      <w:sz w:val="24"/>
    </w:rPr>
  </w:style>
  <w:style w:type="paragraph" w:styleId="aa">
    <w:name w:val="Balloon Text"/>
    <w:basedOn w:val="a"/>
    <w:link w:val="ab"/>
    <w:uiPriority w:val="99"/>
    <w:semiHidden/>
    <w:unhideWhenUsed/>
    <w:rsid w:val="002E3F08"/>
    <w:rPr>
      <w:sz w:val="18"/>
      <w:szCs w:val="18"/>
    </w:rPr>
  </w:style>
  <w:style w:type="character" w:customStyle="1" w:styleId="ab">
    <w:name w:val="批注框文本 字符"/>
    <w:basedOn w:val="a0"/>
    <w:link w:val="aa"/>
    <w:uiPriority w:val="99"/>
    <w:semiHidden/>
    <w:rsid w:val="002E3F08"/>
    <w:rPr>
      <w:rFonts w:ascii="Times New Roman" w:eastAsia="宋体" w:hAnsi="Times New Roman" w:cs="Times New Roman"/>
      <w:sz w:val="18"/>
      <w:szCs w:val="18"/>
    </w:rPr>
  </w:style>
  <w:style w:type="character" w:customStyle="1" w:styleId="a8">
    <w:name w:val="列出段落 字符"/>
    <w:link w:val="a7"/>
    <w:uiPriority w:val="34"/>
    <w:qFormat/>
    <w:rsid w:val="00DE115B"/>
    <w:rPr>
      <w:rFonts w:ascii="Times New Roman" w:eastAsia="宋体" w:hAnsi="Times New Roman" w:cs="Times New Roman"/>
      <w:szCs w:val="24"/>
    </w:rPr>
  </w:style>
  <w:style w:type="character" w:customStyle="1" w:styleId="dt-editorword">
    <w:name w:val="dt-editor__word"/>
    <w:basedOn w:val="a0"/>
    <w:rsid w:val="00FD66D5"/>
  </w:style>
  <w:style w:type="character" w:styleId="ac">
    <w:name w:val="annotation reference"/>
    <w:basedOn w:val="a0"/>
    <w:uiPriority w:val="99"/>
    <w:semiHidden/>
    <w:unhideWhenUsed/>
    <w:rsid w:val="00446B27"/>
    <w:rPr>
      <w:sz w:val="21"/>
      <w:szCs w:val="21"/>
    </w:rPr>
  </w:style>
  <w:style w:type="paragraph" w:styleId="ad">
    <w:name w:val="annotation text"/>
    <w:basedOn w:val="a"/>
    <w:link w:val="ae"/>
    <w:uiPriority w:val="99"/>
    <w:semiHidden/>
    <w:unhideWhenUsed/>
    <w:rsid w:val="00446B27"/>
    <w:pPr>
      <w:jc w:val="left"/>
    </w:pPr>
  </w:style>
  <w:style w:type="character" w:customStyle="1" w:styleId="ae">
    <w:name w:val="批注文字 字符"/>
    <w:basedOn w:val="a0"/>
    <w:link w:val="ad"/>
    <w:uiPriority w:val="99"/>
    <w:semiHidden/>
    <w:rsid w:val="00446B27"/>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446B27"/>
    <w:rPr>
      <w:b/>
      <w:bCs/>
    </w:rPr>
  </w:style>
  <w:style w:type="character" w:customStyle="1" w:styleId="af0">
    <w:name w:val="批注主题 字符"/>
    <w:basedOn w:val="ae"/>
    <w:link w:val="af"/>
    <w:uiPriority w:val="99"/>
    <w:semiHidden/>
    <w:rsid w:val="00446B27"/>
    <w:rPr>
      <w:rFonts w:ascii="Times New Roman" w:eastAsia="宋体" w:hAnsi="Times New Roman" w:cs="Times New Roman"/>
      <w:b/>
      <w:bCs/>
      <w:szCs w:val="24"/>
    </w:rPr>
  </w:style>
  <w:style w:type="character" w:customStyle="1" w:styleId="fontstyle01">
    <w:name w:val="fontstyle01"/>
    <w:basedOn w:val="a0"/>
    <w:rsid w:val="009D4AD1"/>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474">
      <w:bodyDiv w:val="1"/>
      <w:marLeft w:val="0"/>
      <w:marRight w:val="0"/>
      <w:marTop w:val="0"/>
      <w:marBottom w:val="0"/>
      <w:divBdr>
        <w:top w:val="none" w:sz="0" w:space="0" w:color="auto"/>
        <w:left w:val="none" w:sz="0" w:space="0" w:color="auto"/>
        <w:bottom w:val="none" w:sz="0" w:space="0" w:color="auto"/>
        <w:right w:val="none" w:sz="0" w:space="0" w:color="auto"/>
      </w:divBdr>
    </w:div>
    <w:div w:id="119035685">
      <w:bodyDiv w:val="1"/>
      <w:marLeft w:val="0"/>
      <w:marRight w:val="0"/>
      <w:marTop w:val="0"/>
      <w:marBottom w:val="0"/>
      <w:divBdr>
        <w:top w:val="none" w:sz="0" w:space="0" w:color="auto"/>
        <w:left w:val="none" w:sz="0" w:space="0" w:color="auto"/>
        <w:bottom w:val="none" w:sz="0" w:space="0" w:color="auto"/>
        <w:right w:val="none" w:sz="0" w:space="0" w:color="auto"/>
      </w:divBdr>
    </w:div>
    <w:div w:id="272591455">
      <w:bodyDiv w:val="1"/>
      <w:marLeft w:val="0"/>
      <w:marRight w:val="0"/>
      <w:marTop w:val="0"/>
      <w:marBottom w:val="0"/>
      <w:divBdr>
        <w:top w:val="none" w:sz="0" w:space="0" w:color="auto"/>
        <w:left w:val="none" w:sz="0" w:space="0" w:color="auto"/>
        <w:bottom w:val="none" w:sz="0" w:space="0" w:color="auto"/>
        <w:right w:val="none" w:sz="0" w:space="0" w:color="auto"/>
      </w:divBdr>
    </w:div>
    <w:div w:id="301886524">
      <w:bodyDiv w:val="1"/>
      <w:marLeft w:val="0"/>
      <w:marRight w:val="0"/>
      <w:marTop w:val="0"/>
      <w:marBottom w:val="0"/>
      <w:divBdr>
        <w:top w:val="none" w:sz="0" w:space="0" w:color="auto"/>
        <w:left w:val="none" w:sz="0" w:space="0" w:color="auto"/>
        <w:bottom w:val="none" w:sz="0" w:space="0" w:color="auto"/>
        <w:right w:val="none" w:sz="0" w:space="0" w:color="auto"/>
      </w:divBdr>
    </w:div>
    <w:div w:id="308368495">
      <w:bodyDiv w:val="1"/>
      <w:marLeft w:val="0"/>
      <w:marRight w:val="0"/>
      <w:marTop w:val="0"/>
      <w:marBottom w:val="0"/>
      <w:divBdr>
        <w:top w:val="none" w:sz="0" w:space="0" w:color="auto"/>
        <w:left w:val="none" w:sz="0" w:space="0" w:color="auto"/>
        <w:bottom w:val="none" w:sz="0" w:space="0" w:color="auto"/>
        <w:right w:val="none" w:sz="0" w:space="0" w:color="auto"/>
      </w:divBdr>
    </w:div>
    <w:div w:id="331104716">
      <w:bodyDiv w:val="1"/>
      <w:marLeft w:val="0"/>
      <w:marRight w:val="0"/>
      <w:marTop w:val="0"/>
      <w:marBottom w:val="0"/>
      <w:divBdr>
        <w:top w:val="none" w:sz="0" w:space="0" w:color="auto"/>
        <w:left w:val="none" w:sz="0" w:space="0" w:color="auto"/>
        <w:bottom w:val="none" w:sz="0" w:space="0" w:color="auto"/>
        <w:right w:val="none" w:sz="0" w:space="0" w:color="auto"/>
      </w:divBdr>
    </w:div>
    <w:div w:id="379868167">
      <w:bodyDiv w:val="1"/>
      <w:marLeft w:val="0"/>
      <w:marRight w:val="0"/>
      <w:marTop w:val="0"/>
      <w:marBottom w:val="0"/>
      <w:divBdr>
        <w:top w:val="none" w:sz="0" w:space="0" w:color="auto"/>
        <w:left w:val="none" w:sz="0" w:space="0" w:color="auto"/>
        <w:bottom w:val="none" w:sz="0" w:space="0" w:color="auto"/>
        <w:right w:val="none" w:sz="0" w:space="0" w:color="auto"/>
      </w:divBdr>
      <w:divsChild>
        <w:div w:id="1029257852">
          <w:marLeft w:val="0"/>
          <w:marRight w:val="0"/>
          <w:marTop w:val="0"/>
          <w:marBottom w:val="0"/>
          <w:divBdr>
            <w:top w:val="none" w:sz="0" w:space="0" w:color="auto"/>
            <w:left w:val="none" w:sz="0" w:space="0" w:color="auto"/>
            <w:bottom w:val="none" w:sz="0" w:space="0" w:color="auto"/>
            <w:right w:val="none" w:sz="0" w:space="0" w:color="auto"/>
          </w:divBdr>
        </w:div>
        <w:div w:id="1357925395">
          <w:marLeft w:val="0"/>
          <w:marRight w:val="0"/>
          <w:marTop w:val="0"/>
          <w:marBottom w:val="0"/>
          <w:divBdr>
            <w:top w:val="none" w:sz="0" w:space="0" w:color="auto"/>
            <w:left w:val="none" w:sz="0" w:space="0" w:color="auto"/>
            <w:bottom w:val="none" w:sz="0" w:space="0" w:color="auto"/>
            <w:right w:val="none" w:sz="0" w:space="0" w:color="auto"/>
          </w:divBdr>
        </w:div>
      </w:divsChild>
    </w:div>
    <w:div w:id="398359095">
      <w:bodyDiv w:val="1"/>
      <w:marLeft w:val="0"/>
      <w:marRight w:val="0"/>
      <w:marTop w:val="0"/>
      <w:marBottom w:val="0"/>
      <w:divBdr>
        <w:top w:val="none" w:sz="0" w:space="0" w:color="auto"/>
        <w:left w:val="none" w:sz="0" w:space="0" w:color="auto"/>
        <w:bottom w:val="none" w:sz="0" w:space="0" w:color="auto"/>
        <w:right w:val="none" w:sz="0" w:space="0" w:color="auto"/>
      </w:divBdr>
    </w:div>
    <w:div w:id="404300962">
      <w:bodyDiv w:val="1"/>
      <w:marLeft w:val="0"/>
      <w:marRight w:val="0"/>
      <w:marTop w:val="0"/>
      <w:marBottom w:val="0"/>
      <w:divBdr>
        <w:top w:val="none" w:sz="0" w:space="0" w:color="auto"/>
        <w:left w:val="none" w:sz="0" w:space="0" w:color="auto"/>
        <w:bottom w:val="none" w:sz="0" w:space="0" w:color="auto"/>
        <w:right w:val="none" w:sz="0" w:space="0" w:color="auto"/>
      </w:divBdr>
    </w:div>
    <w:div w:id="439187112">
      <w:bodyDiv w:val="1"/>
      <w:marLeft w:val="0"/>
      <w:marRight w:val="0"/>
      <w:marTop w:val="0"/>
      <w:marBottom w:val="0"/>
      <w:divBdr>
        <w:top w:val="none" w:sz="0" w:space="0" w:color="auto"/>
        <w:left w:val="none" w:sz="0" w:space="0" w:color="auto"/>
        <w:bottom w:val="none" w:sz="0" w:space="0" w:color="auto"/>
        <w:right w:val="none" w:sz="0" w:space="0" w:color="auto"/>
      </w:divBdr>
    </w:div>
    <w:div w:id="448933475">
      <w:bodyDiv w:val="1"/>
      <w:marLeft w:val="0"/>
      <w:marRight w:val="0"/>
      <w:marTop w:val="0"/>
      <w:marBottom w:val="0"/>
      <w:divBdr>
        <w:top w:val="none" w:sz="0" w:space="0" w:color="auto"/>
        <w:left w:val="none" w:sz="0" w:space="0" w:color="auto"/>
        <w:bottom w:val="none" w:sz="0" w:space="0" w:color="auto"/>
        <w:right w:val="none" w:sz="0" w:space="0" w:color="auto"/>
      </w:divBdr>
    </w:div>
    <w:div w:id="462038595">
      <w:bodyDiv w:val="1"/>
      <w:marLeft w:val="0"/>
      <w:marRight w:val="0"/>
      <w:marTop w:val="0"/>
      <w:marBottom w:val="0"/>
      <w:divBdr>
        <w:top w:val="none" w:sz="0" w:space="0" w:color="auto"/>
        <w:left w:val="none" w:sz="0" w:space="0" w:color="auto"/>
        <w:bottom w:val="none" w:sz="0" w:space="0" w:color="auto"/>
        <w:right w:val="none" w:sz="0" w:space="0" w:color="auto"/>
      </w:divBdr>
    </w:div>
    <w:div w:id="473563385">
      <w:bodyDiv w:val="1"/>
      <w:marLeft w:val="0"/>
      <w:marRight w:val="0"/>
      <w:marTop w:val="0"/>
      <w:marBottom w:val="0"/>
      <w:divBdr>
        <w:top w:val="none" w:sz="0" w:space="0" w:color="auto"/>
        <w:left w:val="none" w:sz="0" w:space="0" w:color="auto"/>
        <w:bottom w:val="none" w:sz="0" w:space="0" w:color="auto"/>
        <w:right w:val="none" w:sz="0" w:space="0" w:color="auto"/>
      </w:divBdr>
    </w:div>
    <w:div w:id="494301019">
      <w:bodyDiv w:val="1"/>
      <w:marLeft w:val="0"/>
      <w:marRight w:val="0"/>
      <w:marTop w:val="0"/>
      <w:marBottom w:val="0"/>
      <w:divBdr>
        <w:top w:val="none" w:sz="0" w:space="0" w:color="auto"/>
        <w:left w:val="none" w:sz="0" w:space="0" w:color="auto"/>
        <w:bottom w:val="none" w:sz="0" w:space="0" w:color="auto"/>
        <w:right w:val="none" w:sz="0" w:space="0" w:color="auto"/>
      </w:divBdr>
    </w:div>
    <w:div w:id="520511640">
      <w:bodyDiv w:val="1"/>
      <w:marLeft w:val="0"/>
      <w:marRight w:val="0"/>
      <w:marTop w:val="0"/>
      <w:marBottom w:val="0"/>
      <w:divBdr>
        <w:top w:val="none" w:sz="0" w:space="0" w:color="auto"/>
        <w:left w:val="none" w:sz="0" w:space="0" w:color="auto"/>
        <w:bottom w:val="none" w:sz="0" w:space="0" w:color="auto"/>
        <w:right w:val="none" w:sz="0" w:space="0" w:color="auto"/>
      </w:divBdr>
    </w:div>
    <w:div w:id="585190934">
      <w:bodyDiv w:val="1"/>
      <w:marLeft w:val="0"/>
      <w:marRight w:val="0"/>
      <w:marTop w:val="0"/>
      <w:marBottom w:val="0"/>
      <w:divBdr>
        <w:top w:val="none" w:sz="0" w:space="0" w:color="auto"/>
        <w:left w:val="none" w:sz="0" w:space="0" w:color="auto"/>
        <w:bottom w:val="none" w:sz="0" w:space="0" w:color="auto"/>
        <w:right w:val="none" w:sz="0" w:space="0" w:color="auto"/>
      </w:divBdr>
    </w:div>
    <w:div w:id="593166808">
      <w:bodyDiv w:val="1"/>
      <w:marLeft w:val="0"/>
      <w:marRight w:val="0"/>
      <w:marTop w:val="0"/>
      <w:marBottom w:val="0"/>
      <w:divBdr>
        <w:top w:val="none" w:sz="0" w:space="0" w:color="auto"/>
        <w:left w:val="none" w:sz="0" w:space="0" w:color="auto"/>
        <w:bottom w:val="none" w:sz="0" w:space="0" w:color="auto"/>
        <w:right w:val="none" w:sz="0" w:space="0" w:color="auto"/>
      </w:divBdr>
    </w:div>
    <w:div w:id="625088016">
      <w:bodyDiv w:val="1"/>
      <w:marLeft w:val="0"/>
      <w:marRight w:val="0"/>
      <w:marTop w:val="0"/>
      <w:marBottom w:val="0"/>
      <w:divBdr>
        <w:top w:val="none" w:sz="0" w:space="0" w:color="auto"/>
        <w:left w:val="none" w:sz="0" w:space="0" w:color="auto"/>
        <w:bottom w:val="none" w:sz="0" w:space="0" w:color="auto"/>
        <w:right w:val="none" w:sz="0" w:space="0" w:color="auto"/>
      </w:divBdr>
      <w:divsChild>
        <w:div w:id="1597057098">
          <w:marLeft w:val="446"/>
          <w:marRight w:val="0"/>
          <w:marTop w:val="0"/>
          <w:marBottom w:val="0"/>
          <w:divBdr>
            <w:top w:val="none" w:sz="0" w:space="0" w:color="auto"/>
            <w:left w:val="none" w:sz="0" w:space="0" w:color="auto"/>
            <w:bottom w:val="none" w:sz="0" w:space="0" w:color="auto"/>
            <w:right w:val="none" w:sz="0" w:space="0" w:color="auto"/>
          </w:divBdr>
        </w:div>
      </w:divsChild>
    </w:div>
    <w:div w:id="732657581">
      <w:bodyDiv w:val="1"/>
      <w:marLeft w:val="0"/>
      <w:marRight w:val="0"/>
      <w:marTop w:val="0"/>
      <w:marBottom w:val="0"/>
      <w:divBdr>
        <w:top w:val="none" w:sz="0" w:space="0" w:color="auto"/>
        <w:left w:val="none" w:sz="0" w:space="0" w:color="auto"/>
        <w:bottom w:val="none" w:sz="0" w:space="0" w:color="auto"/>
        <w:right w:val="none" w:sz="0" w:space="0" w:color="auto"/>
      </w:divBdr>
      <w:divsChild>
        <w:div w:id="303660572">
          <w:marLeft w:val="562"/>
          <w:marRight w:val="0"/>
          <w:marTop w:val="40"/>
          <w:marBottom w:val="0"/>
          <w:divBdr>
            <w:top w:val="none" w:sz="0" w:space="0" w:color="auto"/>
            <w:left w:val="none" w:sz="0" w:space="0" w:color="auto"/>
            <w:bottom w:val="none" w:sz="0" w:space="0" w:color="auto"/>
            <w:right w:val="none" w:sz="0" w:space="0" w:color="auto"/>
          </w:divBdr>
        </w:div>
      </w:divsChild>
    </w:div>
    <w:div w:id="781996208">
      <w:bodyDiv w:val="1"/>
      <w:marLeft w:val="0"/>
      <w:marRight w:val="0"/>
      <w:marTop w:val="0"/>
      <w:marBottom w:val="0"/>
      <w:divBdr>
        <w:top w:val="none" w:sz="0" w:space="0" w:color="auto"/>
        <w:left w:val="none" w:sz="0" w:space="0" w:color="auto"/>
        <w:bottom w:val="none" w:sz="0" w:space="0" w:color="auto"/>
        <w:right w:val="none" w:sz="0" w:space="0" w:color="auto"/>
      </w:divBdr>
    </w:div>
    <w:div w:id="802819449">
      <w:bodyDiv w:val="1"/>
      <w:marLeft w:val="0"/>
      <w:marRight w:val="0"/>
      <w:marTop w:val="0"/>
      <w:marBottom w:val="0"/>
      <w:divBdr>
        <w:top w:val="none" w:sz="0" w:space="0" w:color="auto"/>
        <w:left w:val="none" w:sz="0" w:space="0" w:color="auto"/>
        <w:bottom w:val="none" w:sz="0" w:space="0" w:color="auto"/>
        <w:right w:val="none" w:sz="0" w:space="0" w:color="auto"/>
      </w:divBdr>
    </w:div>
    <w:div w:id="830102199">
      <w:bodyDiv w:val="1"/>
      <w:marLeft w:val="0"/>
      <w:marRight w:val="0"/>
      <w:marTop w:val="0"/>
      <w:marBottom w:val="0"/>
      <w:divBdr>
        <w:top w:val="none" w:sz="0" w:space="0" w:color="auto"/>
        <w:left w:val="none" w:sz="0" w:space="0" w:color="auto"/>
        <w:bottom w:val="none" w:sz="0" w:space="0" w:color="auto"/>
        <w:right w:val="none" w:sz="0" w:space="0" w:color="auto"/>
      </w:divBdr>
    </w:div>
    <w:div w:id="837304925">
      <w:bodyDiv w:val="1"/>
      <w:marLeft w:val="0"/>
      <w:marRight w:val="0"/>
      <w:marTop w:val="0"/>
      <w:marBottom w:val="0"/>
      <w:divBdr>
        <w:top w:val="none" w:sz="0" w:space="0" w:color="auto"/>
        <w:left w:val="none" w:sz="0" w:space="0" w:color="auto"/>
        <w:bottom w:val="none" w:sz="0" w:space="0" w:color="auto"/>
        <w:right w:val="none" w:sz="0" w:space="0" w:color="auto"/>
      </w:divBdr>
    </w:div>
    <w:div w:id="862744224">
      <w:bodyDiv w:val="1"/>
      <w:marLeft w:val="0"/>
      <w:marRight w:val="0"/>
      <w:marTop w:val="0"/>
      <w:marBottom w:val="0"/>
      <w:divBdr>
        <w:top w:val="none" w:sz="0" w:space="0" w:color="auto"/>
        <w:left w:val="none" w:sz="0" w:space="0" w:color="auto"/>
        <w:bottom w:val="none" w:sz="0" w:space="0" w:color="auto"/>
        <w:right w:val="none" w:sz="0" w:space="0" w:color="auto"/>
      </w:divBdr>
    </w:div>
    <w:div w:id="930891917">
      <w:bodyDiv w:val="1"/>
      <w:marLeft w:val="0"/>
      <w:marRight w:val="0"/>
      <w:marTop w:val="0"/>
      <w:marBottom w:val="0"/>
      <w:divBdr>
        <w:top w:val="none" w:sz="0" w:space="0" w:color="auto"/>
        <w:left w:val="none" w:sz="0" w:space="0" w:color="auto"/>
        <w:bottom w:val="none" w:sz="0" w:space="0" w:color="auto"/>
        <w:right w:val="none" w:sz="0" w:space="0" w:color="auto"/>
      </w:divBdr>
    </w:div>
    <w:div w:id="978725889">
      <w:bodyDiv w:val="1"/>
      <w:marLeft w:val="0"/>
      <w:marRight w:val="0"/>
      <w:marTop w:val="0"/>
      <w:marBottom w:val="0"/>
      <w:divBdr>
        <w:top w:val="none" w:sz="0" w:space="0" w:color="auto"/>
        <w:left w:val="none" w:sz="0" w:space="0" w:color="auto"/>
        <w:bottom w:val="none" w:sz="0" w:space="0" w:color="auto"/>
        <w:right w:val="none" w:sz="0" w:space="0" w:color="auto"/>
      </w:divBdr>
    </w:div>
    <w:div w:id="984508628">
      <w:bodyDiv w:val="1"/>
      <w:marLeft w:val="0"/>
      <w:marRight w:val="0"/>
      <w:marTop w:val="0"/>
      <w:marBottom w:val="0"/>
      <w:divBdr>
        <w:top w:val="none" w:sz="0" w:space="0" w:color="auto"/>
        <w:left w:val="none" w:sz="0" w:space="0" w:color="auto"/>
        <w:bottom w:val="none" w:sz="0" w:space="0" w:color="auto"/>
        <w:right w:val="none" w:sz="0" w:space="0" w:color="auto"/>
      </w:divBdr>
      <w:divsChild>
        <w:div w:id="1612476045">
          <w:marLeft w:val="0"/>
          <w:marRight w:val="0"/>
          <w:marTop w:val="0"/>
          <w:marBottom w:val="0"/>
          <w:divBdr>
            <w:top w:val="none" w:sz="0" w:space="0" w:color="auto"/>
            <w:left w:val="none" w:sz="0" w:space="0" w:color="auto"/>
            <w:bottom w:val="none" w:sz="0" w:space="0" w:color="auto"/>
            <w:right w:val="none" w:sz="0" w:space="0" w:color="auto"/>
          </w:divBdr>
        </w:div>
        <w:div w:id="1051460778">
          <w:marLeft w:val="0"/>
          <w:marRight w:val="0"/>
          <w:marTop w:val="0"/>
          <w:marBottom w:val="0"/>
          <w:divBdr>
            <w:top w:val="none" w:sz="0" w:space="0" w:color="auto"/>
            <w:left w:val="none" w:sz="0" w:space="0" w:color="auto"/>
            <w:bottom w:val="none" w:sz="0" w:space="0" w:color="auto"/>
            <w:right w:val="none" w:sz="0" w:space="0" w:color="auto"/>
          </w:divBdr>
        </w:div>
        <w:div w:id="62988734">
          <w:marLeft w:val="0"/>
          <w:marRight w:val="0"/>
          <w:marTop w:val="0"/>
          <w:marBottom w:val="0"/>
          <w:divBdr>
            <w:top w:val="none" w:sz="0" w:space="0" w:color="auto"/>
            <w:left w:val="none" w:sz="0" w:space="0" w:color="auto"/>
            <w:bottom w:val="none" w:sz="0" w:space="0" w:color="auto"/>
            <w:right w:val="none" w:sz="0" w:space="0" w:color="auto"/>
          </w:divBdr>
        </w:div>
        <w:div w:id="2121678210">
          <w:marLeft w:val="0"/>
          <w:marRight w:val="0"/>
          <w:marTop w:val="0"/>
          <w:marBottom w:val="0"/>
          <w:divBdr>
            <w:top w:val="none" w:sz="0" w:space="0" w:color="auto"/>
            <w:left w:val="none" w:sz="0" w:space="0" w:color="auto"/>
            <w:bottom w:val="none" w:sz="0" w:space="0" w:color="auto"/>
            <w:right w:val="none" w:sz="0" w:space="0" w:color="auto"/>
          </w:divBdr>
        </w:div>
        <w:div w:id="1257447613">
          <w:marLeft w:val="0"/>
          <w:marRight w:val="0"/>
          <w:marTop w:val="0"/>
          <w:marBottom w:val="0"/>
          <w:divBdr>
            <w:top w:val="none" w:sz="0" w:space="0" w:color="auto"/>
            <w:left w:val="none" w:sz="0" w:space="0" w:color="auto"/>
            <w:bottom w:val="none" w:sz="0" w:space="0" w:color="auto"/>
            <w:right w:val="none" w:sz="0" w:space="0" w:color="auto"/>
          </w:divBdr>
        </w:div>
        <w:div w:id="72941687">
          <w:marLeft w:val="0"/>
          <w:marRight w:val="0"/>
          <w:marTop w:val="0"/>
          <w:marBottom w:val="0"/>
          <w:divBdr>
            <w:top w:val="none" w:sz="0" w:space="0" w:color="auto"/>
            <w:left w:val="none" w:sz="0" w:space="0" w:color="auto"/>
            <w:bottom w:val="none" w:sz="0" w:space="0" w:color="auto"/>
            <w:right w:val="none" w:sz="0" w:space="0" w:color="auto"/>
          </w:divBdr>
        </w:div>
        <w:div w:id="1863665707">
          <w:marLeft w:val="0"/>
          <w:marRight w:val="0"/>
          <w:marTop w:val="0"/>
          <w:marBottom w:val="0"/>
          <w:divBdr>
            <w:top w:val="none" w:sz="0" w:space="0" w:color="auto"/>
            <w:left w:val="none" w:sz="0" w:space="0" w:color="auto"/>
            <w:bottom w:val="none" w:sz="0" w:space="0" w:color="auto"/>
            <w:right w:val="none" w:sz="0" w:space="0" w:color="auto"/>
          </w:divBdr>
        </w:div>
        <w:div w:id="2067561107">
          <w:marLeft w:val="0"/>
          <w:marRight w:val="0"/>
          <w:marTop w:val="0"/>
          <w:marBottom w:val="0"/>
          <w:divBdr>
            <w:top w:val="none" w:sz="0" w:space="0" w:color="auto"/>
            <w:left w:val="none" w:sz="0" w:space="0" w:color="auto"/>
            <w:bottom w:val="none" w:sz="0" w:space="0" w:color="auto"/>
            <w:right w:val="none" w:sz="0" w:space="0" w:color="auto"/>
          </w:divBdr>
        </w:div>
        <w:div w:id="246840621">
          <w:marLeft w:val="0"/>
          <w:marRight w:val="0"/>
          <w:marTop w:val="0"/>
          <w:marBottom w:val="0"/>
          <w:divBdr>
            <w:top w:val="none" w:sz="0" w:space="0" w:color="auto"/>
            <w:left w:val="none" w:sz="0" w:space="0" w:color="auto"/>
            <w:bottom w:val="none" w:sz="0" w:space="0" w:color="auto"/>
            <w:right w:val="none" w:sz="0" w:space="0" w:color="auto"/>
          </w:divBdr>
        </w:div>
        <w:div w:id="1244145910">
          <w:marLeft w:val="0"/>
          <w:marRight w:val="0"/>
          <w:marTop w:val="0"/>
          <w:marBottom w:val="0"/>
          <w:divBdr>
            <w:top w:val="none" w:sz="0" w:space="0" w:color="auto"/>
            <w:left w:val="none" w:sz="0" w:space="0" w:color="auto"/>
            <w:bottom w:val="none" w:sz="0" w:space="0" w:color="auto"/>
            <w:right w:val="none" w:sz="0" w:space="0" w:color="auto"/>
          </w:divBdr>
        </w:div>
        <w:div w:id="810366504">
          <w:marLeft w:val="0"/>
          <w:marRight w:val="0"/>
          <w:marTop w:val="0"/>
          <w:marBottom w:val="0"/>
          <w:divBdr>
            <w:top w:val="none" w:sz="0" w:space="0" w:color="auto"/>
            <w:left w:val="none" w:sz="0" w:space="0" w:color="auto"/>
            <w:bottom w:val="none" w:sz="0" w:space="0" w:color="auto"/>
            <w:right w:val="none" w:sz="0" w:space="0" w:color="auto"/>
          </w:divBdr>
        </w:div>
        <w:div w:id="687294584">
          <w:marLeft w:val="0"/>
          <w:marRight w:val="0"/>
          <w:marTop w:val="0"/>
          <w:marBottom w:val="0"/>
          <w:divBdr>
            <w:top w:val="none" w:sz="0" w:space="0" w:color="auto"/>
            <w:left w:val="none" w:sz="0" w:space="0" w:color="auto"/>
            <w:bottom w:val="none" w:sz="0" w:space="0" w:color="auto"/>
            <w:right w:val="none" w:sz="0" w:space="0" w:color="auto"/>
          </w:divBdr>
        </w:div>
      </w:divsChild>
    </w:div>
    <w:div w:id="1042829099">
      <w:bodyDiv w:val="1"/>
      <w:marLeft w:val="0"/>
      <w:marRight w:val="0"/>
      <w:marTop w:val="0"/>
      <w:marBottom w:val="0"/>
      <w:divBdr>
        <w:top w:val="none" w:sz="0" w:space="0" w:color="auto"/>
        <w:left w:val="none" w:sz="0" w:space="0" w:color="auto"/>
        <w:bottom w:val="none" w:sz="0" w:space="0" w:color="auto"/>
        <w:right w:val="none" w:sz="0" w:space="0" w:color="auto"/>
      </w:divBdr>
      <w:divsChild>
        <w:div w:id="23411745">
          <w:marLeft w:val="0"/>
          <w:marRight w:val="0"/>
          <w:marTop w:val="0"/>
          <w:marBottom w:val="0"/>
          <w:divBdr>
            <w:top w:val="none" w:sz="0" w:space="0" w:color="auto"/>
            <w:left w:val="none" w:sz="0" w:space="0" w:color="auto"/>
            <w:bottom w:val="none" w:sz="0" w:space="0" w:color="auto"/>
            <w:right w:val="none" w:sz="0" w:space="0" w:color="auto"/>
          </w:divBdr>
        </w:div>
        <w:div w:id="1497964458">
          <w:marLeft w:val="0"/>
          <w:marRight w:val="0"/>
          <w:marTop w:val="0"/>
          <w:marBottom w:val="0"/>
          <w:divBdr>
            <w:top w:val="none" w:sz="0" w:space="0" w:color="auto"/>
            <w:left w:val="none" w:sz="0" w:space="0" w:color="auto"/>
            <w:bottom w:val="none" w:sz="0" w:space="0" w:color="auto"/>
            <w:right w:val="none" w:sz="0" w:space="0" w:color="auto"/>
          </w:divBdr>
        </w:div>
      </w:divsChild>
    </w:div>
    <w:div w:id="1078211812">
      <w:bodyDiv w:val="1"/>
      <w:marLeft w:val="0"/>
      <w:marRight w:val="0"/>
      <w:marTop w:val="0"/>
      <w:marBottom w:val="0"/>
      <w:divBdr>
        <w:top w:val="none" w:sz="0" w:space="0" w:color="auto"/>
        <w:left w:val="none" w:sz="0" w:space="0" w:color="auto"/>
        <w:bottom w:val="none" w:sz="0" w:space="0" w:color="auto"/>
        <w:right w:val="none" w:sz="0" w:space="0" w:color="auto"/>
      </w:divBdr>
    </w:div>
    <w:div w:id="1122072075">
      <w:bodyDiv w:val="1"/>
      <w:marLeft w:val="0"/>
      <w:marRight w:val="0"/>
      <w:marTop w:val="0"/>
      <w:marBottom w:val="0"/>
      <w:divBdr>
        <w:top w:val="none" w:sz="0" w:space="0" w:color="auto"/>
        <w:left w:val="none" w:sz="0" w:space="0" w:color="auto"/>
        <w:bottom w:val="none" w:sz="0" w:space="0" w:color="auto"/>
        <w:right w:val="none" w:sz="0" w:space="0" w:color="auto"/>
      </w:divBdr>
    </w:div>
    <w:div w:id="1137258367">
      <w:bodyDiv w:val="1"/>
      <w:marLeft w:val="0"/>
      <w:marRight w:val="0"/>
      <w:marTop w:val="0"/>
      <w:marBottom w:val="0"/>
      <w:divBdr>
        <w:top w:val="none" w:sz="0" w:space="0" w:color="auto"/>
        <w:left w:val="none" w:sz="0" w:space="0" w:color="auto"/>
        <w:bottom w:val="none" w:sz="0" w:space="0" w:color="auto"/>
        <w:right w:val="none" w:sz="0" w:space="0" w:color="auto"/>
      </w:divBdr>
      <w:divsChild>
        <w:div w:id="758064725">
          <w:marLeft w:val="0"/>
          <w:marRight w:val="0"/>
          <w:marTop w:val="0"/>
          <w:marBottom w:val="0"/>
          <w:divBdr>
            <w:top w:val="none" w:sz="0" w:space="0" w:color="auto"/>
            <w:left w:val="none" w:sz="0" w:space="0" w:color="auto"/>
            <w:bottom w:val="none" w:sz="0" w:space="0" w:color="auto"/>
            <w:right w:val="none" w:sz="0" w:space="0" w:color="auto"/>
          </w:divBdr>
        </w:div>
      </w:divsChild>
    </w:div>
    <w:div w:id="1193686250">
      <w:bodyDiv w:val="1"/>
      <w:marLeft w:val="0"/>
      <w:marRight w:val="0"/>
      <w:marTop w:val="0"/>
      <w:marBottom w:val="0"/>
      <w:divBdr>
        <w:top w:val="none" w:sz="0" w:space="0" w:color="auto"/>
        <w:left w:val="none" w:sz="0" w:space="0" w:color="auto"/>
        <w:bottom w:val="none" w:sz="0" w:space="0" w:color="auto"/>
        <w:right w:val="none" w:sz="0" w:space="0" w:color="auto"/>
      </w:divBdr>
    </w:div>
    <w:div w:id="1218665235">
      <w:bodyDiv w:val="1"/>
      <w:marLeft w:val="0"/>
      <w:marRight w:val="0"/>
      <w:marTop w:val="0"/>
      <w:marBottom w:val="0"/>
      <w:divBdr>
        <w:top w:val="none" w:sz="0" w:space="0" w:color="auto"/>
        <w:left w:val="none" w:sz="0" w:space="0" w:color="auto"/>
        <w:bottom w:val="none" w:sz="0" w:space="0" w:color="auto"/>
        <w:right w:val="none" w:sz="0" w:space="0" w:color="auto"/>
      </w:divBdr>
    </w:div>
    <w:div w:id="1248031883">
      <w:bodyDiv w:val="1"/>
      <w:marLeft w:val="0"/>
      <w:marRight w:val="0"/>
      <w:marTop w:val="0"/>
      <w:marBottom w:val="0"/>
      <w:divBdr>
        <w:top w:val="none" w:sz="0" w:space="0" w:color="auto"/>
        <w:left w:val="none" w:sz="0" w:space="0" w:color="auto"/>
        <w:bottom w:val="none" w:sz="0" w:space="0" w:color="auto"/>
        <w:right w:val="none" w:sz="0" w:space="0" w:color="auto"/>
      </w:divBdr>
      <w:divsChild>
        <w:div w:id="878275837">
          <w:marLeft w:val="562"/>
          <w:marRight w:val="0"/>
          <w:marTop w:val="40"/>
          <w:marBottom w:val="0"/>
          <w:divBdr>
            <w:top w:val="none" w:sz="0" w:space="0" w:color="auto"/>
            <w:left w:val="none" w:sz="0" w:space="0" w:color="auto"/>
            <w:bottom w:val="none" w:sz="0" w:space="0" w:color="auto"/>
            <w:right w:val="none" w:sz="0" w:space="0" w:color="auto"/>
          </w:divBdr>
        </w:div>
      </w:divsChild>
    </w:div>
    <w:div w:id="1305962822">
      <w:bodyDiv w:val="1"/>
      <w:marLeft w:val="0"/>
      <w:marRight w:val="0"/>
      <w:marTop w:val="0"/>
      <w:marBottom w:val="0"/>
      <w:divBdr>
        <w:top w:val="none" w:sz="0" w:space="0" w:color="auto"/>
        <w:left w:val="none" w:sz="0" w:space="0" w:color="auto"/>
        <w:bottom w:val="none" w:sz="0" w:space="0" w:color="auto"/>
        <w:right w:val="none" w:sz="0" w:space="0" w:color="auto"/>
      </w:divBdr>
    </w:div>
    <w:div w:id="1379666165">
      <w:bodyDiv w:val="1"/>
      <w:marLeft w:val="0"/>
      <w:marRight w:val="0"/>
      <w:marTop w:val="0"/>
      <w:marBottom w:val="0"/>
      <w:divBdr>
        <w:top w:val="none" w:sz="0" w:space="0" w:color="auto"/>
        <w:left w:val="none" w:sz="0" w:space="0" w:color="auto"/>
        <w:bottom w:val="none" w:sz="0" w:space="0" w:color="auto"/>
        <w:right w:val="none" w:sz="0" w:space="0" w:color="auto"/>
      </w:divBdr>
      <w:divsChild>
        <w:div w:id="1025836041">
          <w:marLeft w:val="562"/>
          <w:marRight w:val="0"/>
          <w:marTop w:val="40"/>
          <w:marBottom w:val="0"/>
          <w:divBdr>
            <w:top w:val="none" w:sz="0" w:space="0" w:color="auto"/>
            <w:left w:val="none" w:sz="0" w:space="0" w:color="auto"/>
            <w:bottom w:val="none" w:sz="0" w:space="0" w:color="auto"/>
            <w:right w:val="none" w:sz="0" w:space="0" w:color="auto"/>
          </w:divBdr>
        </w:div>
      </w:divsChild>
    </w:div>
    <w:div w:id="1395470343">
      <w:bodyDiv w:val="1"/>
      <w:marLeft w:val="0"/>
      <w:marRight w:val="0"/>
      <w:marTop w:val="0"/>
      <w:marBottom w:val="0"/>
      <w:divBdr>
        <w:top w:val="none" w:sz="0" w:space="0" w:color="auto"/>
        <w:left w:val="none" w:sz="0" w:space="0" w:color="auto"/>
        <w:bottom w:val="none" w:sz="0" w:space="0" w:color="auto"/>
        <w:right w:val="none" w:sz="0" w:space="0" w:color="auto"/>
      </w:divBdr>
    </w:div>
    <w:div w:id="1407343342">
      <w:bodyDiv w:val="1"/>
      <w:marLeft w:val="0"/>
      <w:marRight w:val="0"/>
      <w:marTop w:val="0"/>
      <w:marBottom w:val="0"/>
      <w:divBdr>
        <w:top w:val="none" w:sz="0" w:space="0" w:color="auto"/>
        <w:left w:val="none" w:sz="0" w:space="0" w:color="auto"/>
        <w:bottom w:val="none" w:sz="0" w:space="0" w:color="auto"/>
        <w:right w:val="none" w:sz="0" w:space="0" w:color="auto"/>
      </w:divBdr>
    </w:div>
    <w:div w:id="1495562964">
      <w:bodyDiv w:val="1"/>
      <w:marLeft w:val="0"/>
      <w:marRight w:val="0"/>
      <w:marTop w:val="0"/>
      <w:marBottom w:val="0"/>
      <w:divBdr>
        <w:top w:val="none" w:sz="0" w:space="0" w:color="auto"/>
        <w:left w:val="none" w:sz="0" w:space="0" w:color="auto"/>
        <w:bottom w:val="none" w:sz="0" w:space="0" w:color="auto"/>
        <w:right w:val="none" w:sz="0" w:space="0" w:color="auto"/>
      </w:divBdr>
    </w:div>
    <w:div w:id="1530100670">
      <w:bodyDiv w:val="1"/>
      <w:marLeft w:val="0"/>
      <w:marRight w:val="0"/>
      <w:marTop w:val="0"/>
      <w:marBottom w:val="0"/>
      <w:divBdr>
        <w:top w:val="none" w:sz="0" w:space="0" w:color="auto"/>
        <w:left w:val="none" w:sz="0" w:space="0" w:color="auto"/>
        <w:bottom w:val="none" w:sz="0" w:space="0" w:color="auto"/>
        <w:right w:val="none" w:sz="0" w:space="0" w:color="auto"/>
      </w:divBdr>
    </w:div>
    <w:div w:id="1583679636">
      <w:bodyDiv w:val="1"/>
      <w:marLeft w:val="0"/>
      <w:marRight w:val="0"/>
      <w:marTop w:val="0"/>
      <w:marBottom w:val="0"/>
      <w:divBdr>
        <w:top w:val="none" w:sz="0" w:space="0" w:color="auto"/>
        <w:left w:val="none" w:sz="0" w:space="0" w:color="auto"/>
        <w:bottom w:val="none" w:sz="0" w:space="0" w:color="auto"/>
        <w:right w:val="none" w:sz="0" w:space="0" w:color="auto"/>
      </w:divBdr>
      <w:divsChild>
        <w:div w:id="1811051579">
          <w:marLeft w:val="0"/>
          <w:marRight w:val="0"/>
          <w:marTop w:val="0"/>
          <w:marBottom w:val="0"/>
          <w:divBdr>
            <w:top w:val="none" w:sz="0" w:space="0" w:color="auto"/>
            <w:left w:val="none" w:sz="0" w:space="0" w:color="auto"/>
            <w:bottom w:val="none" w:sz="0" w:space="0" w:color="auto"/>
            <w:right w:val="none" w:sz="0" w:space="0" w:color="auto"/>
          </w:divBdr>
        </w:div>
      </w:divsChild>
    </w:div>
    <w:div w:id="1626697409">
      <w:bodyDiv w:val="1"/>
      <w:marLeft w:val="0"/>
      <w:marRight w:val="0"/>
      <w:marTop w:val="0"/>
      <w:marBottom w:val="0"/>
      <w:divBdr>
        <w:top w:val="none" w:sz="0" w:space="0" w:color="auto"/>
        <w:left w:val="none" w:sz="0" w:space="0" w:color="auto"/>
        <w:bottom w:val="none" w:sz="0" w:space="0" w:color="auto"/>
        <w:right w:val="none" w:sz="0" w:space="0" w:color="auto"/>
      </w:divBdr>
    </w:div>
    <w:div w:id="1665166542">
      <w:bodyDiv w:val="1"/>
      <w:marLeft w:val="0"/>
      <w:marRight w:val="0"/>
      <w:marTop w:val="0"/>
      <w:marBottom w:val="0"/>
      <w:divBdr>
        <w:top w:val="none" w:sz="0" w:space="0" w:color="auto"/>
        <w:left w:val="none" w:sz="0" w:space="0" w:color="auto"/>
        <w:bottom w:val="none" w:sz="0" w:space="0" w:color="auto"/>
        <w:right w:val="none" w:sz="0" w:space="0" w:color="auto"/>
      </w:divBdr>
      <w:divsChild>
        <w:div w:id="197856522">
          <w:marLeft w:val="0"/>
          <w:marRight w:val="0"/>
          <w:marTop w:val="0"/>
          <w:marBottom w:val="0"/>
          <w:divBdr>
            <w:top w:val="none" w:sz="0" w:space="0" w:color="auto"/>
            <w:left w:val="none" w:sz="0" w:space="0" w:color="auto"/>
            <w:bottom w:val="none" w:sz="0" w:space="0" w:color="auto"/>
            <w:right w:val="none" w:sz="0" w:space="0" w:color="auto"/>
          </w:divBdr>
        </w:div>
        <w:div w:id="852767193">
          <w:marLeft w:val="0"/>
          <w:marRight w:val="0"/>
          <w:marTop w:val="0"/>
          <w:marBottom w:val="0"/>
          <w:divBdr>
            <w:top w:val="none" w:sz="0" w:space="0" w:color="auto"/>
            <w:left w:val="none" w:sz="0" w:space="0" w:color="auto"/>
            <w:bottom w:val="none" w:sz="0" w:space="0" w:color="auto"/>
            <w:right w:val="none" w:sz="0" w:space="0" w:color="auto"/>
          </w:divBdr>
        </w:div>
      </w:divsChild>
    </w:div>
    <w:div w:id="1683848696">
      <w:bodyDiv w:val="1"/>
      <w:marLeft w:val="0"/>
      <w:marRight w:val="0"/>
      <w:marTop w:val="0"/>
      <w:marBottom w:val="0"/>
      <w:divBdr>
        <w:top w:val="none" w:sz="0" w:space="0" w:color="auto"/>
        <w:left w:val="none" w:sz="0" w:space="0" w:color="auto"/>
        <w:bottom w:val="none" w:sz="0" w:space="0" w:color="auto"/>
        <w:right w:val="none" w:sz="0" w:space="0" w:color="auto"/>
      </w:divBdr>
    </w:div>
    <w:div w:id="1703554178">
      <w:bodyDiv w:val="1"/>
      <w:marLeft w:val="0"/>
      <w:marRight w:val="0"/>
      <w:marTop w:val="0"/>
      <w:marBottom w:val="0"/>
      <w:divBdr>
        <w:top w:val="none" w:sz="0" w:space="0" w:color="auto"/>
        <w:left w:val="none" w:sz="0" w:space="0" w:color="auto"/>
        <w:bottom w:val="none" w:sz="0" w:space="0" w:color="auto"/>
        <w:right w:val="none" w:sz="0" w:space="0" w:color="auto"/>
      </w:divBdr>
    </w:div>
    <w:div w:id="1742363125">
      <w:bodyDiv w:val="1"/>
      <w:marLeft w:val="0"/>
      <w:marRight w:val="0"/>
      <w:marTop w:val="0"/>
      <w:marBottom w:val="0"/>
      <w:divBdr>
        <w:top w:val="none" w:sz="0" w:space="0" w:color="auto"/>
        <w:left w:val="none" w:sz="0" w:space="0" w:color="auto"/>
        <w:bottom w:val="none" w:sz="0" w:space="0" w:color="auto"/>
        <w:right w:val="none" w:sz="0" w:space="0" w:color="auto"/>
      </w:divBdr>
      <w:divsChild>
        <w:div w:id="417946309">
          <w:marLeft w:val="0"/>
          <w:marRight w:val="0"/>
          <w:marTop w:val="0"/>
          <w:marBottom w:val="0"/>
          <w:divBdr>
            <w:top w:val="none" w:sz="0" w:space="0" w:color="auto"/>
            <w:left w:val="none" w:sz="0" w:space="0" w:color="auto"/>
            <w:bottom w:val="none" w:sz="0" w:space="0" w:color="auto"/>
            <w:right w:val="none" w:sz="0" w:space="0" w:color="auto"/>
          </w:divBdr>
        </w:div>
        <w:div w:id="1453132359">
          <w:marLeft w:val="0"/>
          <w:marRight w:val="0"/>
          <w:marTop w:val="0"/>
          <w:marBottom w:val="0"/>
          <w:divBdr>
            <w:top w:val="none" w:sz="0" w:space="0" w:color="auto"/>
            <w:left w:val="none" w:sz="0" w:space="0" w:color="auto"/>
            <w:bottom w:val="none" w:sz="0" w:space="0" w:color="auto"/>
            <w:right w:val="none" w:sz="0" w:space="0" w:color="auto"/>
          </w:divBdr>
        </w:div>
        <w:div w:id="1558085169">
          <w:marLeft w:val="0"/>
          <w:marRight w:val="0"/>
          <w:marTop w:val="0"/>
          <w:marBottom w:val="0"/>
          <w:divBdr>
            <w:top w:val="none" w:sz="0" w:space="0" w:color="auto"/>
            <w:left w:val="none" w:sz="0" w:space="0" w:color="auto"/>
            <w:bottom w:val="none" w:sz="0" w:space="0" w:color="auto"/>
            <w:right w:val="none" w:sz="0" w:space="0" w:color="auto"/>
          </w:divBdr>
        </w:div>
        <w:div w:id="972714225">
          <w:marLeft w:val="0"/>
          <w:marRight w:val="0"/>
          <w:marTop w:val="0"/>
          <w:marBottom w:val="0"/>
          <w:divBdr>
            <w:top w:val="none" w:sz="0" w:space="0" w:color="auto"/>
            <w:left w:val="none" w:sz="0" w:space="0" w:color="auto"/>
            <w:bottom w:val="none" w:sz="0" w:space="0" w:color="auto"/>
            <w:right w:val="none" w:sz="0" w:space="0" w:color="auto"/>
          </w:divBdr>
        </w:div>
        <w:div w:id="1760324630">
          <w:marLeft w:val="0"/>
          <w:marRight w:val="0"/>
          <w:marTop w:val="0"/>
          <w:marBottom w:val="0"/>
          <w:divBdr>
            <w:top w:val="none" w:sz="0" w:space="0" w:color="auto"/>
            <w:left w:val="none" w:sz="0" w:space="0" w:color="auto"/>
            <w:bottom w:val="none" w:sz="0" w:space="0" w:color="auto"/>
            <w:right w:val="none" w:sz="0" w:space="0" w:color="auto"/>
          </w:divBdr>
        </w:div>
        <w:div w:id="754396744">
          <w:marLeft w:val="0"/>
          <w:marRight w:val="0"/>
          <w:marTop w:val="0"/>
          <w:marBottom w:val="0"/>
          <w:divBdr>
            <w:top w:val="none" w:sz="0" w:space="0" w:color="auto"/>
            <w:left w:val="none" w:sz="0" w:space="0" w:color="auto"/>
            <w:bottom w:val="none" w:sz="0" w:space="0" w:color="auto"/>
            <w:right w:val="none" w:sz="0" w:space="0" w:color="auto"/>
          </w:divBdr>
        </w:div>
        <w:div w:id="670789993">
          <w:marLeft w:val="0"/>
          <w:marRight w:val="0"/>
          <w:marTop w:val="0"/>
          <w:marBottom w:val="0"/>
          <w:divBdr>
            <w:top w:val="none" w:sz="0" w:space="0" w:color="auto"/>
            <w:left w:val="none" w:sz="0" w:space="0" w:color="auto"/>
            <w:bottom w:val="none" w:sz="0" w:space="0" w:color="auto"/>
            <w:right w:val="none" w:sz="0" w:space="0" w:color="auto"/>
          </w:divBdr>
        </w:div>
      </w:divsChild>
    </w:div>
    <w:div w:id="1789352358">
      <w:bodyDiv w:val="1"/>
      <w:marLeft w:val="0"/>
      <w:marRight w:val="0"/>
      <w:marTop w:val="0"/>
      <w:marBottom w:val="0"/>
      <w:divBdr>
        <w:top w:val="none" w:sz="0" w:space="0" w:color="auto"/>
        <w:left w:val="none" w:sz="0" w:space="0" w:color="auto"/>
        <w:bottom w:val="none" w:sz="0" w:space="0" w:color="auto"/>
        <w:right w:val="none" w:sz="0" w:space="0" w:color="auto"/>
      </w:divBdr>
      <w:divsChild>
        <w:div w:id="458958513">
          <w:marLeft w:val="446"/>
          <w:marRight w:val="0"/>
          <w:marTop w:val="0"/>
          <w:marBottom w:val="0"/>
          <w:divBdr>
            <w:top w:val="none" w:sz="0" w:space="0" w:color="auto"/>
            <w:left w:val="none" w:sz="0" w:space="0" w:color="auto"/>
            <w:bottom w:val="none" w:sz="0" w:space="0" w:color="auto"/>
            <w:right w:val="none" w:sz="0" w:space="0" w:color="auto"/>
          </w:divBdr>
        </w:div>
      </w:divsChild>
    </w:div>
    <w:div w:id="1805659695">
      <w:bodyDiv w:val="1"/>
      <w:marLeft w:val="0"/>
      <w:marRight w:val="0"/>
      <w:marTop w:val="0"/>
      <w:marBottom w:val="0"/>
      <w:divBdr>
        <w:top w:val="none" w:sz="0" w:space="0" w:color="auto"/>
        <w:left w:val="none" w:sz="0" w:space="0" w:color="auto"/>
        <w:bottom w:val="none" w:sz="0" w:space="0" w:color="auto"/>
        <w:right w:val="none" w:sz="0" w:space="0" w:color="auto"/>
      </w:divBdr>
    </w:div>
    <w:div w:id="1861123637">
      <w:bodyDiv w:val="1"/>
      <w:marLeft w:val="0"/>
      <w:marRight w:val="0"/>
      <w:marTop w:val="0"/>
      <w:marBottom w:val="0"/>
      <w:divBdr>
        <w:top w:val="none" w:sz="0" w:space="0" w:color="auto"/>
        <w:left w:val="none" w:sz="0" w:space="0" w:color="auto"/>
        <w:bottom w:val="none" w:sz="0" w:space="0" w:color="auto"/>
        <w:right w:val="none" w:sz="0" w:space="0" w:color="auto"/>
      </w:divBdr>
      <w:divsChild>
        <w:div w:id="1313679873">
          <w:marLeft w:val="562"/>
          <w:marRight w:val="0"/>
          <w:marTop w:val="40"/>
          <w:marBottom w:val="0"/>
          <w:divBdr>
            <w:top w:val="none" w:sz="0" w:space="0" w:color="auto"/>
            <w:left w:val="none" w:sz="0" w:space="0" w:color="auto"/>
            <w:bottom w:val="none" w:sz="0" w:space="0" w:color="auto"/>
            <w:right w:val="none" w:sz="0" w:space="0" w:color="auto"/>
          </w:divBdr>
        </w:div>
      </w:divsChild>
    </w:div>
    <w:div w:id="1897082835">
      <w:bodyDiv w:val="1"/>
      <w:marLeft w:val="0"/>
      <w:marRight w:val="0"/>
      <w:marTop w:val="0"/>
      <w:marBottom w:val="0"/>
      <w:divBdr>
        <w:top w:val="none" w:sz="0" w:space="0" w:color="auto"/>
        <w:left w:val="none" w:sz="0" w:space="0" w:color="auto"/>
        <w:bottom w:val="none" w:sz="0" w:space="0" w:color="auto"/>
        <w:right w:val="none" w:sz="0" w:space="0" w:color="auto"/>
      </w:divBdr>
    </w:div>
    <w:div w:id="1897400291">
      <w:bodyDiv w:val="1"/>
      <w:marLeft w:val="0"/>
      <w:marRight w:val="0"/>
      <w:marTop w:val="0"/>
      <w:marBottom w:val="0"/>
      <w:divBdr>
        <w:top w:val="none" w:sz="0" w:space="0" w:color="auto"/>
        <w:left w:val="none" w:sz="0" w:space="0" w:color="auto"/>
        <w:bottom w:val="none" w:sz="0" w:space="0" w:color="auto"/>
        <w:right w:val="none" w:sz="0" w:space="0" w:color="auto"/>
      </w:divBdr>
    </w:div>
    <w:div w:id="1943566581">
      <w:bodyDiv w:val="1"/>
      <w:marLeft w:val="0"/>
      <w:marRight w:val="0"/>
      <w:marTop w:val="0"/>
      <w:marBottom w:val="0"/>
      <w:divBdr>
        <w:top w:val="none" w:sz="0" w:space="0" w:color="auto"/>
        <w:left w:val="none" w:sz="0" w:space="0" w:color="auto"/>
        <w:bottom w:val="none" w:sz="0" w:space="0" w:color="auto"/>
        <w:right w:val="none" w:sz="0" w:space="0" w:color="auto"/>
      </w:divBdr>
      <w:divsChild>
        <w:div w:id="1042897477">
          <w:marLeft w:val="0"/>
          <w:marRight w:val="0"/>
          <w:marTop w:val="0"/>
          <w:marBottom w:val="0"/>
          <w:divBdr>
            <w:top w:val="none" w:sz="0" w:space="0" w:color="auto"/>
            <w:left w:val="none" w:sz="0" w:space="0" w:color="auto"/>
            <w:bottom w:val="none" w:sz="0" w:space="0" w:color="auto"/>
            <w:right w:val="none" w:sz="0" w:space="0" w:color="auto"/>
          </w:divBdr>
        </w:div>
        <w:div w:id="576937149">
          <w:marLeft w:val="0"/>
          <w:marRight w:val="0"/>
          <w:marTop w:val="0"/>
          <w:marBottom w:val="0"/>
          <w:divBdr>
            <w:top w:val="none" w:sz="0" w:space="0" w:color="auto"/>
            <w:left w:val="none" w:sz="0" w:space="0" w:color="auto"/>
            <w:bottom w:val="none" w:sz="0" w:space="0" w:color="auto"/>
            <w:right w:val="none" w:sz="0" w:space="0" w:color="auto"/>
          </w:divBdr>
        </w:div>
      </w:divsChild>
    </w:div>
    <w:div w:id="1994874131">
      <w:bodyDiv w:val="1"/>
      <w:marLeft w:val="0"/>
      <w:marRight w:val="0"/>
      <w:marTop w:val="0"/>
      <w:marBottom w:val="0"/>
      <w:divBdr>
        <w:top w:val="none" w:sz="0" w:space="0" w:color="auto"/>
        <w:left w:val="none" w:sz="0" w:space="0" w:color="auto"/>
        <w:bottom w:val="none" w:sz="0" w:space="0" w:color="auto"/>
        <w:right w:val="none" w:sz="0" w:space="0" w:color="auto"/>
      </w:divBdr>
    </w:div>
    <w:div w:id="2015763653">
      <w:bodyDiv w:val="1"/>
      <w:marLeft w:val="0"/>
      <w:marRight w:val="0"/>
      <w:marTop w:val="0"/>
      <w:marBottom w:val="0"/>
      <w:divBdr>
        <w:top w:val="none" w:sz="0" w:space="0" w:color="auto"/>
        <w:left w:val="none" w:sz="0" w:space="0" w:color="auto"/>
        <w:bottom w:val="none" w:sz="0" w:space="0" w:color="auto"/>
        <w:right w:val="none" w:sz="0" w:space="0" w:color="auto"/>
      </w:divBdr>
    </w:div>
    <w:div w:id="2028943918">
      <w:bodyDiv w:val="1"/>
      <w:marLeft w:val="0"/>
      <w:marRight w:val="0"/>
      <w:marTop w:val="0"/>
      <w:marBottom w:val="0"/>
      <w:divBdr>
        <w:top w:val="none" w:sz="0" w:space="0" w:color="auto"/>
        <w:left w:val="none" w:sz="0" w:space="0" w:color="auto"/>
        <w:bottom w:val="none" w:sz="0" w:space="0" w:color="auto"/>
        <w:right w:val="none" w:sz="0" w:space="0" w:color="auto"/>
      </w:divBdr>
    </w:div>
    <w:div w:id="2078045301">
      <w:bodyDiv w:val="1"/>
      <w:marLeft w:val="0"/>
      <w:marRight w:val="0"/>
      <w:marTop w:val="0"/>
      <w:marBottom w:val="0"/>
      <w:divBdr>
        <w:top w:val="none" w:sz="0" w:space="0" w:color="auto"/>
        <w:left w:val="none" w:sz="0" w:space="0" w:color="auto"/>
        <w:bottom w:val="none" w:sz="0" w:space="0" w:color="auto"/>
        <w:right w:val="none" w:sz="0" w:space="0" w:color="auto"/>
      </w:divBdr>
    </w:div>
    <w:div w:id="2105375184">
      <w:bodyDiv w:val="1"/>
      <w:marLeft w:val="0"/>
      <w:marRight w:val="0"/>
      <w:marTop w:val="0"/>
      <w:marBottom w:val="0"/>
      <w:divBdr>
        <w:top w:val="none" w:sz="0" w:space="0" w:color="auto"/>
        <w:left w:val="none" w:sz="0" w:space="0" w:color="auto"/>
        <w:bottom w:val="none" w:sz="0" w:space="0" w:color="auto"/>
        <w:right w:val="none" w:sz="0" w:space="0" w:color="auto"/>
      </w:divBdr>
    </w:div>
    <w:div w:id="2116552742">
      <w:bodyDiv w:val="1"/>
      <w:marLeft w:val="0"/>
      <w:marRight w:val="0"/>
      <w:marTop w:val="0"/>
      <w:marBottom w:val="0"/>
      <w:divBdr>
        <w:top w:val="none" w:sz="0" w:space="0" w:color="auto"/>
        <w:left w:val="none" w:sz="0" w:space="0" w:color="auto"/>
        <w:bottom w:val="none" w:sz="0" w:space="0" w:color="auto"/>
        <w:right w:val="none" w:sz="0" w:space="0" w:color="auto"/>
      </w:divBdr>
      <w:divsChild>
        <w:div w:id="2009290311">
          <w:marLeft w:val="0"/>
          <w:marRight w:val="0"/>
          <w:marTop w:val="0"/>
          <w:marBottom w:val="0"/>
          <w:divBdr>
            <w:top w:val="none" w:sz="0" w:space="0" w:color="auto"/>
            <w:left w:val="none" w:sz="0" w:space="0" w:color="auto"/>
            <w:bottom w:val="none" w:sz="0" w:space="0" w:color="auto"/>
            <w:right w:val="none" w:sz="0" w:space="0" w:color="auto"/>
          </w:divBdr>
        </w:div>
        <w:div w:id="1971670427">
          <w:marLeft w:val="0"/>
          <w:marRight w:val="0"/>
          <w:marTop w:val="0"/>
          <w:marBottom w:val="0"/>
          <w:divBdr>
            <w:top w:val="none" w:sz="0" w:space="0" w:color="auto"/>
            <w:left w:val="none" w:sz="0" w:space="0" w:color="auto"/>
            <w:bottom w:val="none" w:sz="0" w:space="0" w:color="auto"/>
            <w:right w:val="none" w:sz="0" w:space="0" w:color="auto"/>
          </w:divBdr>
        </w:div>
        <w:div w:id="1526291302">
          <w:marLeft w:val="0"/>
          <w:marRight w:val="0"/>
          <w:marTop w:val="0"/>
          <w:marBottom w:val="0"/>
          <w:divBdr>
            <w:top w:val="none" w:sz="0" w:space="0" w:color="auto"/>
            <w:left w:val="none" w:sz="0" w:space="0" w:color="auto"/>
            <w:bottom w:val="none" w:sz="0" w:space="0" w:color="auto"/>
            <w:right w:val="none" w:sz="0" w:space="0" w:color="auto"/>
          </w:divBdr>
        </w:div>
        <w:div w:id="163013033">
          <w:marLeft w:val="0"/>
          <w:marRight w:val="0"/>
          <w:marTop w:val="0"/>
          <w:marBottom w:val="0"/>
          <w:divBdr>
            <w:top w:val="none" w:sz="0" w:space="0" w:color="auto"/>
            <w:left w:val="none" w:sz="0" w:space="0" w:color="auto"/>
            <w:bottom w:val="none" w:sz="0" w:space="0" w:color="auto"/>
            <w:right w:val="none" w:sz="0" w:space="0" w:color="auto"/>
          </w:divBdr>
        </w:div>
        <w:div w:id="955015916">
          <w:marLeft w:val="0"/>
          <w:marRight w:val="0"/>
          <w:marTop w:val="0"/>
          <w:marBottom w:val="0"/>
          <w:divBdr>
            <w:top w:val="none" w:sz="0" w:space="0" w:color="auto"/>
            <w:left w:val="none" w:sz="0" w:space="0" w:color="auto"/>
            <w:bottom w:val="none" w:sz="0" w:space="0" w:color="auto"/>
            <w:right w:val="none" w:sz="0" w:space="0" w:color="auto"/>
          </w:divBdr>
        </w:div>
        <w:div w:id="709649039">
          <w:marLeft w:val="0"/>
          <w:marRight w:val="0"/>
          <w:marTop w:val="0"/>
          <w:marBottom w:val="0"/>
          <w:divBdr>
            <w:top w:val="none" w:sz="0" w:space="0" w:color="auto"/>
            <w:left w:val="none" w:sz="0" w:space="0" w:color="auto"/>
            <w:bottom w:val="none" w:sz="0" w:space="0" w:color="auto"/>
            <w:right w:val="none" w:sz="0" w:space="0" w:color="auto"/>
          </w:divBdr>
        </w:div>
        <w:div w:id="955217475">
          <w:marLeft w:val="0"/>
          <w:marRight w:val="0"/>
          <w:marTop w:val="0"/>
          <w:marBottom w:val="0"/>
          <w:divBdr>
            <w:top w:val="none" w:sz="0" w:space="0" w:color="auto"/>
            <w:left w:val="none" w:sz="0" w:space="0" w:color="auto"/>
            <w:bottom w:val="none" w:sz="0" w:space="0" w:color="auto"/>
            <w:right w:val="none" w:sz="0" w:space="0" w:color="auto"/>
          </w:divBdr>
        </w:div>
        <w:div w:id="624584548">
          <w:marLeft w:val="0"/>
          <w:marRight w:val="0"/>
          <w:marTop w:val="0"/>
          <w:marBottom w:val="0"/>
          <w:divBdr>
            <w:top w:val="none" w:sz="0" w:space="0" w:color="auto"/>
            <w:left w:val="none" w:sz="0" w:space="0" w:color="auto"/>
            <w:bottom w:val="none" w:sz="0" w:space="0" w:color="auto"/>
            <w:right w:val="none" w:sz="0" w:space="0" w:color="auto"/>
          </w:divBdr>
        </w:div>
      </w:divsChild>
    </w:div>
    <w:div w:id="2123986353">
      <w:bodyDiv w:val="1"/>
      <w:marLeft w:val="0"/>
      <w:marRight w:val="0"/>
      <w:marTop w:val="0"/>
      <w:marBottom w:val="0"/>
      <w:divBdr>
        <w:top w:val="none" w:sz="0" w:space="0" w:color="auto"/>
        <w:left w:val="none" w:sz="0" w:space="0" w:color="auto"/>
        <w:bottom w:val="none" w:sz="0" w:space="0" w:color="auto"/>
        <w:right w:val="none" w:sz="0" w:space="0" w:color="auto"/>
      </w:divBdr>
    </w:div>
    <w:div w:id="2138062132">
      <w:bodyDiv w:val="1"/>
      <w:marLeft w:val="0"/>
      <w:marRight w:val="0"/>
      <w:marTop w:val="0"/>
      <w:marBottom w:val="0"/>
      <w:divBdr>
        <w:top w:val="none" w:sz="0" w:space="0" w:color="auto"/>
        <w:left w:val="none" w:sz="0" w:space="0" w:color="auto"/>
        <w:bottom w:val="none" w:sz="0" w:space="0" w:color="auto"/>
        <w:right w:val="none" w:sz="0" w:space="0" w:color="auto"/>
      </w:divBdr>
    </w:div>
    <w:div w:id="214357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23483-D692-4742-AAE8-508A291F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4</Pages>
  <Words>550</Words>
  <Characters>3135</Characters>
  <Application>Microsoft Office Word</Application>
  <DocSecurity>0</DocSecurity>
  <Lines>26</Lines>
  <Paragraphs>7</Paragraphs>
  <ScaleCrop>false</ScaleCrop>
  <Company>Deppon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曾静(Jane Zeng)</dc:creator>
  <cp:lastModifiedBy>韩爽</cp:lastModifiedBy>
  <cp:revision>170</cp:revision>
  <cp:lastPrinted>2019-04-11T02:37:00Z</cp:lastPrinted>
  <dcterms:created xsi:type="dcterms:W3CDTF">2023-05-04T08:35:00Z</dcterms:created>
  <dcterms:modified xsi:type="dcterms:W3CDTF">2024-11-01T08:27:00Z</dcterms:modified>
</cp:coreProperties>
</file>