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FEE" w:rsidRPr="00086BE9" w:rsidRDefault="00B27FEE" w:rsidP="00B27FEE">
      <w:pPr>
        <w:widowControl/>
        <w:kinsoku w:val="0"/>
        <w:autoSpaceDE w:val="0"/>
        <w:autoSpaceDN w:val="0"/>
        <w:adjustRightInd w:val="0"/>
        <w:snapToGrid w:val="0"/>
        <w:spacing w:before="121" w:line="219" w:lineRule="auto"/>
        <w:ind w:left="23"/>
        <w:jc w:val="left"/>
        <w:textAlignment w:val="baseline"/>
        <w:rPr>
          <w:rFonts w:ascii="宋体" w:eastAsia="宋体" w:hAnsi="宋体" w:cs="宋体"/>
          <w:snapToGrid w:val="0"/>
          <w:color w:val="000000"/>
          <w:spacing w:val="-1"/>
          <w:kern w:val="0"/>
          <w:sz w:val="24"/>
          <w:szCs w:val="24"/>
        </w:rPr>
      </w:pPr>
      <w:r w:rsidRPr="00086BE9">
        <w:rPr>
          <w:rFonts w:ascii="宋体" w:eastAsia="宋体" w:hAnsi="宋体" w:cs="宋体"/>
          <w:snapToGrid w:val="0"/>
          <w:color w:val="000000"/>
          <w:kern w:val="0"/>
          <w:sz w:val="24"/>
          <w:szCs w:val="24"/>
        </w:rPr>
        <w:t>证券代码：60</w:t>
      </w:r>
      <w:r w:rsidRPr="00086BE9">
        <w:rPr>
          <w:rFonts w:ascii="宋体" w:eastAsia="宋体" w:hAnsi="宋体" w:cs="宋体" w:hint="eastAsia"/>
          <w:snapToGrid w:val="0"/>
          <w:color w:val="000000"/>
          <w:kern w:val="0"/>
          <w:sz w:val="24"/>
          <w:szCs w:val="24"/>
        </w:rPr>
        <w:t>0</w:t>
      </w:r>
      <w:r w:rsidRPr="00086BE9">
        <w:rPr>
          <w:rFonts w:ascii="宋体" w:eastAsia="宋体" w:hAnsi="宋体" w:cs="宋体"/>
          <w:snapToGrid w:val="0"/>
          <w:color w:val="000000"/>
          <w:kern w:val="0"/>
          <w:sz w:val="24"/>
          <w:szCs w:val="24"/>
        </w:rPr>
        <w:t>089</w:t>
      </w:r>
      <w:r w:rsidR="002C08B1">
        <w:rPr>
          <w:rFonts w:ascii="宋体" w:eastAsia="宋体" w:hAnsi="宋体" w:cs="宋体"/>
          <w:snapToGrid w:val="0"/>
          <w:color w:val="000000"/>
          <w:kern w:val="0"/>
          <w:sz w:val="24"/>
          <w:szCs w:val="24"/>
        </w:rPr>
        <w:t xml:space="preserve">                                   </w:t>
      </w:r>
      <w:r w:rsidRPr="00086BE9">
        <w:rPr>
          <w:rFonts w:ascii="宋体" w:eastAsia="宋体" w:hAnsi="宋体" w:cs="宋体"/>
          <w:snapToGrid w:val="0"/>
          <w:color w:val="000000"/>
          <w:spacing w:val="-1"/>
          <w:kern w:val="0"/>
          <w:sz w:val="24"/>
          <w:szCs w:val="24"/>
        </w:rPr>
        <w:t>证券简称：</w:t>
      </w:r>
      <w:r w:rsidRPr="00086BE9">
        <w:rPr>
          <w:rFonts w:ascii="宋体" w:eastAsia="宋体" w:hAnsi="宋体" w:cs="宋体" w:hint="eastAsia"/>
          <w:snapToGrid w:val="0"/>
          <w:color w:val="000000"/>
          <w:spacing w:val="-1"/>
          <w:kern w:val="0"/>
          <w:sz w:val="24"/>
          <w:szCs w:val="24"/>
        </w:rPr>
        <w:t>特变电工</w:t>
      </w:r>
    </w:p>
    <w:p w:rsidR="005B6F26" w:rsidRPr="00086BE9" w:rsidRDefault="00B27FEE" w:rsidP="001F0DA8">
      <w:pPr>
        <w:widowControl/>
        <w:kinsoku w:val="0"/>
        <w:autoSpaceDE w:val="0"/>
        <w:autoSpaceDN w:val="0"/>
        <w:adjustRightInd w:val="0"/>
        <w:snapToGrid w:val="0"/>
        <w:spacing w:line="360" w:lineRule="auto"/>
        <w:jc w:val="center"/>
        <w:textAlignment w:val="baseline"/>
        <w:outlineLvl w:val="0"/>
        <w:rPr>
          <w:rFonts w:ascii="宋体" w:eastAsia="宋体" w:hAnsi="宋体" w:cs="宋体"/>
          <w:b/>
          <w:bCs/>
          <w:snapToGrid w:val="0"/>
          <w:color w:val="000000"/>
          <w:spacing w:val="-4"/>
          <w:kern w:val="0"/>
          <w:sz w:val="32"/>
          <w:szCs w:val="32"/>
        </w:rPr>
      </w:pPr>
      <w:r w:rsidRPr="00086BE9">
        <w:rPr>
          <w:rFonts w:ascii="宋体" w:eastAsia="宋体" w:hAnsi="宋体" w:cs="宋体" w:hint="eastAsia"/>
          <w:b/>
          <w:bCs/>
          <w:snapToGrid w:val="0"/>
          <w:color w:val="000000"/>
          <w:spacing w:val="-4"/>
          <w:kern w:val="0"/>
          <w:sz w:val="32"/>
          <w:szCs w:val="32"/>
        </w:rPr>
        <w:t>特变电工</w:t>
      </w:r>
      <w:r w:rsidRPr="00086BE9">
        <w:rPr>
          <w:rFonts w:ascii="宋体" w:eastAsia="宋体" w:hAnsi="宋体" w:cs="宋体"/>
          <w:b/>
          <w:bCs/>
          <w:snapToGrid w:val="0"/>
          <w:color w:val="000000"/>
          <w:spacing w:val="-4"/>
          <w:kern w:val="0"/>
          <w:sz w:val="32"/>
          <w:szCs w:val="32"/>
        </w:rPr>
        <w:t>股份有限公司</w:t>
      </w:r>
    </w:p>
    <w:p w:rsidR="00B27FEE" w:rsidRPr="00086BE9" w:rsidRDefault="00B27FEE" w:rsidP="001F0DA8">
      <w:pPr>
        <w:widowControl/>
        <w:kinsoku w:val="0"/>
        <w:autoSpaceDE w:val="0"/>
        <w:autoSpaceDN w:val="0"/>
        <w:adjustRightInd w:val="0"/>
        <w:snapToGrid w:val="0"/>
        <w:spacing w:line="360" w:lineRule="auto"/>
        <w:jc w:val="center"/>
        <w:textAlignment w:val="baseline"/>
        <w:outlineLvl w:val="0"/>
        <w:rPr>
          <w:rFonts w:ascii="宋体" w:eastAsia="宋体" w:hAnsi="宋体" w:cs="宋体"/>
          <w:b/>
          <w:bCs/>
          <w:snapToGrid w:val="0"/>
          <w:color w:val="000000"/>
          <w:spacing w:val="-3"/>
          <w:kern w:val="0"/>
          <w:sz w:val="32"/>
          <w:szCs w:val="32"/>
        </w:rPr>
      </w:pPr>
      <w:r w:rsidRPr="00086BE9">
        <w:rPr>
          <w:rFonts w:ascii="宋体" w:eastAsia="宋体" w:hAnsi="宋体" w:cs="宋体"/>
          <w:b/>
          <w:bCs/>
          <w:snapToGrid w:val="0"/>
          <w:color w:val="000000"/>
          <w:spacing w:val="-3"/>
          <w:kern w:val="0"/>
          <w:sz w:val="32"/>
          <w:szCs w:val="32"/>
        </w:rPr>
        <w:t>投资者关系活动记录表</w:t>
      </w:r>
    </w:p>
    <w:tbl>
      <w:tblPr>
        <w:tblW w:w="89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6847"/>
      </w:tblGrid>
      <w:tr w:rsidR="00B27FEE" w:rsidRPr="00086BE9" w:rsidTr="00622235">
        <w:tc>
          <w:tcPr>
            <w:tcW w:w="2055" w:type="dxa"/>
            <w:tcBorders>
              <w:top w:val="single" w:sz="4" w:space="0" w:color="auto"/>
              <w:left w:val="single" w:sz="4" w:space="0" w:color="auto"/>
              <w:bottom w:val="single" w:sz="4" w:space="0" w:color="auto"/>
              <w:right w:val="single" w:sz="4" w:space="0" w:color="auto"/>
            </w:tcBorders>
            <w:vAlign w:val="center"/>
          </w:tcPr>
          <w:p w:rsidR="00B27FEE" w:rsidRPr="00086BE9" w:rsidRDefault="00B27FEE" w:rsidP="00773784">
            <w:pPr>
              <w:spacing w:line="420" w:lineRule="exact"/>
              <w:jc w:val="center"/>
              <w:rPr>
                <w:rFonts w:ascii="宋体" w:eastAsia="宋体" w:hAnsi="宋体" w:cs="Times New Roman"/>
                <w:bCs/>
                <w:iCs/>
                <w:color w:val="000000"/>
                <w:sz w:val="24"/>
                <w:szCs w:val="24"/>
              </w:rPr>
            </w:pPr>
            <w:r w:rsidRPr="00086BE9">
              <w:rPr>
                <w:rFonts w:ascii="宋体" w:eastAsia="宋体" w:hAnsi="宋体" w:cs="Times New Roman"/>
                <w:bCs/>
                <w:iCs/>
                <w:color w:val="000000"/>
                <w:kern w:val="0"/>
                <w:sz w:val="24"/>
                <w:szCs w:val="24"/>
              </w:rPr>
              <w:t>投资者关系活动类别</w:t>
            </w:r>
          </w:p>
        </w:tc>
        <w:tc>
          <w:tcPr>
            <w:tcW w:w="6847" w:type="dxa"/>
            <w:tcBorders>
              <w:top w:val="single" w:sz="4" w:space="0" w:color="auto"/>
              <w:left w:val="single" w:sz="4" w:space="0" w:color="auto"/>
              <w:bottom w:val="single" w:sz="4" w:space="0" w:color="auto"/>
              <w:right w:val="single" w:sz="4" w:space="0" w:color="auto"/>
            </w:tcBorders>
            <w:vAlign w:val="center"/>
          </w:tcPr>
          <w:p w:rsidR="00B27FEE" w:rsidRPr="00086BE9" w:rsidRDefault="000A0632" w:rsidP="00622235">
            <w:pPr>
              <w:tabs>
                <w:tab w:val="center" w:pos="3199"/>
              </w:tabs>
              <w:spacing w:line="420" w:lineRule="exact"/>
              <w:rPr>
                <w:rFonts w:ascii="宋体" w:eastAsia="宋体" w:hAnsi="宋体" w:cs="Times New Roman"/>
                <w:bCs/>
                <w:iCs/>
                <w:color w:val="000000"/>
                <w:sz w:val="24"/>
                <w:szCs w:val="24"/>
              </w:rPr>
            </w:pPr>
            <w:r>
              <w:rPr>
                <w:rFonts w:ascii="宋体" w:eastAsia="宋体" w:hAnsi="宋体" w:cs="Times New Roman" w:hint="eastAsia"/>
                <w:bCs/>
                <w:iCs/>
                <w:color w:val="000000"/>
                <w:kern w:val="0"/>
                <w:sz w:val="24"/>
                <w:szCs w:val="24"/>
              </w:rPr>
              <w:t>业绩说明会</w:t>
            </w:r>
          </w:p>
        </w:tc>
      </w:tr>
      <w:tr w:rsidR="00773784" w:rsidRPr="00086BE9" w:rsidTr="00622235">
        <w:tc>
          <w:tcPr>
            <w:tcW w:w="2055"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773784">
            <w:pPr>
              <w:spacing w:line="420" w:lineRule="exact"/>
              <w:jc w:val="center"/>
              <w:rPr>
                <w:rFonts w:ascii="宋体" w:eastAsia="宋体" w:hAnsi="宋体" w:cs="Times New Roman"/>
                <w:bCs/>
                <w:iCs/>
                <w:color w:val="000000"/>
                <w:kern w:val="0"/>
                <w:sz w:val="24"/>
                <w:szCs w:val="24"/>
              </w:rPr>
            </w:pPr>
            <w:r w:rsidRPr="00086BE9">
              <w:rPr>
                <w:rFonts w:ascii="宋体" w:eastAsia="宋体" w:hAnsi="宋体" w:cs="Times New Roman"/>
                <w:bCs/>
                <w:iCs/>
                <w:color w:val="000000"/>
                <w:kern w:val="0"/>
                <w:sz w:val="24"/>
                <w:szCs w:val="24"/>
              </w:rPr>
              <w:t>时间</w:t>
            </w:r>
          </w:p>
        </w:tc>
        <w:tc>
          <w:tcPr>
            <w:tcW w:w="6847"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622235">
            <w:pPr>
              <w:spacing w:line="420" w:lineRule="exact"/>
              <w:rPr>
                <w:rFonts w:ascii="宋体" w:eastAsia="宋体" w:hAnsi="宋体" w:cs="Times New Roman"/>
                <w:bCs/>
                <w:iCs/>
                <w:color w:val="000000"/>
                <w:sz w:val="24"/>
                <w:szCs w:val="24"/>
              </w:rPr>
            </w:pPr>
            <w:r w:rsidRPr="00086BE9">
              <w:rPr>
                <w:rFonts w:ascii="宋体" w:eastAsia="宋体" w:hAnsi="宋体" w:cs="Times New Roman"/>
                <w:bCs/>
                <w:iCs/>
                <w:color w:val="000000"/>
                <w:sz w:val="24"/>
                <w:szCs w:val="24"/>
              </w:rPr>
              <w:t>2024年</w:t>
            </w:r>
            <w:r w:rsidR="00A52F1C">
              <w:rPr>
                <w:rFonts w:ascii="宋体" w:eastAsia="宋体" w:hAnsi="宋体" w:cs="Times New Roman"/>
                <w:bCs/>
                <w:iCs/>
                <w:color w:val="000000"/>
                <w:sz w:val="24"/>
                <w:szCs w:val="24"/>
              </w:rPr>
              <w:t>10</w:t>
            </w:r>
            <w:r w:rsidR="000A0632">
              <w:rPr>
                <w:rFonts w:ascii="宋体" w:eastAsia="宋体" w:hAnsi="宋体" w:cs="Times New Roman" w:hint="eastAsia"/>
                <w:bCs/>
                <w:iCs/>
                <w:color w:val="000000"/>
                <w:sz w:val="24"/>
                <w:szCs w:val="24"/>
              </w:rPr>
              <w:t>月</w:t>
            </w:r>
            <w:r w:rsidR="00A52F1C">
              <w:rPr>
                <w:rFonts w:ascii="宋体" w:eastAsia="宋体" w:hAnsi="宋体" w:cs="Times New Roman"/>
                <w:bCs/>
                <w:iCs/>
                <w:color w:val="000000"/>
                <w:sz w:val="24"/>
                <w:szCs w:val="24"/>
              </w:rPr>
              <w:t>31</w:t>
            </w:r>
            <w:r w:rsidR="000A0632">
              <w:rPr>
                <w:rFonts w:ascii="宋体" w:eastAsia="宋体" w:hAnsi="宋体" w:cs="Times New Roman" w:hint="eastAsia"/>
                <w:bCs/>
                <w:iCs/>
                <w:color w:val="000000"/>
                <w:sz w:val="24"/>
                <w:szCs w:val="24"/>
              </w:rPr>
              <w:t>日</w:t>
            </w:r>
          </w:p>
        </w:tc>
      </w:tr>
      <w:tr w:rsidR="00773784" w:rsidRPr="00086BE9" w:rsidTr="00622235">
        <w:trPr>
          <w:trHeight w:val="456"/>
        </w:trPr>
        <w:tc>
          <w:tcPr>
            <w:tcW w:w="2055"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773784">
            <w:pPr>
              <w:spacing w:line="420" w:lineRule="exact"/>
              <w:jc w:val="center"/>
              <w:rPr>
                <w:rFonts w:ascii="宋体" w:eastAsia="宋体" w:hAnsi="宋体" w:cs="Times New Roman"/>
                <w:bCs/>
                <w:iCs/>
                <w:color w:val="000000"/>
                <w:kern w:val="0"/>
                <w:sz w:val="24"/>
                <w:szCs w:val="24"/>
              </w:rPr>
            </w:pPr>
            <w:r w:rsidRPr="00086BE9">
              <w:rPr>
                <w:rFonts w:ascii="宋体" w:eastAsia="宋体" w:hAnsi="宋体" w:cs="Times New Roman"/>
                <w:bCs/>
                <w:iCs/>
                <w:color w:val="000000"/>
                <w:kern w:val="0"/>
                <w:sz w:val="24"/>
                <w:szCs w:val="24"/>
              </w:rPr>
              <w:t>地点</w:t>
            </w:r>
          </w:p>
        </w:tc>
        <w:tc>
          <w:tcPr>
            <w:tcW w:w="6847" w:type="dxa"/>
            <w:tcBorders>
              <w:top w:val="single" w:sz="4" w:space="0" w:color="auto"/>
              <w:left w:val="single" w:sz="4" w:space="0" w:color="auto"/>
              <w:bottom w:val="single" w:sz="4" w:space="0" w:color="auto"/>
              <w:right w:val="single" w:sz="4" w:space="0" w:color="auto"/>
            </w:tcBorders>
            <w:vAlign w:val="center"/>
          </w:tcPr>
          <w:p w:rsidR="00773784" w:rsidRPr="00086BE9" w:rsidRDefault="00906C26" w:rsidP="00622235">
            <w:pPr>
              <w:spacing w:line="420" w:lineRule="exact"/>
              <w:rPr>
                <w:rFonts w:ascii="宋体" w:eastAsia="宋体" w:hAnsi="宋体" w:cs="Times New Roman"/>
                <w:bCs/>
                <w:iCs/>
                <w:color w:val="000000"/>
                <w:sz w:val="24"/>
                <w:szCs w:val="24"/>
              </w:rPr>
            </w:pPr>
            <w:r w:rsidRPr="00906C26">
              <w:rPr>
                <w:rFonts w:ascii="宋体" w:eastAsia="宋体" w:hAnsi="宋体" w:cs="Times New Roman" w:hint="eastAsia"/>
                <w:bCs/>
                <w:iCs/>
                <w:color w:val="000000"/>
                <w:sz w:val="24"/>
                <w:szCs w:val="24"/>
              </w:rPr>
              <w:t>上海证券交易所上证路演中心</w:t>
            </w:r>
          </w:p>
        </w:tc>
      </w:tr>
      <w:tr w:rsidR="00773784" w:rsidRPr="00086BE9" w:rsidTr="00622235">
        <w:tc>
          <w:tcPr>
            <w:tcW w:w="2055"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773784">
            <w:pPr>
              <w:spacing w:line="420" w:lineRule="exact"/>
              <w:jc w:val="center"/>
              <w:rPr>
                <w:rFonts w:ascii="宋体" w:eastAsia="宋体" w:hAnsi="宋体" w:cs="Times New Roman"/>
                <w:bCs/>
                <w:iCs/>
                <w:color w:val="000000"/>
                <w:kern w:val="0"/>
                <w:sz w:val="24"/>
                <w:szCs w:val="24"/>
              </w:rPr>
            </w:pPr>
            <w:r w:rsidRPr="00086BE9">
              <w:rPr>
                <w:rFonts w:ascii="宋体" w:eastAsia="宋体" w:hAnsi="宋体" w:cs="Times New Roman"/>
                <w:bCs/>
                <w:iCs/>
                <w:color w:val="000000"/>
                <w:kern w:val="0"/>
                <w:sz w:val="24"/>
                <w:szCs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773784" w:rsidRPr="004B24C4" w:rsidRDefault="00C01045" w:rsidP="00622235">
            <w:pPr>
              <w:spacing w:line="420" w:lineRule="exact"/>
              <w:rPr>
                <w:rFonts w:ascii="宋体" w:eastAsia="宋体" w:hAnsi="宋体" w:cs="Times New Roman"/>
                <w:bCs/>
                <w:iCs/>
                <w:color w:val="000000"/>
                <w:sz w:val="24"/>
                <w:szCs w:val="24"/>
                <w:highlight w:val="yellow"/>
                <w:lang w:val="en-GB"/>
              </w:rPr>
            </w:pPr>
            <w:r>
              <w:rPr>
                <w:rFonts w:ascii="宋体" w:eastAsia="宋体" w:hAnsi="宋体" w:cs="Times New Roman" w:hint="eastAsia"/>
                <w:bCs/>
                <w:iCs/>
                <w:color w:val="000000" w:themeColor="text1"/>
                <w:sz w:val="24"/>
                <w:szCs w:val="24"/>
                <w:lang w:val="en-GB"/>
              </w:rPr>
              <w:t>网络提问3</w:t>
            </w:r>
            <w:r w:rsidR="00A221BF">
              <w:rPr>
                <w:rFonts w:ascii="宋体" w:eastAsia="宋体" w:hAnsi="宋体" w:cs="Times New Roman"/>
                <w:bCs/>
                <w:iCs/>
                <w:color w:val="000000" w:themeColor="text1"/>
                <w:sz w:val="24"/>
                <w:szCs w:val="24"/>
                <w:lang w:val="en-GB"/>
              </w:rPr>
              <w:t>1</w:t>
            </w:r>
            <w:r>
              <w:rPr>
                <w:rFonts w:ascii="宋体" w:eastAsia="宋体" w:hAnsi="宋体" w:cs="Times New Roman" w:hint="eastAsia"/>
                <w:bCs/>
                <w:iCs/>
                <w:color w:val="000000" w:themeColor="text1"/>
                <w:sz w:val="24"/>
                <w:szCs w:val="24"/>
                <w:lang w:val="en-GB"/>
              </w:rPr>
              <w:t>个</w:t>
            </w:r>
          </w:p>
        </w:tc>
      </w:tr>
      <w:tr w:rsidR="00773784" w:rsidRPr="00086BE9" w:rsidTr="000A0632">
        <w:tc>
          <w:tcPr>
            <w:tcW w:w="2055"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773784">
            <w:pPr>
              <w:spacing w:line="420" w:lineRule="exact"/>
              <w:jc w:val="center"/>
              <w:rPr>
                <w:rFonts w:ascii="宋体" w:eastAsia="宋体" w:hAnsi="宋体" w:cs="Times New Roman"/>
                <w:bCs/>
                <w:iCs/>
                <w:color w:val="000000"/>
                <w:kern w:val="0"/>
                <w:sz w:val="24"/>
                <w:szCs w:val="24"/>
              </w:rPr>
            </w:pPr>
            <w:r w:rsidRPr="00086BE9">
              <w:rPr>
                <w:rFonts w:ascii="宋体" w:eastAsia="宋体" w:hAnsi="宋体" w:cs="Times New Roman"/>
                <w:bCs/>
                <w:iCs/>
                <w:color w:val="000000"/>
                <w:kern w:val="0"/>
                <w:sz w:val="24"/>
                <w:szCs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773784" w:rsidRPr="00DA06DC" w:rsidRDefault="00773784" w:rsidP="000A0632">
            <w:pPr>
              <w:spacing w:line="420" w:lineRule="exact"/>
              <w:rPr>
                <w:rFonts w:ascii="宋体" w:eastAsia="宋体" w:hAnsi="宋体" w:cs="Times New Roman"/>
                <w:bCs/>
                <w:sz w:val="24"/>
                <w:szCs w:val="24"/>
              </w:rPr>
            </w:pPr>
            <w:r w:rsidRPr="00DA06DC">
              <w:rPr>
                <w:rFonts w:ascii="宋体" w:eastAsia="宋体" w:hAnsi="宋体" w:cs="Times New Roman"/>
                <w:bCs/>
                <w:sz w:val="24"/>
                <w:szCs w:val="24"/>
              </w:rPr>
              <w:t>1、</w:t>
            </w:r>
            <w:r w:rsidRPr="00DA06DC">
              <w:rPr>
                <w:rFonts w:ascii="宋体" w:eastAsia="宋体" w:hAnsi="宋体" w:cs="Times New Roman" w:hint="eastAsia"/>
                <w:bCs/>
                <w:sz w:val="24"/>
                <w:szCs w:val="24"/>
              </w:rPr>
              <w:t>董事、总经理</w:t>
            </w:r>
            <w:r w:rsidR="006F23AC" w:rsidRPr="00DA06DC">
              <w:rPr>
                <w:rFonts w:ascii="宋体" w:eastAsia="宋体" w:hAnsi="宋体" w:cs="Times New Roman" w:hint="eastAsia"/>
                <w:bCs/>
                <w:sz w:val="24"/>
                <w:szCs w:val="24"/>
              </w:rPr>
              <w:t>黄汉杰</w:t>
            </w:r>
          </w:p>
          <w:p w:rsidR="00906C26" w:rsidRPr="00DA06DC" w:rsidRDefault="005A5BBB" w:rsidP="000A0632">
            <w:pPr>
              <w:spacing w:line="420" w:lineRule="exact"/>
              <w:rPr>
                <w:rFonts w:ascii="宋体" w:eastAsia="宋体" w:hAnsi="宋体" w:cs="Times New Roman"/>
                <w:bCs/>
                <w:sz w:val="24"/>
                <w:szCs w:val="24"/>
              </w:rPr>
            </w:pPr>
            <w:r>
              <w:rPr>
                <w:rFonts w:ascii="宋体" w:eastAsia="宋体" w:hAnsi="宋体" w:cs="Times New Roman"/>
                <w:bCs/>
                <w:sz w:val="24"/>
                <w:szCs w:val="24"/>
              </w:rPr>
              <w:t>2</w:t>
            </w:r>
            <w:r w:rsidR="00906C26" w:rsidRPr="00DA06DC">
              <w:rPr>
                <w:rFonts w:ascii="宋体" w:eastAsia="宋体" w:hAnsi="宋体" w:cs="Times New Roman" w:hint="eastAsia"/>
                <w:bCs/>
                <w:sz w:val="24"/>
                <w:szCs w:val="24"/>
              </w:rPr>
              <w:t>、独立董事</w:t>
            </w:r>
            <w:r w:rsidR="00E66AFC" w:rsidRPr="00DA06DC">
              <w:rPr>
                <w:rFonts w:ascii="宋体" w:eastAsia="宋体" w:hAnsi="宋体" w:cs="Times New Roman" w:hint="eastAsia"/>
                <w:bCs/>
                <w:sz w:val="24"/>
                <w:szCs w:val="24"/>
              </w:rPr>
              <w:t>孙卫红</w:t>
            </w:r>
          </w:p>
          <w:p w:rsidR="000A0632" w:rsidRPr="00DA06DC" w:rsidRDefault="005A5BBB" w:rsidP="000A0632">
            <w:pPr>
              <w:spacing w:line="420" w:lineRule="exact"/>
              <w:rPr>
                <w:rFonts w:ascii="宋体" w:eastAsia="宋体" w:hAnsi="宋体" w:cs="Times New Roman"/>
                <w:bCs/>
                <w:sz w:val="24"/>
                <w:szCs w:val="24"/>
              </w:rPr>
            </w:pPr>
            <w:r>
              <w:rPr>
                <w:rFonts w:ascii="宋体" w:eastAsia="宋体" w:hAnsi="宋体" w:cs="Times New Roman"/>
                <w:bCs/>
                <w:sz w:val="24"/>
                <w:szCs w:val="24"/>
              </w:rPr>
              <w:t>3</w:t>
            </w:r>
            <w:r w:rsidR="000A0632" w:rsidRPr="00DA06DC">
              <w:rPr>
                <w:rFonts w:ascii="宋体" w:eastAsia="宋体" w:hAnsi="宋体" w:cs="Times New Roman" w:hint="eastAsia"/>
                <w:bCs/>
                <w:sz w:val="24"/>
                <w:szCs w:val="24"/>
              </w:rPr>
              <w:t>、总会计师白云罡</w:t>
            </w:r>
          </w:p>
          <w:p w:rsidR="00773784" w:rsidRPr="00DA06DC" w:rsidRDefault="005A5BBB" w:rsidP="000A0632">
            <w:pPr>
              <w:spacing w:line="420" w:lineRule="exact"/>
              <w:rPr>
                <w:rFonts w:ascii="宋体" w:eastAsia="宋体" w:hAnsi="宋体" w:cs="Times New Roman"/>
                <w:bCs/>
                <w:sz w:val="24"/>
                <w:szCs w:val="24"/>
              </w:rPr>
            </w:pPr>
            <w:r>
              <w:rPr>
                <w:rFonts w:ascii="宋体" w:eastAsia="宋体" w:hAnsi="宋体" w:cs="Times New Roman"/>
                <w:bCs/>
                <w:sz w:val="24"/>
                <w:szCs w:val="24"/>
              </w:rPr>
              <w:t>4</w:t>
            </w:r>
            <w:r w:rsidR="00773784" w:rsidRPr="00DA06DC">
              <w:rPr>
                <w:rFonts w:ascii="宋体" w:eastAsia="宋体" w:hAnsi="宋体" w:cs="Times New Roman"/>
                <w:bCs/>
                <w:sz w:val="24"/>
                <w:szCs w:val="24"/>
              </w:rPr>
              <w:t>、</w:t>
            </w:r>
            <w:r w:rsidR="00B10207" w:rsidRPr="00DA06DC">
              <w:rPr>
                <w:rFonts w:ascii="宋体" w:eastAsia="宋体" w:hAnsi="宋体" w:cs="Times New Roman"/>
                <w:bCs/>
                <w:sz w:val="24"/>
                <w:szCs w:val="24"/>
              </w:rPr>
              <w:t>董事会秘书焦海华</w:t>
            </w:r>
          </w:p>
        </w:tc>
      </w:tr>
      <w:tr w:rsidR="00773784" w:rsidRPr="00086BE9" w:rsidTr="00E03D44">
        <w:tc>
          <w:tcPr>
            <w:tcW w:w="2055" w:type="dxa"/>
            <w:tcBorders>
              <w:top w:val="single" w:sz="4" w:space="0" w:color="auto"/>
              <w:left w:val="single" w:sz="4" w:space="0" w:color="auto"/>
              <w:bottom w:val="single" w:sz="4" w:space="0" w:color="auto"/>
              <w:right w:val="single" w:sz="4" w:space="0" w:color="auto"/>
            </w:tcBorders>
            <w:vAlign w:val="center"/>
          </w:tcPr>
          <w:p w:rsidR="00773784" w:rsidRPr="00652B38" w:rsidRDefault="00773784" w:rsidP="00652B38">
            <w:pPr>
              <w:spacing w:line="420" w:lineRule="exact"/>
              <w:jc w:val="center"/>
              <w:rPr>
                <w:rFonts w:ascii="宋体" w:eastAsia="宋体" w:hAnsi="宋体" w:cs="Times New Roman"/>
                <w:bCs/>
                <w:iCs/>
                <w:color w:val="000000"/>
                <w:kern w:val="0"/>
                <w:sz w:val="24"/>
                <w:szCs w:val="24"/>
              </w:rPr>
            </w:pPr>
            <w:r w:rsidRPr="00086BE9">
              <w:rPr>
                <w:rFonts w:ascii="宋体" w:eastAsia="宋体" w:hAnsi="宋体" w:cs="Times New Roman"/>
                <w:bCs/>
                <w:iCs/>
                <w:color w:val="000000"/>
                <w:kern w:val="0"/>
                <w:sz w:val="24"/>
                <w:szCs w:val="24"/>
              </w:rPr>
              <w:t>投资者</w:t>
            </w:r>
            <w:r w:rsidRPr="00086BE9">
              <w:rPr>
                <w:rFonts w:ascii="宋体" w:eastAsia="宋体" w:hAnsi="宋体" w:cs="Times New Roman" w:hint="eastAsia"/>
                <w:bCs/>
                <w:iCs/>
                <w:color w:val="000000"/>
                <w:kern w:val="0"/>
                <w:sz w:val="24"/>
                <w:szCs w:val="24"/>
              </w:rPr>
              <w:t>交流内容</w:t>
            </w:r>
          </w:p>
        </w:tc>
        <w:tc>
          <w:tcPr>
            <w:tcW w:w="6847" w:type="dxa"/>
            <w:tcBorders>
              <w:top w:val="single" w:sz="4" w:space="0" w:color="auto"/>
              <w:left w:val="single" w:sz="4" w:space="0" w:color="auto"/>
              <w:bottom w:val="single" w:sz="4" w:space="0" w:color="auto"/>
              <w:right w:val="single" w:sz="4" w:space="0" w:color="auto"/>
            </w:tcBorders>
            <w:vAlign w:val="center"/>
          </w:tcPr>
          <w:p w:rsidR="00C01045" w:rsidRPr="00E83D5C"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1</w:t>
            </w:r>
            <w:r w:rsidRPr="00C01045">
              <w:rPr>
                <w:rFonts w:cs="宋体"/>
                <w:b/>
              </w:rPr>
              <w:t>、</w:t>
            </w:r>
            <w:r w:rsidRPr="00E83D5C">
              <w:rPr>
                <w:rFonts w:cs="宋体"/>
              </w:rPr>
              <w:t>新特能源多晶硅生产工厂共有准东、包头和甘泉堡三个生产基地，请问这三个生产基地的生产线哪一个生产的多晶硅成本相对最低？前三季度公司</w:t>
            </w:r>
            <w:bookmarkStart w:id="0" w:name="_GoBack"/>
            <w:bookmarkEnd w:id="0"/>
            <w:r w:rsidRPr="00E83D5C">
              <w:rPr>
                <w:rFonts w:cs="宋体"/>
              </w:rPr>
              <w:t xml:space="preserve">多晶硅产销量分别是多少？目前三个生产基地的产能利用率分别是怎么样？ </w:t>
            </w:r>
          </w:p>
          <w:p w:rsidR="00C01045" w:rsidRPr="00E83D5C" w:rsidRDefault="00C01045" w:rsidP="00550DE0">
            <w:pPr>
              <w:pStyle w:val="HTML"/>
              <w:widowControl/>
              <w:adjustRightInd w:val="0"/>
              <w:snapToGrid w:val="0"/>
              <w:spacing w:line="360" w:lineRule="auto"/>
              <w:ind w:firstLineChars="200" w:firstLine="482"/>
              <w:jc w:val="both"/>
              <w:rPr>
                <w:rFonts w:cs="宋体" w:hint="default"/>
              </w:rPr>
            </w:pPr>
            <w:r w:rsidRPr="00E83D5C">
              <w:rPr>
                <w:rFonts w:cs="宋体"/>
                <w:b/>
              </w:rPr>
              <w:t>答：</w:t>
            </w:r>
            <w:r w:rsidRPr="00E83D5C">
              <w:rPr>
                <w:rFonts w:cs="宋体"/>
              </w:rPr>
              <w:t>您好，2024年1-9月，公司高纯多晶硅产量为18.17万吨，销量为18.28万吨。目前准东、内蒙多晶硅生产基地全面检修，同步开展提质降本的改造，甘泉堡晶体硅公司高纯多晶硅产线正常生产。</w:t>
            </w:r>
          </w:p>
          <w:p w:rsidR="00C01045" w:rsidRPr="00E83D5C"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2</w:t>
            </w:r>
            <w:r w:rsidRPr="00C01045">
              <w:rPr>
                <w:rFonts w:cs="宋体"/>
                <w:b/>
              </w:rPr>
              <w:t>、</w:t>
            </w:r>
            <w:r w:rsidRPr="00E83D5C">
              <w:rPr>
                <w:rFonts w:cs="宋体"/>
              </w:rPr>
              <w:t>贵公司自2023年以来一直在申请煤炭新增产能指标，可截止10月仍然未有核准信息，请问是什么原因？今年底之前是否还有核准的新指标的可能？</w:t>
            </w:r>
          </w:p>
          <w:p w:rsidR="00C01045" w:rsidRPr="00E83D5C" w:rsidRDefault="00C01045" w:rsidP="00550DE0">
            <w:pPr>
              <w:pStyle w:val="HTML"/>
              <w:widowControl/>
              <w:adjustRightInd w:val="0"/>
              <w:snapToGrid w:val="0"/>
              <w:spacing w:line="360" w:lineRule="auto"/>
              <w:ind w:firstLineChars="200" w:firstLine="482"/>
              <w:jc w:val="both"/>
              <w:rPr>
                <w:rFonts w:cs="宋体" w:hint="default"/>
              </w:rPr>
            </w:pPr>
            <w:r w:rsidRPr="00E83D5C">
              <w:rPr>
                <w:rFonts w:cs="宋体"/>
                <w:b/>
              </w:rPr>
              <w:t>答：</w:t>
            </w:r>
            <w:r w:rsidRPr="00E83D5C">
              <w:rPr>
                <w:rFonts w:cs="宋体"/>
              </w:rPr>
              <w:t>您好，公司露天煤矿煤炭资源储量大，赋存条件优，目前核定产能为7,400万吨/年。煤炭新增产能指标尚需国家批复，所需时间较长。</w:t>
            </w:r>
          </w:p>
          <w:p w:rsidR="00C01045" w:rsidRPr="00E83D5C"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3</w:t>
            </w:r>
            <w:r w:rsidRPr="00C01045">
              <w:rPr>
                <w:rFonts w:cs="宋体"/>
                <w:b/>
              </w:rPr>
              <w:t>、</w:t>
            </w:r>
            <w:r w:rsidRPr="00E83D5C">
              <w:rPr>
                <w:rFonts w:cs="宋体"/>
              </w:rPr>
              <w:t>今年前三季度贵公司煤炭平均售价同比下降多少一吨？前三季度公司出疆煤炭销量同比增加多少？占公司煤炭销量比例多少？</w:t>
            </w:r>
          </w:p>
          <w:p w:rsidR="00C01045" w:rsidRPr="00E83D5C" w:rsidRDefault="00C01045" w:rsidP="00550DE0">
            <w:pPr>
              <w:pStyle w:val="HTML"/>
              <w:widowControl/>
              <w:adjustRightInd w:val="0"/>
              <w:snapToGrid w:val="0"/>
              <w:spacing w:line="360" w:lineRule="auto"/>
              <w:ind w:firstLineChars="200" w:firstLine="480"/>
              <w:jc w:val="both"/>
              <w:rPr>
                <w:rFonts w:cs="宋体" w:hint="default"/>
              </w:rPr>
            </w:pPr>
            <w:r w:rsidRPr="00E83D5C">
              <w:rPr>
                <w:rFonts w:cs="宋体"/>
              </w:rPr>
              <w:lastRenderedPageBreak/>
              <w:t>答：公司前三季度煤炭平均售价较去年同期下降15%左右，公司前三季度煤炭销量中疆外销量较上年同期增长20%左右，疆外煤炭销量占煤炭总销量的比重在20%左右。</w:t>
            </w:r>
          </w:p>
          <w:p w:rsidR="00C01045" w:rsidRPr="00E83D5C"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4</w:t>
            </w:r>
            <w:r w:rsidRPr="00C01045">
              <w:rPr>
                <w:rFonts w:cs="宋体"/>
                <w:b/>
              </w:rPr>
              <w:t>、</w:t>
            </w:r>
            <w:r w:rsidRPr="00E83D5C">
              <w:rPr>
                <w:rFonts w:cs="宋体"/>
              </w:rPr>
              <w:t>贵公司逆变器具体由下属哪个子公司生产？上市公司特变电工占该子公司的股份比例多少？前三季度公司逆变器产销量大概多少GW？同比增加多少？在手已签约尚未交付的逆变器订单还有多少GW?</w:t>
            </w:r>
          </w:p>
          <w:p w:rsidR="00C01045" w:rsidRPr="00E83D5C" w:rsidRDefault="00C01045" w:rsidP="00550DE0">
            <w:pPr>
              <w:pStyle w:val="HTML"/>
              <w:widowControl/>
              <w:adjustRightInd w:val="0"/>
              <w:snapToGrid w:val="0"/>
              <w:spacing w:line="360" w:lineRule="auto"/>
              <w:ind w:firstLineChars="200" w:firstLine="482"/>
              <w:jc w:val="both"/>
              <w:rPr>
                <w:rFonts w:cs="宋体" w:hint="default"/>
              </w:rPr>
            </w:pPr>
            <w:r w:rsidRPr="00E83D5C">
              <w:rPr>
                <w:rFonts w:cs="宋体"/>
                <w:b/>
              </w:rPr>
              <w:t>答：</w:t>
            </w:r>
            <w:r w:rsidRPr="00E83D5C">
              <w:rPr>
                <w:rFonts w:cs="宋体"/>
              </w:rPr>
              <w:t>公司控股公司特变电工西安电气科技有限公司（以下简称西科公司）主要从事逆变器研发、生产和销售业务。西科公司是公司控股子公司新特能源（公司持有其64.52%股份）的子公司特变电工新疆新能源股份有限公司（新特能源持有其99.49%股权）的全资子公司。2024年前三季度公司逆变器销量超13GW，同比增长超80%；在手已签约尚待交付的逆变器订单约18GW。</w:t>
            </w:r>
          </w:p>
          <w:p w:rsidR="00C01045" w:rsidRPr="00E83D5C"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5</w:t>
            </w:r>
            <w:r w:rsidRPr="00C01045">
              <w:rPr>
                <w:rFonts w:cs="宋体"/>
                <w:b/>
              </w:rPr>
              <w:t>、</w:t>
            </w:r>
            <w:r w:rsidRPr="00E83D5C">
              <w:rPr>
                <w:rFonts w:cs="宋体"/>
              </w:rPr>
              <w:t>截止目前，贵公司在建新能源电站和火、热电站各有多少？这些电站预计投产时间大概是何时？</w:t>
            </w:r>
          </w:p>
          <w:p w:rsidR="00C01045" w:rsidRPr="00E83D5C" w:rsidRDefault="00C01045" w:rsidP="00550DE0">
            <w:pPr>
              <w:pStyle w:val="HTML"/>
              <w:widowControl/>
              <w:adjustRightInd w:val="0"/>
              <w:snapToGrid w:val="0"/>
              <w:spacing w:line="360" w:lineRule="auto"/>
              <w:ind w:firstLineChars="200" w:firstLine="482"/>
              <w:jc w:val="both"/>
              <w:rPr>
                <w:rFonts w:cs="宋体" w:hint="default"/>
              </w:rPr>
            </w:pPr>
            <w:r w:rsidRPr="00E83D5C">
              <w:rPr>
                <w:rFonts w:cs="宋体"/>
                <w:b/>
              </w:rPr>
              <w:t>答：</w:t>
            </w:r>
            <w:r w:rsidRPr="00E83D5C">
              <w:rPr>
                <w:rFonts w:cs="宋体"/>
              </w:rPr>
              <w:t>2024年公司建设2个火电站，其中</w:t>
            </w:r>
            <w:r w:rsidR="00622235">
              <w:rPr>
                <w:rFonts w:cs="宋体"/>
              </w:rPr>
              <w:t>巴州</w:t>
            </w:r>
            <w:r w:rsidRPr="00E83D5C">
              <w:rPr>
                <w:rFonts w:cs="宋体"/>
              </w:rPr>
              <w:t>2*350MW火电厂项目已于2024年9月投运，在建的准东2*660MW火电厂项目预计于2024年年底投运。</w:t>
            </w:r>
          </w:p>
          <w:p w:rsidR="00C01045" w:rsidRPr="00E83D5C" w:rsidRDefault="00C01045" w:rsidP="00550DE0">
            <w:pPr>
              <w:pStyle w:val="HTML"/>
              <w:widowControl/>
              <w:adjustRightInd w:val="0"/>
              <w:snapToGrid w:val="0"/>
              <w:spacing w:line="360" w:lineRule="auto"/>
              <w:ind w:firstLineChars="200" w:firstLine="480"/>
              <w:jc w:val="both"/>
              <w:rPr>
                <w:rFonts w:cs="宋体" w:hint="default"/>
              </w:rPr>
            </w:pPr>
            <w:r w:rsidRPr="00E83D5C">
              <w:rPr>
                <w:rFonts w:cs="宋体"/>
              </w:rPr>
              <w:t>截至2024年9月末，公司在建的自营新能源电站超过2GW,新能源电站建设周期视规模及建设难度确定，一般情况下，光伏电站建设时间在半年到1年，风电建设时间在1-2年。</w:t>
            </w:r>
          </w:p>
          <w:p w:rsidR="00C01045" w:rsidRPr="00E83D5C"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6</w:t>
            </w:r>
            <w:r w:rsidRPr="00C01045">
              <w:rPr>
                <w:rFonts w:cs="宋体"/>
                <w:b/>
              </w:rPr>
              <w:t>、</w:t>
            </w:r>
            <w:r w:rsidRPr="00E83D5C">
              <w:rPr>
                <w:rFonts w:cs="宋体"/>
              </w:rPr>
              <w:t>国家最近鼓励上市公司回购和大股东增持自家公司股份，允许上市公司向商业银行贷款进行回购或增持，请问贵公司年底前有没有考虑回购或大股东增持计划？</w:t>
            </w:r>
          </w:p>
          <w:p w:rsidR="00C01045" w:rsidRPr="00E83D5C" w:rsidRDefault="00C01045" w:rsidP="00550DE0">
            <w:pPr>
              <w:pStyle w:val="HTML"/>
              <w:widowControl/>
              <w:adjustRightInd w:val="0"/>
              <w:snapToGrid w:val="0"/>
              <w:spacing w:line="360" w:lineRule="auto"/>
              <w:ind w:firstLineChars="200" w:firstLine="482"/>
              <w:jc w:val="both"/>
              <w:rPr>
                <w:rFonts w:cs="宋体" w:hint="default"/>
              </w:rPr>
            </w:pPr>
            <w:r w:rsidRPr="00E83D5C">
              <w:rPr>
                <w:rFonts w:cs="宋体"/>
                <w:b/>
              </w:rPr>
              <w:t>答：</w:t>
            </w:r>
            <w:r w:rsidRPr="00E83D5C">
              <w:rPr>
                <w:rFonts w:cs="宋体"/>
              </w:rPr>
              <w:t>您好，目前暂无计划，若公司有回购计划或股东有增持计划，将严格按照监管要求履行信息披露义务。</w:t>
            </w:r>
          </w:p>
          <w:p w:rsidR="00C01045" w:rsidRPr="00E83D5C"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7</w:t>
            </w:r>
            <w:r w:rsidRPr="00C01045">
              <w:rPr>
                <w:rFonts w:cs="宋体"/>
                <w:b/>
              </w:rPr>
              <w:t>、</w:t>
            </w:r>
            <w:r w:rsidRPr="00E83D5C">
              <w:rPr>
                <w:rFonts w:cs="宋体"/>
              </w:rPr>
              <w:t>国家部委今年来，多次强调上市公司应重视市值管理，加强投资者回报，人民银行10月还专门推出了股份回购专项资金支持。 特变电工虽然主业不断进步，管理层对未来充满信心，</w:t>
            </w:r>
            <w:r w:rsidRPr="00E83D5C">
              <w:rPr>
                <w:rFonts w:cs="宋体"/>
              </w:rPr>
              <w:lastRenderedPageBreak/>
              <w:t>但一定程度上，公司经营收益更偏重于投资扩产，而且集团持股比例只有百分之十几偏低水平。 请问，公司今后会不会响应国家号召，研究相关措施，采取加大分红回报投资者，适当回购注销流通股，以相对提高大股东的持股比例？谢谢。</w:t>
            </w:r>
          </w:p>
          <w:p w:rsidR="00C01045" w:rsidRPr="00E83D5C" w:rsidRDefault="00C01045" w:rsidP="00550DE0">
            <w:pPr>
              <w:pStyle w:val="HTML"/>
              <w:widowControl/>
              <w:adjustRightInd w:val="0"/>
              <w:snapToGrid w:val="0"/>
              <w:spacing w:line="360" w:lineRule="auto"/>
              <w:ind w:firstLineChars="200" w:firstLine="482"/>
              <w:jc w:val="both"/>
              <w:rPr>
                <w:rFonts w:cs="宋体" w:hint="default"/>
              </w:rPr>
            </w:pPr>
            <w:r w:rsidRPr="00E83D5C">
              <w:rPr>
                <w:rFonts w:cs="宋体"/>
                <w:b/>
              </w:rPr>
              <w:t>答：</w:t>
            </w:r>
            <w:r w:rsidRPr="00E83D5C">
              <w:rPr>
                <w:rFonts w:cs="宋体"/>
              </w:rPr>
              <w:t>您好，公司已于2024年4月9日披露《特变电工股份有限公司股东未来分红回报规划（2024年-2026年）》。公司的分红计划会综合考虑公司当年的盈利状况以及未来发展资金需求等多种因素之后制定，公司会从有利于公司发展和投资者回报的角度出发，与广大投资者共享公司持续发展的成果。</w:t>
            </w:r>
          </w:p>
          <w:p w:rsidR="00C01045" w:rsidRPr="00E83D5C" w:rsidRDefault="00C01045" w:rsidP="00550DE0">
            <w:pPr>
              <w:pStyle w:val="HTML"/>
              <w:widowControl/>
              <w:adjustRightInd w:val="0"/>
              <w:snapToGrid w:val="0"/>
              <w:spacing w:line="360" w:lineRule="auto"/>
              <w:ind w:firstLineChars="200" w:firstLine="480"/>
              <w:jc w:val="both"/>
              <w:rPr>
                <w:rFonts w:cs="宋体" w:hint="default"/>
              </w:rPr>
            </w:pPr>
            <w:r w:rsidRPr="00E83D5C">
              <w:rPr>
                <w:rFonts w:cs="宋体"/>
              </w:rPr>
              <w:t>公司目前暂无回购计划。</w:t>
            </w:r>
          </w:p>
          <w:p w:rsidR="00C01045" w:rsidRPr="00E83D5C"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8</w:t>
            </w:r>
            <w:r w:rsidRPr="00C01045">
              <w:rPr>
                <w:rFonts w:cs="宋体"/>
                <w:b/>
              </w:rPr>
              <w:t>、</w:t>
            </w:r>
            <w:r w:rsidRPr="00E83D5C">
              <w:rPr>
                <w:rFonts w:cs="宋体"/>
              </w:rPr>
              <w:t>公司业绩这么好，应该利用这次好机会使用增持回购再贷款增持回购股票，提升公司市值，增强投资者信心。不知公司是否已有方案？</w:t>
            </w:r>
          </w:p>
          <w:p w:rsidR="00C01045" w:rsidRPr="00E83D5C" w:rsidRDefault="00C01045" w:rsidP="00550DE0">
            <w:pPr>
              <w:pStyle w:val="HTML"/>
              <w:widowControl/>
              <w:adjustRightInd w:val="0"/>
              <w:snapToGrid w:val="0"/>
              <w:spacing w:line="360" w:lineRule="auto"/>
              <w:ind w:firstLineChars="200" w:firstLine="482"/>
              <w:jc w:val="both"/>
              <w:rPr>
                <w:rFonts w:cs="宋体" w:hint="default"/>
              </w:rPr>
            </w:pPr>
            <w:r w:rsidRPr="00E83D5C">
              <w:rPr>
                <w:rFonts w:cs="宋体"/>
                <w:b/>
              </w:rPr>
              <w:t>答：</w:t>
            </w:r>
            <w:r w:rsidRPr="00E83D5C">
              <w:rPr>
                <w:rFonts w:cs="宋体"/>
              </w:rPr>
              <w:t>您好，公司目前暂无回购计划。</w:t>
            </w:r>
          </w:p>
          <w:p w:rsidR="00086BE9"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9</w:t>
            </w:r>
            <w:r w:rsidR="00906C26" w:rsidRPr="00623CA3">
              <w:rPr>
                <w:rFonts w:cs="宋体"/>
                <w:b/>
              </w:rPr>
              <w:t>、</w:t>
            </w:r>
            <w:r w:rsidR="00E66AFC" w:rsidRPr="00E66AFC">
              <w:rPr>
                <w:rFonts w:cs="宋体"/>
              </w:rPr>
              <w:t>黄总您好！公司Q4及明年风电及光伏项目开发指标容量情况预计是怎么样的？</w:t>
            </w:r>
          </w:p>
          <w:p w:rsidR="00906C26" w:rsidRDefault="00906C26" w:rsidP="00550DE0">
            <w:pPr>
              <w:pStyle w:val="HTML"/>
              <w:widowControl/>
              <w:adjustRightInd w:val="0"/>
              <w:snapToGrid w:val="0"/>
              <w:spacing w:line="360" w:lineRule="auto"/>
              <w:ind w:firstLineChars="200" w:firstLine="482"/>
              <w:jc w:val="both"/>
              <w:rPr>
                <w:rFonts w:cs="宋体" w:hint="default"/>
              </w:rPr>
            </w:pPr>
            <w:r w:rsidRPr="00623CA3">
              <w:rPr>
                <w:rFonts w:cs="宋体"/>
                <w:b/>
              </w:rPr>
              <w:t>答：</w:t>
            </w:r>
            <w:r w:rsidR="00E41904" w:rsidRPr="00E41904">
              <w:rPr>
                <w:rFonts w:cs="宋体"/>
              </w:rPr>
              <w:t>您好，</w:t>
            </w:r>
            <w:r w:rsidR="00E66AFC" w:rsidRPr="00E66AFC">
              <w:rPr>
                <w:rFonts w:cs="宋体"/>
              </w:rPr>
              <w:t>公司一直根据国家最新政策指引，以项目目标收益率为牵引积极开展风光电站开发、投资，确保企业稳健发展。</w:t>
            </w:r>
          </w:p>
          <w:p w:rsidR="00E66AFC"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10</w:t>
            </w:r>
            <w:r w:rsidR="00E66AFC">
              <w:rPr>
                <w:rFonts w:cs="宋体"/>
              </w:rPr>
              <w:t>、</w:t>
            </w:r>
            <w:r w:rsidR="00E66AFC" w:rsidRPr="00E66AFC">
              <w:rPr>
                <w:rFonts w:cs="宋体"/>
              </w:rPr>
              <w:t>当前如此低的产能利用率指引，是否意味着生产与否产生的亏损没有区别？维持低产能，只是维持员工和设备随时可使用状态？</w:t>
            </w:r>
          </w:p>
          <w:p w:rsidR="00E66AFC" w:rsidRDefault="00E66AFC" w:rsidP="00550DE0">
            <w:pPr>
              <w:pStyle w:val="HTML"/>
              <w:widowControl/>
              <w:adjustRightInd w:val="0"/>
              <w:snapToGrid w:val="0"/>
              <w:spacing w:line="360" w:lineRule="auto"/>
              <w:ind w:firstLineChars="200" w:firstLine="482"/>
              <w:jc w:val="both"/>
              <w:rPr>
                <w:rFonts w:cs="宋体" w:hint="default"/>
              </w:rPr>
            </w:pPr>
            <w:r w:rsidRPr="00E66AFC">
              <w:rPr>
                <w:rFonts w:cs="宋体"/>
                <w:b/>
              </w:rPr>
              <w:t>答</w:t>
            </w:r>
            <w:r>
              <w:rPr>
                <w:rFonts w:cs="宋体"/>
              </w:rPr>
              <w:t>：</w:t>
            </w:r>
            <w:r w:rsidRPr="00E66AFC">
              <w:rPr>
                <w:rFonts w:cs="宋体"/>
              </w:rPr>
              <w:t>您好，目前的多晶硅价格低于现金成本，</w:t>
            </w:r>
            <w:r w:rsidR="00C01045">
              <w:rPr>
                <w:rFonts w:cs="宋体"/>
              </w:rPr>
              <w:t>目前</w:t>
            </w:r>
            <w:r w:rsidRPr="00E66AFC">
              <w:rPr>
                <w:rFonts w:cs="宋体"/>
              </w:rPr>
              <w:t>的开工率经济性更好，谢谢！</w:t>
            </w:r>
          </w:p>
          <w:p w:rsidR="00E66AFC"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11</w:t>
            </w:r>
            <w:r w:rsidR="00E66AFC" w:rsidRPr="004A3941">
              <w:rPr>
                <w:rFonts w:cs="宋体"/>
                <w:b/>
              </w:rPr>
              <w:t>、</w:t>
            </w:r>
            <w:r w:rsidR="00E66AFC" w:rsidRPr="00E66AFC">
              <w:rPr>
                <w:rFonts w:cs="宋体"/>
              </w:rPr>
              <w:t>公司煤矿今年的平均毛利是每吨多少钱？有发展煤化工的规划吗？</w:t>
            </w:r>
          </w:p>
          <w:p w:rsidR="00E66AFC" w:rsidRDefault="00E66AFC"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E66AFC">
              <w:rPr>
                <w:rFonts w:cs="宋体"/>
              </w:rPr>
              <w:t>您好</w:t>
            </w:r>
            <w:r w:rsidR="00E41904">
              <w:rPr>
                <w:rFonts w:cs="宋体"/>
              </w:rPr>
              <w:t>，</w:t>
            </w:r>
            <w:r w:rsidRPr="00E66AFC">
              <w:rPr>
                <w:rFonts w:cs="宋体"/>
              </w:rPr>
              <w:t>2024年上半年，公司煤炭产品毛利率34%。公司有重大项目投资将履行决策程序及信息披露义务。感谢您的关注。</w:t>
            </w:r>
          </w:p>
          <w:p w:rsidR="00E66AFC"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lastRenderedPageBreak/>
              <w:t>12</w:t>
            </w:r>
            <w:r w:rsidR="00E66AFC" w:rsidRPr="004A3941">
              <w:rPr>
                <w:rFonts w:cs="宋体"/>
                <w:b/>
              </w:rPr>
              <w:t>、</w:t>
            </w:r>
            <w:r w:rsidR="00E66AFC" w:rsidRPr="00E66AFC">
              <w:rPr>
                <w:rFonts w:cs="宋体"/>
              </w:rPr>
              <w:t>贵公司参与投资者交流太少，建议贵公司应主动拜访基金和证券研究机构，让投资机构了解公司的发展。</w:t>
            </w:r>
          </w:p>
          <w:p w:rsidR="00E66AFC" w:rsidRDefault="00E66AFC"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Pr>
                <w:rFonts w:cs="宋体"/>
              </w:rPr>
              <w:t>：</w:t>
            </w:r>
            <w:r w:rsidRPr="00E66AFC">
              <w:rPr>
                <w:rFonts w:cs="宋体"/>
              </w:rPr>
              <w:t>您好，公司重视投资者关系管理，日常也经常与机构投资交流，后期公司会进一步加大与投资者交流力度，谢谢您的建议！</w:t>
            </w:r>
          </w:p>
          <w:p w:rsidR="00E66AFC"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13</w:t>
            </w:r>
            <w:r w:rsidR="00E66AFC" w:rsidRPr="004A3941">
              <w:rPr>
                <w:rFonts w:cs="宋体"/>
                <w:b/>
              </w:rPr>
              <w:t>、</w:t>
            </w:r>
            <w:r w:rsidR="00E66AFC" w:rsidRPr="00E66AFC">
              <w:rPr>
                <w:rFonts w:cs="宋体"/>
              </w:rPr>
              <w:t>公司负债较大，平均负债成本多少? 作为民营企业，高负债率比较危险，难以抵御各种风险，有没有计划降低负债率。</w:t>
            </w:r>
          </w:p>
          <w:p w:rsidR="00E66AFC" w:rsidRDefault="00E66AFC"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E66AFC">
              <w:rPr>
                <w:rFonts w:cs="宋体"/>
              </w:rPr>
              <w:t>您好，公司三季度末的资产负债率为56.</w:t>
            </w:r>
            <w:r w:rsidR="00E41904">
              <w:rPr>
                <w:rFonts w:cs="宋体" w:hint="default"/>
              </w:rPr>
              <w:t>80</w:t>
            </w:r>
            <w:r w:rsidRPr="00E66AFC">
              <w:rPr>
                <w:rFonts w:cs="宋体"/>
              </w:rPr>
              <w:t>%，处于合理水平，谢谢！</w:t>
            </w:r>
          </w:p>
          <w:p w:rsidR="00E66AFC"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14</w:t>
            </w:r>
            <w:r w:rsidR="00E66AFC" w:rsidRPr="004A3941">
              <w:rPr>
                <w:rFonts w:cs="宋体"/>
                <w:b/>
              </w:rPr>
              <w:t>、</w:t>
            </w:r>
            <w:r w:rsidR="00E66AFC" w:rsidRPr="00E66AFC">
              <w:rPr>
                <w:rFonts w:cs="宋体"/>
              </w:rPr>
              <w:t>关于今年分红。我想问，公司发展是否就差准备给股民分红的那20亿元资金？希望公司认真考虑。对股价损伤很大。</w:t>
            </w:r>
          </w:p>
          <w:p w:rsidR="00540B57" w:rsidRDefault="00540B57"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540B57">
              <w:rPr>
                <w:rFonts w:cs="宋体"/>
              </w:rPr>
              <w:t>您好，我们会权衡公司</w:t>
            </w:r>
            <w:r w:rsidR="005A5BBB">
              <w:rPr>
                <w:rFonts w:cs="宋体"/>
              </w:rPr>
              <w:t>经营</w:t>
            </w:r>
            <w:r w:rsidRPr="00540B57">
              <w:rPr>
                <w:rFonts w:cs="宋体"/>
              </w:rPr>
              <w:t>发展情况下认真</w:t>
            </w:r>
            <w:r w:rsidR="00C01045">
              <w:rPr>
                <w:rFonts w:cs="宋体"/>
              </w:rPr>
              <w:t>制定</w:t>
            </w:r>
            <w:r w:rsidRPr="00540B57">
              <w:rPr>
                <w:rFonts w:cs="宋体"/>
              </w:rPr>
              <w:t>分红政策，谢谢！</w:t>
            </w:r>
          </w:p>
          <w:p w:rsidR="00540B57"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15</w:t>
            </w:r>
            <w:r w:rsidR="00540B57" w:rsidRPr="004A3941">
              <w:rPr>
                <w:rFonts w:cs="宋体"/>
                <w:b/>
              </w:rPr>
              <w:t>、</w:t>
            </w:r>
            <w:r w:rsidR="00540B57" w:rsidRPr="00540B57">
              <w:rPr>
                <w:rFonts w:cs="宋体"/>
              </w:rPr>
              <w:t>请问按公司四季度多晶硅25%产能利用率指引，岂不是多晶硅业务会有更大亏损？</w:t>
            </w:r>
          </w:p>
          <w:p w:rsidR="00540B57" w:rsidRDefault="00540B57"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540B57">
              <w:rPr>
                <w:rFonts w:cs="宋体"/>
              </w:rPr>
              <w:t>您好，公司经过经济性测算，在目前的多晶硅价格下，保持现在的开工率更有经济性，谢谢！</w:t>
            </w:r>
          </w:p>
          <w:p w:rsidR="00540B57"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16</w:t>
            </w:r>
            <w:r w:rsidR="00540B57" w:rsidRPr="004A3941">
              <w:rPr>
                <w:rFonts w:cs="宋体"/>
                <w:b/>
              </w:rPr>
              <w:t>、</w:t>
            </w:r>
            <w:r w:rsidR="00540B57" w:rsidRPr="00540B57">
              <w:rPr>
                <w:rFonts w:cs="宋体"/>
              </w:rPr>
              <w:t>看到贵公司550KV的GIS顺利交付，恭喜贵公司在输配电设备取得又一个成就。请问贵公司在电网设备上的远景规划是什么？</w:t>
            </w:r>
          </w:p>
          <w:p w:rsidR="00540B57" w:rsidRDefault="00540B57"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540B57">
              <w:rPr>
                <w:rFonts w:cs="宋体"/>
              </w:rPr>
              <w:t>您好</w:t>
            </w:r>
            <w:r w:rsidR="00E41904">
              <w:rPr>
                <w:rFonts w:cs="宋体"/>
              </w:rPr>
              <w:t>，</w:t>
            </w:r>
            <w:r w:rsidRPr="00540B57">
              <w:rPr>
                <w:rFonts w:cs="宋体"/>
              </w:rPr>
              <w:t>公司将抢抓“双碳”、新型电力系统建设等战略机遇期，大力推动高能效环保输变电关键设备和技术的研发应用，持续推进特高压交直流输电技术及核心关键组部件技术的研发，推动公司生产数字化升级改造，提高生产效率，全面建强、建优输变电高端装备制造服务产业链，不断推动公司输变电产业高端化、智能化、绿色化、集成化、平台化高质量发展。感谢您的关注。</w:t>
            </w:r>
          </w:p>
          <w:p w:rsidR="00540B57"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17</w:t>
            </w:r>
            <w:r w:rsidR="00540B57" w:rsidRPr="004A3941">
              <w:rPr>
                <w:rFonts w:cs="宋体"/>
                <w:b/>
              </w:rPr>
              <w:t>、</w:t>
            </w:r>
            <w:r w:rsidR="00540B57" w:rsidRPr="00540B57">
              <w:rPr>
                <w:rFonts w:cs="宋体"/>
              </w:rPr>
              <w:t>请问前三季贵公司黄金业务同比、环比情况如何？海外工程项目业务同比、环比情况如何？</w:t>
            </w:r>
          </w:p>
          <w:p w:rsidR="00540B57" w:rsidRDefault="00540B57" w:rsidP="00550DE0">
            <w:pPr>
              <w:pStyle w:val="HTML"/>
              <w:widowControl/>
              <w:adjustRightInd w:val="0"/>
              <w:snapToGrid w:val="0"/>
              <w:spacing w:line="360" w:lineRule="auto"/>
              <w:ind w:firstLineChars="200" w:firstLine="482"/>
              <w:jc w:val="both"/>
              <w:rPr>
                <w:rFonts w:cs="宋体" w:hint="default"/>
              </w:rPr>
            </w:pPr>
            <w:r w:rsidRPr="004A3941">
              <w:rPr>
                <w:rFonts w:cs="宋体"/>
                <w:b/>
              </w:rPr>
              <w:lastRenderedPageBreak/>
              <w:t>答：</w:t>
            </w:r>
            <w:r w:rsidRPr="00540B57">
              <w:rPr>
                <w:rFonts w:cs="宋体"/>
              </w:rPr>
              <w:t>您好，2024年前三季度公司黄金业务实现营业收入7.23亿元，与去年同期相比增加215%。海外工程业务前三季度实现收入34亿元，与去年同期相比下降14.7%，谢谢！</w:t>
            </w:r>
          </w:p>
          <w:p w:rsidR="00540B57"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18</w:t>
            </w:r>
            <w:r w:rsidR="00540B57" w:rsidRPr="004A3941">
              <w:rPr>
                <w:rFonts w:cs="宋体"/>
                <w:b/>
              </w:rPr>
              <w:t>、</w:t>
            </w:r>
            <w:r w:rsidR="00540B57" w:rsidRPr="00540B57">
              <w:rPr>
                <w:rFonts w:cs="宋体"/>
              </w:rPr>
              <w:t>黄总好！公司业绩不及预期，高管薪酬不应该减薪吗？</w:t>
            </w:r>
          </w:p>
          <w:p w:rsidR="00540B57" w:rsidRDefault="00540B57"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540B57">
              <w:rPr>
                <w:rFonts w:cs="宋体"/>
              </w:rPr>
              <w:t>您好</w:t>
            </w:r>
            <w:r w:rsidR="00E41904">
              <w:rPr>
                <w:rFonts w:cs="宋体"/>
              </w:rPr>
              <w:t>，</w:t>
            </w:r>
            <w:r w:rsidRPr="00540B57">
              <w:rPr>
                <w:rFonts w:cs="宋体"/>
              </w:rPr>
              <w:t>公司的高管薪酬与公司经营绩效挂钩进行考核。感谢您的关注。</w:t>
            </w:r>
          </w:p>
          <w:p w:rsidR="00540B57"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19</w:t>
            </w:r>
            <w:r w:rsidR="00540B57" w:rsidRPr="004A3941">
              <w:rPr>
                <w:rFonts w:cs="宋体"/>
                <w:b/>
              </w:rPr>
              <w:t>、</w:t>
            </w:r>
            <w:r w:rsidR="00540B57" w:rsidRPr="00540B57">
              <w:rPr>
                <w:rFonts w:cs="宋体"/>
              </w:rPr>
              <w:t>请问贵公司与中国电气装备集团的联系和往来，能详细介绍吗</w:t>
            </w:r>
            <w:r w:rsidR="00540B57">
              <w:rPr>
                <w:rFonts w:cs="宋体"/>
              </w:rPr>
              <w:t>？</w:t>
            </w:r>
          </w:p>
          <w:p w:rsidR="00540B57" w:rsidRDefault="00540B57"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00E41904" w:rsidRPr="00E41904">
              <w:rPr>
                <w:rFonts w:cs="宋体"/>
              </w:rPr>
              <w:t>您好，</w:t>
            </w:r>
            <w:r w:rsidRPr="00540B57">
              <w:rPr>
                <w:rFonts w:cs="宋体"/>
              </w:rPr>
              <w:t>战略同行，互相学习，双赢合作，共同推动中国装备制造业高质量发展。</w:t>
            </w:r>
          </w:p>
          <w:p w:rsidR="00540B57"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20</w:t>
            </w:r>
            <w:r w:rsidR="00540B57" w:rsidRPr="004A3941">
              <w:rPr>
                <w:rFonts w:cs="宋体"/>
                <w:b/>
              </w:rPr>
              <w:t>、</w:t>
            </w:r>
            <w:r w:rsidR="00540B57" w:rsidRPr="00540B57">
              <w:rPr>
                <w:rFonts w:cs="宋体"/>
              </w:rPr>
              <w:t>未来有何回报股东的切实计划？</w:t>
            </w:r>
          </w:p>
          <w:p w:rsidR="00540B57" w:rsidRDefault="00540B57"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540B57">
              <w:rPr>
                <w:rFonts w:cs="宋体"/>
              </w:rPr>
              <w:t>您好</w:t>
            </w:r>
            <w:r w:rsidR="00E41904">
              <w:rPr>
                <w:rFonts w:cs="宋体"/>
              </w:rPr>
              <w:t>，</w:t>
            </w:r>
            <w:r w:rsidRPr="00540B57">
              <w:rPr>
                <w:rFonts w:cs="宋体"/>
              </w:rPr>
              <w:t>公司认为做好经营工作，实现良好的业绩是对股东最好的回报，谢谢！</w:t>
            </w:r>
          </w:p>
          <w:p w:rsidR="00540B57"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21</w:t>
            </w:r>
            <w:r w:rsidR="00540B57">
              <w:rPr>
                <w:rFonts w:cs="宋体"/>
              </w:rPr>
              <w:t>、</w:t>
            </w:r>
            <w:r w:rsidR="00540B57" w:rsidRPr="00540B57">
              <w:rPr>
                <w:rFonts w:cs="宋体"/>
              </w:rPr>
              <w:t>请问贵公司是否有考虑中期分红，若无，请说明原因</w:t>
            </w:r>
            <w:r w:rsidR="00540B57">
              <w:rPr>
                <w:rFonts w:cs="宋体"/>
              </w:rPr>
              <w:t>。</w:t>
            </w:r>
          </w:p>
          <w:p w:rsidR="00540B57" w:rsidRDefault="00540B57"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540B57">
              <w:rPr>
                <w:rFonts w:cs="宋体"/>
              </w:rPr>
              <w:t>您好，公司无中期分红，谢谢！</w:t>
            </w:r>
          </w:p>
          <w:p w:rsidR="00540B57"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22</w:t>
            </w:r>
            <w:r w:rsidR="00540B57" w:rsidRPr="004A3941">
              <w:rPr>
                <w:rFonts w:cs="宋体"/>
                <w:b/>
              </w:rPr>
              <w:t>、</w:t>
            </w:r>
            <w:r w:rsidR="00540B57" w:rsidRPr="00540B57">
              <w:rPr>
                <w:rFonts w:cs="宋体"/>
              </w:rPr>
              <w:t>公司业绩这么好，市盈率、市净率这么低，应该用好增持回购再贷款政策，提升公司市值，增强投资者信心。请问公司是否有方案？</w:t>
            </w:r>
          </w:p>
          <w:p w:rsidR="00540B57" w:rsidRDefault="00540B57"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540B57">
              <w:rPr>
                <w:rFonts w:cs="宋体"/>
              </w:rPr>
              <w:t>您好</w:t>
            </w:r>
            <w:r w:rsidR="00E41904">
              <w:rPr>
                <w:rFonts w:cs="宋体"/>
              </w:rPr>
              <w:t>，</w:t>
            </w:r>
            <w:r w:rsidRPr="00540B57">
              <w:rPr>
                <w:rFonts w:cs="宋体"/>
              </w:rPr>
              <w:t>公司目前暂无相关回购计划，如有方案，公司会履行相应的信息批露义务，谢谢！</w:t>
            </w:r>
          </w:p>
          <w:p w:rsidR="00540B57"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23</w:t>
            </w:r>
            <w:r w:rsidR="00540B57" w:rsidRPr="004A3941">
              <w:rPr>
                <w:rFonts w:cs="宋体"/>
                <w:b/>
              </w:rPr>
              <w:t>、</w:t>
            </w:r>
            <w:r w:rsidR="00540B57" w:rsidRPr="00540B57">
              <w:rPr>
                <w:rFonts w:cs="宋体"/>
              </w:rPr>
              <w:t>建议组织公司员工在二级市场购买本公司自己的股票，现在这个股价已低于公司设定的员工股权激励价格，在同行业中估值是最低的，当前价格购入风险较小，获利概率极大。公司可以考虑员工在股权激励价格以下买入本公司股票，最近一个月内买入公司股票的员工，凡持股超过12个月卖出股票的，低于股权激励价格部分如若产生亏损，则由公司给与现金补偿，产生收益全部归员工所有。建议公司每位员工此次30000股为有效认购。</w:t>
            </w:r>
          </w:p>
          <w:p w:rsidR="00540B57" w:rsidRDefault="00540B57"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540B57">
              <w:rPr>
                <w:rFonts w:cs="宋体"/>
              </w:rPr>
              <w:t>感谢您的建议！</w:t>
            </w:r>
          </w:p>
          <w:p w:rsidR="00540B57"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lastRenderedPageBreak/>
              <w:t>24</w:t>
            </w:r>
            <w:r w:rsidR="00540B57" w:rsidRPr="004A3941">
              <w:rPr>
                <w:rFonts w:cs="宋体"/>
                <w:b/>
              </w:rPr>
              <w:t>、</w:t>
            </w:r>
            <w:r w:rsidR="00540B57" w:rsidRPr="00540B57">
              <w:rPr>
                <w:rFonts w:cs="宋体"/>
              </w:rPr>
              <w:t>黄总您好！公司Q3变压器、电线电缆及输变电成套工程业务的营收和毛利率是否较上一季度有所提升？</w:t>
            </w:r>
          </w:p>
          <w:p w:rsidR="00540B57" w:rsidRDefault="00540B57"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540B57">
              <w:rPr>
                <w:rFonts w:cs="宋体"/>
              </w:rPr>
              <w:t>您好</w:t>
            </w:r>
            <w:r w:rsidR="00E41904">
              <w:rPr>
                <w:rFonts w:cs="宋体"/>
              </w:rPr>
              <w:t>，</w:t>
            </w:r>
            <w:r w:rsidRPr="00540B57">
              <w:rPr>
                <w:rFonts w:cs="宋体"/>
              </w:rPr>
              <w:t>公司第三季度变压器、电线电缆产品、输变电成套工程收入较上一季度略有增长，毛利率水平基本持平，有较小波动。感谢您的关注。</w:t>
            </w:r>
          </w:p>
          <w:p w:rsidR="00C70494"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25</w:t>
            </w:r>
            <w:r w:rsidR="00C70494" w:rsidRPr="004A3941">
              <w:rPr>
                <w:rFonts w:cs="宋体"/>
                <w:b/>
              </w:rPr>
              <w:t>、</w:t>
            </w:r>
            <w:r w:rsidR="00C70494" w:rsidRPr="00C70494">
              <w:rPr>
                <w:rFonts w:cs="宋体"/>
              </w:rPr>
              <w:t>为何公司对市值管理如此不敏感？公司是否有待利用国家政策贷款回购股票的打算？</w:t>
            </w:r>
          </w:p>
          <w:p w:rsidR="00C70494" w:rsidRDefault="00C70494"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C70494">
              <w:rPr>
                <w:rFonts w:cs="宋体"/>
              </w:rPr>
              <w:t>您好</w:t>
            </w:r>
            <w:r w:rsidR="00E41904">
              <w:rPr>
                <w:rFonts w:cs="宋体"/>
              </w:rPr>
              <w:t>，</w:t>
            </w:r>
            <w:r w:rsidRPr="00C70494">
              <w:rPr>
                <w:rFonts w:cs="宋体"/>
              </w:rPr>
              <w:t>公司如有回购计划会履行信息披露义务，谢谢！</w:t>
            </w:r>
          </w:p>
          <w:p w:rsidR="00C70494"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26</w:t>
            </w:r>
            <w:r w:rsidR="00C70494" w:rsidRPr="004A3941">
              <w:rPr>
                <w:rFonts w:cs="宋体"/>
                <w:b/>
              </w:rPr>
              <w:t>、</w:t>
            </w:r>
            <w:r w:rsidR="00C70494" w:rsidRPr="00C70494">
              <w:rPr>
                <w:rFonts w:cs="宋体"/>
              </w:rPr>
              <w:t>黄总您好！公司多晶硅目前的开工率大概在什么范围，Q4对多晶硅的产量有什么指引？</w:t>
            </w:r>
          </w:p>
          <w:p w:rsidR="00C70494" w:rsidRDefault="00C70494"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C70494">
              <w:rPr>
                <w:rFonts w:cs="宋体"/>
              </w:rPr>
              <w:t>您好</w:t>
            </w:r>
            <w:r w:rsidR="00E41904">
              <w:rPr>
                <w:rFonts w:cs="宋体"/>
              </w:rPr>
              <w:t>，</w:t>
            </w:r>
            <w:r w:rsidRPr="00C70494">
              <w:rPr>
                <w:rFonts w:cs="宋体"/>
              </w:rPr>
              <w:t>公司目前多晶硅的开工率25%左右，</w:t>
            </w:r>
            <w:r w:rsidR="00C01045">
              <w:rPr>
                <w:rFonts w:cs="宋体"/>
              </w:rPr>
              <w:t>以目前的价格水平</w:t>
            </w:r>
            <w:r w:rsidRPr="00C70494">
              <w:rPr>
                <w:rFonts w:cs="宋体"/>
              </w:rPr>
              <w:t>四季度产量指引为1.5-1.6万吨。谢谢！</w:t>
            </w:r>
          </w:p>
          <w:p w:rsidR="00C70494" w:rsidRPr="00C70494"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27</w:t>
            </w:r>
            <w:r w:rsidR="00C70494" w:rsidRPr="004A3941">
              <w:rPr>
                <w:rFonts w:cs="宋体"/>
                <w:b/>
              </w:rPr>
              <w:t>、</w:t>
            </w:r>
            <w:r w:rsidR="00C70494" w:rsidRPr="00C70494">
              <w:rPr>
                <w:rFonts w:cs="宋体"/>
              </w:rPr>
              <w:t>1-9月份公司输配电设备（不包含电缆）业务收入、毛利率怎么样？</w:t>
            </w:r>
          </w:p>
          <w:p w:rsidR="00C70494" w:rsidRDefault="00C70494"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C70494">
              <w:rPr>
                <w:rFonts w:cs="宋体"/>
              </w:rPr>
              <w:t>您好</w:t>
            </w:r>
            <w:r w:rsidR="00E41904">
              <w:rPr>
                <w:rFonts w:cs="宋体"/>
              </w:rPr>
              <w:t>，</w:t>
            </w:r>
            <w:r w:rsidRPr="00C70494">
              <w:rPr>
                <w:rFonts w:cs="宋体"/>
              </w:rPr>
              <w:t>公司变压器类产品收入163亿元，毛利水平较上年同期略有提升。感谢您的关注。</w:t>
            </w:r>
          </w:p>
          <w:p w:rsidR="00C70494"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28</w:t>
            </w:r>
            <w:r w:rsidR="00C70494" w:rsidRPr="004A3941">
              <w:rPr>
                <w:rFonts w:cs="宋体"/>
                <w:b/>
              </w:rPr>
              <w:t>、</w:t>
            </w:r>
            <w:r w:rsidR="00C70494" w:rsidRPr="00C70494">
              <w:rPr>
                <w:rFonts w:cs="宋体"/>
              </w:rPr>
              <w:t>能否介绍一下贵公司在新能源接入方面的产品布局，能否列举一下1-9月的营业收入，这部分营收是列在新特公司下面吗？未来还有什么规划？</w:t>
            </w:r>
          </w:p>
          <w:p w:rsidR="00C70494" w:rsidRDefault="00C70494"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C70494">
              <w:rPr>
                <w:rFonts w:cs="宋体"/>
              </w:rPr>
              <w:t>您好</w:t>
            </w:r>
            <w:r w:rsidR="00E41904">
              <w:rPr>
                <w:rFonts w:cs="宋体"/>
              </w:rPr>
              <w:t>，</w:t>
            </w:r>
            <w:r w:rsidRPr="00C70494">
              <w:rPr>
                <w:rFonts w:cs="宋体"/>
              </w:rPr>
              <w:t>新特能源控股子公司特变电工新疆新能源股份有限公司主要业务为风光电站的建设、运营及逆变器等核心产品的生产销售，该业务板块1-9月实现营业收入85亿元</w:t>
            </w:r>
            <w:r w:rsidR="00BC5079">
              <w:rPr>
                <w:rFonts w:cs="宋体"/>
              </w:rPr>
              <w:t>。</w:t>
            </w:r>
            <w:r w:rsidRPr="00622235">
              <w:rPr>
                <w:rFonts w:cs="宋体"/>
              </w:rPr>
              <w:t>谢谢！</w:t>
            </w:r>
          </w:p>
          <w:p w:rsidR="00C70494"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29</w:t>
            </w:r>
            <w:r w:rsidR="00C70494" w:rsidRPr="004A3941">
              <w:rPr>
                <w:rFonts w:cs="宋体"/>
                <w:b/>
              </w:rPr>
              <w:t>、</w:t>
            </w:r>
            <w:r w:rsidR="00C70494" w:rsidRPr="00C70494">
              <w:rPr>
                <w:rFonts w:cs="宋体"/>
              </w:rPr>
              <w:t>有人对比了一下贵公司和不同板块之间可比公司估值，发现比所有的公司估值水平都低，似乎提升业绩只会降低估值。请问贵公司有无提升公司估值水平的办法？有贷款回购的计划吗？</w:t>
            </w:r>
          </w:p>
          <w:p w:rsidR="00C70494" w:rsidRDefault="00C70494" w:rsidP="00550DE0">
            <w:pPr>
              <w:pStyle w:val="HTML"/>
              <w:widowControl/>
              <w:adjustRightInd w:val="0"/>
              <w:snapToGrid w:val="0"/>
              <w:spacing w:line="360" w:lineRule="auto"/>
              <w:ind w:firstLineChars="200" w:firstLine="482"/>
              <w:jc w:val="both"/>
              <w:rPr>
                <w:rFonts w:cs="宋体" w:hint="default"/>
              </w:rPr>
            </w:pPr>
            <w:r w:rsidRPr="004A3941">
              <w:rPr>
                <w:rFonts w:cs="宋体"/>
                <w:b/>
              </w:rPr>
              <w:t>答：</w:t>
            </w:r>
            <w:r w:rsidRPr="00C70494">
              <w:rPr>
                <w:rFonts w:cs="宋体"/>
              </w:rPr>
              <w:t>您好</w:t>
            </w:r>
            <w:r w:rsidR="00E41904">
              <w:rPr>
                <w:rFonts w:cs="宋体"/>
              </w:rPr>
              <w:t>，</w:t>
            </w:r>
            <w:r w:rsidRPr="00C70494">
              <w:rPr>
                <w:rFonts w:cs="宋体"/>
              </w:rPr>
              <w:t>公司如有相关回购计划会履行信息披露义务，谢谢！</w:t>
            </w:r>
          </w:p>
          <w:p w:rsidR="0092300E"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lastRenderedPageBreak/>
              <w:t>30</w:t>
            </w:r>
            <w:r w:rsidR="0092300E" w:rsidRPr="0092300E">
              <w:rPr>
                <w:rFonts w:cs="宋体"/>
                <w:b/>
              </w:rPr>
              <w:t>、</w:t>
            </w:r>
            <w:r w:rsidR="0092300E" w:rsidRPr="0092300E">
              <w:rPr>
                <w:rFonts w:cs="宋体"/>
              </w:rPr>
              <w:t>请问黄总，新特准东和内蒙生产线才没建多长时间，应该说是采用新的生产技术，为什么这么快就落后了?需要技改？</w:t>
            </w:r>
          </w:p>
          <w:p w:rsidR="0092300E" w:rsidRDefault="0092300E" w:rsidP="00550DE0">
            <w:pPr>
              <w:pStyle w:val="HTML"/>
              <w:widowControl/>
              <w:adjustRightInd w:val="0"/>
              <w:snapToGrid w:val="0"/>
              <w:spacing w:line="360" w:lineRule="auto"/>
              <w:ind w:firstLineChars="200" w:firstLine="482"/>
              <w:jc w:val="both"/>
              <w:rPr>
                <w:rFonts w:cs="宋体" w:hint="default"/>
              </w:rPr>
            </w:pPr>
            <w:r w:rsidRPr="0092300E">
              <w:rPr>
                <w:rFonts w:cs="宋体"/>
                <w:b/>
              </w:rPr>
              <w:t>答：</w:t>
            </w:r>
            <w:r w:rsidRPr="0092300E">
              <w:rPr>
                <w:rFonts w:cs="宋体"/>
              </w:rPr>
              <w:t>您好，准东和内蒙生产线并末落后，技改只是为了更好的降本提质，更具有竞争力，谢谢！</w:t>
            </w:r>
          </w:p>
          <w:p w:rsidR="00C70494" w:rsidRDefault="00C01045" w:rsidP="00550DE0">
            <w:pPr>
              <w:pStyle w:val="HTML"/>
              <w:widowControl/>
              <w:adjustRightInd w:val="0"/>
              <w:snapToGrid w:val="0"/>
              <w:spacing w:line="360" w:lineRule="auto"/>
              <w:ind w:firstLineChars="200" w:firstLine="482"/>
              <w:jc w:val="both"/>
              <w:rPr>
                <w:rFonts w:cs="宋体" w:hint="default"/>
              </w:rPr>
            </w:pPr>
            <w:r>
              <w:rPr>
                <w:rFonts w:cs="宋体" w:hint="default"/>
                <w:b/>
              </w:rPr>
              <w:t>31</w:t>
            </w:r>
            <w:r w:rsidR="00C70494" w:rsidRPr="004A3941">
              <w:rPr>
                <w:rFonts w:cs="宋体"/>
                <w:b/>
              </w:rPr>
              <w:t>、</w:t>
            </w:r>
            <w:r w:rsidR="00C70494" w:rsidRPr="00C70494">
              <w:rPr>
                <w:rFonts w:cs="宋体"/>
              </w:rPr>
              <w:t>请问：1.第三季度7-9月多晶硅产销量如何？2.第三季度7-9月，多晶硅现金成本多少？整体单位成本多少？</w:t>
            </w:r>
          </w:p>
          <w:p w:rsidR="00C70494" w:rsidRDefault="00C70494" w:rsidP="00550DE0">
            <w:pPr>
              <w:pStyle w:val="HTML"/>
              <w:widowControl/>
              <w:adjustRightInd w:val="0"/>
              <w:snapToGrid w:val="0"/>
              <w:spacing w:line="360" w:lineRule="auto"/>
              <w:ind w:firstLineChars="200" w:firstLine="482"/>
              <w:jc w:val="both"/>
              <w:rPr>
                <w:rFonts w:cs="宋体" w:hint="default"/>
              </w:rPr>
            </w:pPr>
            <w:r w:rsidRPr="00DA06DC">
              <w:rPr>
                <w:rFonts w:cs="宋体"/>
                <w:b/>
              </w:rPr>
              <w:t>答:</w:t>
            </w:r>
            <w:r>
              <w:t xml:space="preserve"> </w:t>
            </w:r>
            <w:r w:rsidRPr="00C70494">
              <w:rPr>
                <w:rFonts w:cs="宋体"/>
              </w:rPr>
              <w:t>您好</w:t>
            </w:r>
            <w:r w:rsidR="00E41904">
              <w:rPr>
                <w:rFonts w:cs="宋体"/>
              </w:rPr>
              <w:t>，</w:t>
            </w:r>
            <w:r w:rsidRPr="00C70494">
              <w:rPr>
                <w:rFonts w:cs="宋体"/>
              </w:rPr>
              <w:t>7-9月公司多晶硅产量3.5万吨，销量4.59万吨，生产成本4.66万元/吨。谢谢！</w:t>
            </w:r>
          </w:p>
          <w:p w:rsidR="00C70494" w:rsidRPr="00C70494" w:rsidRDefault="00C70494" w:rsidP="00550DE0">
            <w:pPr>
              <w:pStyle w:val="HTML"/>
              <w:widowControl/>
              <w:adjustRightInd w:val="0"/>
              <w:snapToGrid w:val="0"/>
              <w:spacing w:line="360" w:lineRule="auto"/>
              <w:jc w:val="both"/>
              <w:rPr>
                <w:rFonts w:cs="宋体" w:hint="default"/>
              </w:rPr>
            </w:pPr>
          </w:p>
        </w:tc>
      </w:tr>
    </w:tbl>
    <w:p w:rsidR="00025D3B" w:rsidRPr="00086BE9" w:rsidRDefault="005B6F26" w:rsidP="005B6F26">
      <w:pPr>
        <w:adjustRightInd w:val="0"/>
        <w:snapToGrid w:val="0"/>
        <w:spacing w:line="360" w:lineRule="auto"/>
        <w:rPr>
          <w:rFonts w:ascii="宋体" w:eastAsia="宋体" w:hAnsi="宋体"/>
          <w:sz w:val="24"/>
          <w:szCs w:val="24"/>
        </w:rPr>
      </w:pPr>
      <w:r w:rsidRPr="00086BE9">
        <w:rPr>
          <w:rFonts w:ascii="宋体" w:eastAsia="宋体" w:hAnsi="宋体" w:hint="eastAsia"/>
          <w:sz w:val="24"/>
          <w:szCs w:val="24"/>
        </w:rPr>
        <w:lastRenderedPageBreak/>
        <w:t>风险提示：以上如涉及对行业预测、公司发展战略和经营计划等相关内容</w:t>
      </w:r>
      <w:r w:rsidRPr="00086BE9">
        <w:rPr>
          <w:rFonts w:ascii="宋体" w:eastAsia="宋体" w:hAnsi="宋体"/>
          <w:sz w:val="24"/>
          <w:szCs w:val="24"/>
        </w:rPr>
        <w:t>,不能</w:t>
      </w:r>
      <w:r w:rsidRPr="00086BE9">
        <w:rPr>
          <w:rFonts w:ascii="宋体" w:eastAsia="宋体" w:hAnsi="宋体" w:hint="eastAsia"/>
          <w:sz w:val="24"/>
          <w:szCs w:val="24"/>
        </w:rPr>
        <w:t>视作公司或公司管理层对行业、公司发展或业绩的承诺和保证，敬请广大投资者注意投资风险。</w:t>
      </w:r>
    </w:p>
    <w:sectPr w:rsidR="00025D3B" w:rsidRPr="00086B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0B9" w:rsidRDefault="000340B9" w:rsidP="00773784">
      <w:r>
        <w:separator/>
      </w:r>
    </w:p>
  </w:endnote>
  <w:endnote w:type="continuationSeparator" w:id="0">
    <w:p w:rsidR="000340B9" w:rsidRDefault="000340B9" w:rsidP="0077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0B9" w:rsidRDefault="000340B9" w:rsidP="00773784">
      <w:r>
        <w:separator/>
      </w:r>
    </w:p>
  </w:footnote>
  <w:footnote w:type="continuationSeparator" w:id="0">
    <w:p w:rsidR="000340B9" w:rsidRDefault="000340B9" w:rsidP="007737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84541E"/>
    <w:multiLevelType w:val="singleLevel"/>
    <w:tmpl w:val="B184541E"/>
    <w:lvl w:ilvl="0">
      <w:start w:val="2"/>
      <w:numFmt w:val="decimal"/>
      <w:suff w:val="nothing"/>
      <w:lvlText w:val="%1、"/>
      <w:lvlJc w:val="left"/>
    </w:lvl>
  </w:abstractNum>
  <w:abstractNum w:abstractNumId="1" w15:restartNumberingAfterBreak="0">
    <w:nsid w:val="30EC01F0"/>
    <w:multiLevelType w:val="multilevel"/>
    <w:tmpl w:val="30EC01F0"/>
    <w:lvl w:ilvl="0">
      <w:start w:val="1"/>
      <w:numFmt w:val="decimal"/>
      <w:lvlText w:val="%1."/>
      <w:lvlJc w:val="left"/>
      <w:pPr>
        <w:ind w:left="496" w:hanging="360"/>
      </w:pPr>
      <w:rPr>
        <w:rFonts w:hint="default"/>
      </w:rPr>
    </w:lvl>
    <w:lvl w:ilvl="1">
      <w:start w:val="1"/>
      <w:numFmt w:val="lowerLetter"/>
      <w:lvlText w:val="%2)"/>
      <w:lvlJc w:val="left"/>
      <w:pPr>
        <w:ind w:left="1016" w:hanging="440"/>
      </w:pPr>
    </w:lvl>
    <w:lvl w:ilvl="2">
      <w:start w:val="1"/>
      <w:numFmt w:val="lowerRoman"/>
      <w:lvlText w:val="%3."/>
      <w:lvlJc w:val="right"/>
      <w:pPr>
        <w:ind w:left="1456" w:hanging="440"/>
      </w:pPr>
    </w:lvl>
    <w:lvl w:ilvl="3">
      <w:start w:val="1"/>
      <w:numFmt w:val="decimal"/>
      <w:lvlText w:val="%4."/>
      <w:lvlJc w:val="left"/>
      <w:pPr>
        <w:ind w:left="1896" w:hanging="440"/>
      </w:pPr>
    </w:lvl>
    <w:lvl w:ilvl="4">
      <w:start w:val="1"/>
      <w:numFmt w:val="lowerLetter"/>
      <w:lvlText w:val="%5)"/>
      <w:lvlJc w:val="left"/>
      <w:pPr>
        <w:ind w:left="2336" w:hanging="440"/>
      </w:pPr>
    </w:lvl>
    <w:lvl w:ilvl="5">
      <w:start w:val="1"/>
      <w:numFmt w:val="lowerRoman"/>
      <w:lvlText w:val="%6."/>
      <w:lvlJc w:val="right"/>
      <w:pPr>
        <w:ind w:left="2776" w:hanging="440"/>
      </w:pPr>
    </w:lvl>
    <w:lvl w:ilvl="6">
      <w:start w:val="1"/>
      <w:numFmt w:val="decimal"/>
      <w:lvlText w:val="%7."/>
      <w:lvlJc w:val="left"/>
      <w:pPr>
        <w:ind w:left="3216" w:hanging="440"/>
      </w:pPr>
    </w:lvl>
    <w:lvl w:ilvl="7">
      <w:start w:val="1"/>
      <w:numFmt w:val="lowerLetter"/>
      <w:lvlText w:val="%8)"/>
      <w:lvlJc w:val="left"/>
      <w:pPr>
        <w:ind w:left="3656" w:hanging="440"/>
      </w:pPr>
    </w:lvl>
    <w:lvl w:ilvl="8">
      <w:start w:val="1"/>
      <w:numFmt w:val="lowerRoman"/>
      <w:lvlText w:val="%9."/>
      <w:lvlJc w:val="right"/>
      <w:pPr>
        <w:ind w:left="4096" w:hanging="440"/>
      </w:pPr>
    </w:lvl>
  </w:abstractNum>
  <w:abstractNum w:abstractNumId="2" w15:restartNumberingAfterBreak="0">
    <w:nsid w:val="64133245"/>
    <w:multiLevelType w:val="singleLevel"/>
    <w:tmpl w:val="64133245"/>
    <w:lvl w:ilvl="0">
      <w:start w:val="7"/>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98"/>
    <w:rsid w:val="000023E5"/>
    <w:rsid w:val="00002931"/>
    <w:rsid w:val="00003A59"/>
    <w:rsid w:val="00004FBF"/>
    <w:rsid w:val="00011862"/>
    <w:rsid w:val="00013DF6"/>
    <w:rsid w:val="00014E0A"/>
    <w:rsid w:val="0001640D"/>
    <w:rsid w:val="00017522"/>
    <w:rsid w:val="00020D4F"/>
    <w:rsid w:val="000225EF"/>
    <w:rsid w:val="00024606"/>
    <w:rsid w:val="00024F3A"/>
    <w:rsid w:val="00025F73"/>
    <w:rsid w:val="00026D30"/>
    <w:rsid w:val="00026FE8"/>
    <w:rsid w:val="000340B9"/>
    <w:rsid w:val="000412C1"/>
    <w:rsid w:val="00042CE8"/>
    <w:rsid w:val="00043547"/>
    <w:rsid w:val="000439EA"/>
    <w:rsid w:val="00043ED7"/>
    <w:rsid w:val="0004427D"/>
    <w:rsid w:val="000525BC"/>
    <w:rsid w:val="00054745"/>
    <w:rsid w:val="000608E6"/>
    <w:rsid w:val="0006190C"/>
    <w:rsid w:val="000652E9"/>
    <w:rsid w:val="00073A8A"/>
    <w:rsid w:val="0007624B"/>
    <w:rsid w:val="0007749F"/>
    <w:rsid w:val="00086BE9"/>
    <w:rsid w:val="0008759F"/>
    <w:rsid w:val="00091F03"/>
    <w:rsid w:val="00092B71"/>
    <w:rsid w:val="00093BC1"/>
    <w:rsid w:val="00094389"/>
    <w:rsid w:val="000A0632"/>
    <w:rsid w:val="000A19D4"/>
    <w:rsid w:val="000A32E2"/>
    <w:rsid w:val="000A5B9D"/>
    <w:rsid w:val="000B1AE6"/>
    <w:rsid w:val="000B1C99"/>
    <w:rsid w:val="000B3A5E"/>
    <w:rsid w:val="000B3D5B"/>
    <w:rsid w:val="000B7FEE"/>
    <w:rsid w:val="000C5B2D"/>
    <w:rsid w:val="000C73B6"/>
    <w:rsid w:val="000C7E27"/>
    <w:rsid w:val="000D24E4"/>
    <w:rsid w:val="000E356C"/>
    <w:rsid w:val="000E561C"/>
    <w:rsid w:val="000E62C8"/>
    <w:rsid w:val="000E674A"/>
    <w:rsid w:val="000F0759"/>
    <w:rsid w:val="000F2A94"/>
    <w:rsid w:val="000F429D"/>
    <w:rsid w:val="000F69DE"/>
    <w:rsid w:val="001004A7"/>
    <w:rsid w:val="00101108"/>
    <w:rsid w:val="0010179F"/>
    <w:rsid w:val="00102263"/>
    <w:rsid w:val="00104900"/>
    <w:rsid w:val="00104C23"/>
    <w:rsid w:val="00104FF1"/>
    <w:rsid w:val="0010558B"/>
    <w:rsid w:val="001063CB"/>
    <w:rsid w:val="0011014D"/>
    <w:rsid w:val="00110239"/>
    <w:rsid w:val="0011506C"/>
    <w:rsid w:val="00127949"/>
    <w:rsid w:val="00132205"/>
    <w:rsid w:val="00132990"/>
    <w:rsid w:val="001371B0"/>
    <w:rsid w:val="00142759"/>
    <w:rsid w:val="00143371"/>
    <w:rsid w:val="00143386"/>
    <w:rsid w:val="00144479"/>
    <w:rsid w:val="00147438"/>
    <w:rsid w:val="0014760C"/>
    <w:rsid w:val="001478D9"/>
    <w:rsid w:val="00151017"/>
    <w:rsid w:val="001520FD"/>
    <w:rsid w:val="00152E06"/>
    <w:rsid w:val="00156C22"/>
    <w:rsid w:val="00157F6D"/>
    <w:rsid w:val="00160570"/>
    <w:rsid w:val="001611CC"/>
    <w:rsid w:val="00161904"/>
    <w:rsid w:val="00165458"/>
    <w:rsid w:val="00167513"/>
    <w:rsid w:val="00171A1A"/>
    <w:rsid w:val="00172166"/>
    <w:rsid w:val="00172B60"/>
    <w:rsid w:val="00174905"/>
    <w:rsid w:val="00174DD4"/>
    <w:rsid w:val="001761E0"/>
    <w:rsid w:val="00181E64"/>
    <w:rsid w:val="001850A8"/>
    <w:rsid w:val="001853EA"/>
    <w:rsid w:val="00186398"/>
    <w:rsid w:val="001875F1"/>
    <w:rsid w:val="00187DA7"/>
    <w:rsid w:val="00187DBC"/>
    <w:rsid w:val="00194638"/>
    <w:rsid w:val="00194E83"/>
    <w:rsid w:val="00196BC5"/>
    <w:rsid w:val="00197508"/>
    <w:rsid w:val="001A15AF"/>
    <w:rsid w:val="001A213A"/>
    <w:rsid w:val="001A2531"/>
    <w:rsid w:val="001A3F9C"/>
    <w:rsid w:val="001A5B37"/>
    <w:rsid w:val="001B1523"/>
    <w:rsid w:val="001B3A37"/>
    <w:rsid w:val="001B5C18"/>
    <w:rsid w:val="001B6BDA"/>
    <w:rsid w:val="001C0856"/>
    <w:rsid w:val="001C2496"/>
    <w:rsid w:val="001C4168"/>
    <w:rsid w:val="001C51CC"/>
    <w:rsid w:val="001C53C0"/>
    <w:rsid w:val="001C5D14"/>
    <w:rsid w:val="001C72C8"/>
    <w:rsid w:val="001C7E8F"/>
    <w:rsid w:val="001C7F6C"/>
    <w:rsid w:val="001D174A"/>
    <w:rsid w:val="001D5B1E"/>
    <w:rsid w:val="001D62B7"/>
    <w:rsid w:val="001E272D"/>
    <w:rsid w:val="001E31EA"/>
    <w:rsid w:val="001F08D2"/>
    <w:rsid w:val="001F0A2E"/>
    <w:rsid w:val="001F0DA8"/>
    <w:rsid w:val="001F3569"/>
    <w:rsid w:val="001F37AB"/>
    <w:rsid w:val="001F63F8"/>
    <w:rsid w:val="002001E3"/>
    <w:rsid w:val="00200AA4"/>
    <w:rsid w:val="002024C6"/>
    <w:rsid w:val="00206594"/>
    <w:rsid w:val="002106A1"/>
    <w:rsid w:val="00212C24"/>
    <w:rsid w:val="00213614"/>
    <w:rsid w:val="00217C2D"/>
    <w:rsid w:val="00222D43"/>
    <w:rsid w:val="0022304F"/>
    <w:rsid w:val="00226CF2"/>
    <w:rsid w:val="00232980"/>
    <w:rsid w:val="002346B1"/>
    <w:rsid w:val="00235D98"/>
    <w:rsid w:val="00235E72"/>
    <w:rsid w:val="00236E04"/>
    <w:rsid w:val="00240B41"/>
    <w:rsid w:val="00244500"/>
    <w:rsid w:val="002449B4"/>
    <w:rsid w:val="00247139"/>
    <w:rsid w:val="002473EE"/>
    <w:rsid w:val="00254EA1"/>
    <w:rsid w:val="002555DC"/>
    <w:rsid w:val="00255B63"/>
    <w:rsid w:val="00256B09"/>
    <w:rsid w:val="00264122"/>
    <w:rsid w:val="00265AC7"/>
    <w:rsid w:val="002703FC"/>
    <w:rsid w:val="002709E1"/>
    <w:rsid w:val="00275A8D"/>
    <w:rsid w:val="00280C1B"/>
    <w:rsid w:val="0028348A"/>
    <w:rsid w:val="0028357D"/>
    <w:rsid w:val="00286CE1"/>
    <w:rsid w:val="0028705E"/>
    <w:rsid w:val="0029012F"/>
    <w:rsid w:val="002915CE"/>
    <w:rsid w:val="00294301"/>
    <w:rsid w:val="00294552"/>
    <w:rsid w:val="00297B46"/>
    <w:rsid w:val="002A1311"/>
    <w:rsid w:val="002A5AA6"/>
    <w:rsid w:val="002A6CAC"/>
    <w:rsid w:val="002A6EB6"/>
    <w:rsid w:val="002B096F"/>
    <w:rsid w:val="002B1681"/>
    <w:rsid w:val="002B6188"/>
    <w:rsid w:val="002C08B1"/>
    <w:rsid w:val="002D02B7"/>
    <w:rsid w:val="002D216E"/>
    <w:rsid w:val="002D2324"/>
    <w:rsid w:val="002D3AFC"/>
    <w:rsid w:val="002D773C"/>
    <w:rsid w:val="002E2ABD"/>
    <w:rsid w:val="002E45AE"/>
    <w:rsid w:val="002E65FE"/>
    <w:rsid w:val="002E6FAF"/>
    <w:rsid w:val="002E7F6E"/>
    <w:rsid w:val="002F271B"/>
    <w:rsid w:val="002F483C"/>
    <w:rsid w:val="002F4843"/>
    <w:rsid w:val="002F5A61"/>
    <w:rsid w:val="0030262C"/>
    <w:rsid w:val="00305748"/>
    <w:rsid w:val="00306F39"/>
    <w:rsid w:val="003076DF"/>
    <w:rsid w:val="0030778B"/>
    <w:rsid w:val="00312DD4"/>
    <w:rsid w:val="003130D7"/>
    <w:rsid w:val="003134BC"/>
    <w:rsid w:val="00313D95"/>
    <w:rsid w:val="003165BC"/>
    <w:rsid w:val="003172A7"/>
    <w:rsid w:val="00324579"/>
    <w:rsid w:val="00325A83"/>
    <w:rsid w:val="003269BD"/>
    <w:rsid w:val="003316ED"/>
    <w:rsid w:val="00333222"/>
    <w:rsid w:val="00336476"/>
    <w:rsid w:val="003371B0"/>
    <w:rsid w:val="003402FB"/>
    <w:rsid w:val="003442D6"/>
    <w:rsid w:val="00344460"/>
    <w:rsid w:val="00345F24"/>
    <w:rsid w:val="00346F7D"/>
    <w:rsid w:val="00351E84"/>
    <w:rsid w:val="00352F3B"/>
    <w:rsid w:val="0035591F"/>
    <w:rsid w:val="00356B02"/>
    <w:rsid w:val="00362545"/>
    <w:rsid w:val="003631B9"/>
    <w:rsid w:val="00367F3A"/>
    <w:rsid w:val="00370477"/>
    <w:rsid w:val="003715EF"/>
    <w:rsid w:val="0037623F"/>
    <w:rsid w:val="003771C0"/>
    <w:rsid w:val="00377EFD"/>
    <w:rsid w:val="003819EC"/>
    <w:rsid w:val="00382B6C"/>
    <w:rsid w:val="00382F83"/>
    <w:rsid w:val="00384667"/>
    <w:rsid w:val="00387595"/>
    <w:rsid w:val="00387D01"/>
    <w:rsid w:val="00393CC5"/>
    <w:rsid w:val="00395142"/>
    <w:rsid w:val="003A2512"/>
    <w:rsid w:val="003A6A0B"/>
    <w:rsid w:val="003A7594"/>
    <w:rsid w:val="003A7CAC"/>
    <w:rsid w:val="003B16B6"/>
    <w:rsid w:val="003B2D8E"/>
    <w:rsid w:val="003B752D"/>
    <w:rsid w:val="003C005C"/>
    <w:rsid w:val="003C494F"/>
    <w:rsid w:val="003C4C3A"/>
    <w:rsid w:val="003C50BF"/>
    <w:rsid w:val="003C56EA"/>
    <w:rsid w:val="003D1AED"/>
    <w:rsid w:val="003D7D91"/>
    <w:rsid w:val="003E0A74"/>
    <w:rsid w:val="003E1E67"/>
    <w:rsid w:val="003E4772"/>
    <w:rsid w:val="003E49CF"/>
    <w:rsid w:val="003E4AA5"/>
    <w:rsid w:val="003E7F0A"/>
    <w:rsid w:val="003F0432"/>
    <w:rsid w:val="003F0C66"/>
    <w:rsid w:val="003F1444"/>
    <w:rsid w:val="003F2DE3"/>
    <w:rsid w:val="003F3607"/>
    <w:rsid w:val="003F55AB"/>
    <w:rsid w:val="003F6F82"/>
    <w:rsid w:val="004038C4"/>
    <w:rsid w:val="00407599"/>
    <w:rsid w:val="00411B56"/>
    <w:rsid w:val="004178AF"/>
    <w:rsid w:val="004206B9"/>
    <w:rsid w:val="00422610"/>
    <w:rsid w:val="00423F54"/>
    <w:rsid w:val="00427D22"/>
    <w:rsid w:val="00430E7F"/>
    <w:rsid w:val="00431986"/>
    <w:rsid w:val="004365BF"/>
    <w:rsid w:val="00436C49"/>
    <w:rsid w:val="004378A8"/>
    <w:rsid w:val="00441397"/>
    <w:rsid w:val="0045144F"/>
    <w:rsid w:val="004536FB"/>
    <w:rsid w:val="0045595B"/>
    <w:rsid w:val="004559D5"/>
    <w:rsid w:val="00461F24"/>
    <w:rsid w:val="0046462B"/>
    <w:rsid w:val="00472D71"/>
    <w:rsid w:val="00473737"/>
    <w:rsid w:val="00476BFD"/>
    <w:rsid w:val="0048083D"/>
    <w:rsid w:val="004843B1"/>
    <w:rsid w:val="004844A8"/>
    <w:rsid w:val="0048474C"/>
    <w:rsid w:val="00486B2D"/>
    <w:rsid w:val="00497D13"/>
    <w:rsid w:val="004A377C"/>
    <w:rsid w:val="004A3941"/>
    <w:rsid w:val="004B0533"/>
    <w:rsid w:val="004B1833"/>
    <w:rsid w:val="004B24C4"/>
    <w:rsid w:val="004C0EDF"/>
    <w:rsid w:val="004C1B7B"/>
    <w:rsid w:val="004C5197"/>
    <w:rsid w:val="004C69AC"/>
    <w:rsid w:val="004D105E"/>
    <w:rsid w:val="004D3F7F"/>
    <w:rsid w:val="004D522D"/>
    <w:rsid w:val="004E40B0"/>
    <w:rsid w:val="004E4424"/>
    <w:rsid w:val="004E453B"/>
    <w:rsid w:val="004F0666"/>
    <w:rsid w:val="004F10A9"/>
    <w:rsid w:val="004F141D"/>
    <w:rsid w:val="004F49E0"/>
    <w:rsid w:val="004F4D46"/>
    <w:rsid w:val="004F7A93"/>
    <w:rsid w:val="004F7DB8"/>
    <w:rsid w:val="005019DF"/>
    <w:rsid w:val="00501F78"/>
    <w:rsid w:val="00503BD3"/>
    <w:rsid w:val="00504A20"/>
    <w:rsid w:val="00507A67"/>
    <w:rsid w:val="00510730"/>
    <w:rsid w:val="00511BA1"/>
    <w:rsid w:val="00513777"/>
    <w:rsid w:val="00513A94"/>
    <w:rsid w:val="00515205"/>
    <w:rsid w:val="00515CEE"/>
    <w:rsid w:val="005209F7"/>
    <w:rsid w:val="005251FA"/>
    <w:rsid w:val="00527F64"/>
    <w:rsid w:val="00530E1F"/>
    <w:rsid w:val="00536BC4"/>
    <w:rsid w:val="00540B57"/>
    <w:rsid w:val="00541A72"/>
    <w:rsid w:val="005442C3"/>
    <w:rsid w:val="00546015"/>
    <w:rsid w:val="00550DE0"/>
    <w:rsid w:val="005521BD"/>
    <w:rsid w:val="005540D2"/>
    <w:rsid w:val="00555385"/>
    <w:rsid w:val="00556EA0"/>
    <w:rsid w:val="00557EE5"/>
    <w:rsid w:val="00560974"/>
    <w:rsid w:val="00561E92"/>
    <w:rsid w:val="005631B3"/>
    <w:rsid w:val="005647C8"/>
    <w:rsid w:val="00567739"/>
    <w:rsid w:val="00570E17"/>
    <w:rsid w:val="0057360B"/>
    <w:rsid w:val="00573BD0"/>
    <w:rsid w:val="0057570B"/>
    <w:rsid w:val="0057767D"/>
    <w:rsid w:val="00582B15"/>
    <w:rsid w:val="00583663"/>
    <w:rsid w:val="005850A6"/>
    <w:rsid w:val="00585F40"/>
    <w:rsid w:val="00594678"/>
    <w:rsid w:val="00594E80"/>
    <w:rsid w:val="005954F4"/>
    <w:rsid w:val="00595579"/>
    <w:rsid w:val="00597C0E"/>
    <w:rsid w:val="005A16F9"/>
    <w:rsid w:val="005A5BBB"/>
    <w:rsid w:val="005A71CD"/>
    <w:rsid w:val="005B1458"/>
    <w:rsid w:val="005B3649"/>
    <w:rsid w:val="005B3C9C"/>
    <w:rsid w:val="005B4656"/>
    <w:rsid w:val="005B4E09"/>
    <w:rsid w:val="005B5350"/>
    <w:rsid w:val="005B5A87"/>
    <w:rsid w:val="005B6F26"/>
    <w:rsid w:val="005C12C7"/>
    <w:rsid w:val="005C1703"/>
    <w:rsid w:val="005C4935"/>
    <w:rsid w:val="005C50BC"/>
    <w:rsid w:val="005C6663"/>
    <w:rsid w:val="005D0520"/>
    <w:rsid w:val="005D1CB5"/>
    <w:rsid w:val="005D2282"/>
    <w:rsid w:val="005D49C0"/>
    <w:rsid w:val="005D5A57"/>
    <w:rsid w:val="005D5ABA"/>
    <w:rsid w:val="005D5B0D"/>
    <w:rsid w:val="005D5C0B"/>
    <w:rsid w:val="005D611C"/>
    <w:rsid w:val="005D7016"/>
    <w:rsid w:val="005E205B"/>
    <w:rsid w:val="005F5EF1"/>
    <w:rsid w:val="006014AE"/>
    <w:rsid w:val="00601711"/>
    <w:rsid w:val="006028D2"/>
    <w:rsid w:val="00604442"/>
    <w:rsid w:val="00605CAF"/>
    <w:rsid w:val="00611106"/>
    <w:rsid w:val="00622235"/>
    <w:rsid w:val="0062237F"/>
    <w:rsid w:val="00623CA3"/>
    <w:rsid w:val="00624CC6"/>
    <w:rsid w:val="00624D93"/>
    <w:rsid w:val="00626A78"/>
    <w:rsid w:val="00632197"/>
    <w:rsid w:val="006354BE"/>
    <w:rsid w:val="00640A56"/>
    <w:rsid w:val="00640AE6"/>
    <w:rsid w:val="006458E3"/>
    <w:rsid w:val="0065043A"/>
    <w:rsid w:val="00650EC2"/>
    <w:rsid w:val="00652192"/>
    <w:rsid w:val="00652B38"/>
    <w:rsid w:val="00655709"/>
    <w:rsid w:val="006611E3"/>
    <w:rsid w:val="0066413A"/>
    <w:rsid w:val="00664E7F"/>
    <w:rsid w:val="00665FF1"/>
    <w:rsid w:val="006706C4"/>
    <w:rsid w:val="006707BF"/>
    <w:rsid w:val="00673284"/>
    <w:rsid w:val="006755AB"/>
    <w:rsid w:val="00680E90"/>
    <w:rsid w:val="00681474"/>
    <w:rsid w:val="00681A5F"/>
    <w:rsid w:val="00681BBA"/>
    <w:rsid w:val="006833BF"/>
    <w:rsid w:val="00683834"/>
    <w:rsid w:val="00686B98"/>
    <w:rsid w:val="00695CF0"/>
    <w:rsid w:val="0069637A"/>
    <w:rsid w:val="006A0B74"/>
    <w:rsid w:val="006A1279"/>
    <w:rsid w:val="006A14AB"/>
    <w:rsid w:val="006A2FB8"/>
    <w:rsid w:val="006A78B4"/>
    <w:rsid w:val="006B0829"/>
    <w:rsid w:val="006B1A35"/>
    <w:rsid w:val="006B1D69"/>
    <w:rsid w:val="006B288C"/>
    <w:rsid w:val="006B36B3"/>
    <w:rsid w:val="006B4D83"/>
    <w:rsid w:val="006B7DE5"/>
    <w:rsid w:val="006C3F69"/>
    <w:rsid w:val="006C7D23"/>
    <w:rsid w:val="006D1539"/>
    <w:rsid w:val="006D255A"/>
    <w:rsid w:val="006D291A"/>
    <w:rsid w:val="006D2A24"/>
    <w:rsid w:val="006D4673"/>
    <w:rsid w:val="006D7ACB"/>
    <w:rsid w:val="006E0AA1"/>
    <w:rsid w:val="006E4B59"/>
    <w:rsid w:val="006E60C7"/>
    <w:rsid w:val="006E7697"/>
    <w:rsid w:val="006E7F67"/>
    <w:rsid w:val="006F23AC"/>
    <w:rsid w:val="006F3A8E"/>
    <w:rsid w:val="006F45C7"/>
    <w:rsid w:val="006F5BA0"/>
    <w:rsid w:val="006F61B9"/>
    <w:rsid w:val="00701576"/>
    <w:rsid w:val="00705619"/>
    <w:rsid w:val="007119D5"/>
    <w:rsid w:val="00713350"/>
    <w:rsid w:val="00713EB0"/>
    <w:rsid w:val="007164CD"/>
    <w:rsid w:val="007207CC"/>
    <w:rsid w:val="00720BC3"/>
    <w:rsid w:val="00722EF9"/>
    <w:rsid w:val="00724A6F"/>
    <w:rsid w:val="00724CD2"/>
    <w:rsid w:val="007252DF"/>
    <w:rsid w:val="00734585"/>
    <w:rsid w:val="007351C8"/>
    <w:rsid w:val="00736E94"/>
    <w:rsid w:val="007400A7"/>
    <w:rsid w:val="007435F8"/>
    <w:rsid w:val="00744928"/>
    <w:rsid w:val="00744F5F"/>
    <w:rsid w:val="0074697C"/>
    <w:rsid w:val="00750191"/>
    <w:rsid w:val="007539DA"/>
    <w:rsid w:val="0075466E"/>
    <w:rsid w:val="00760147"/>
    <w:rsid w:val="00765754"/>
    <w:rsid w:val="007658E1"/>
    <w:rsid w:val="0076692A"/>
    <w:rsid w:val="007678DA"/>
    <w:rsid w:val="007724F1"/>
    <w:rsid w:val="00772A1B"/>
    <w:rsid w:val="00773784"/>
    <w:rsid w:val="00775B4E"/>
    <w:rsid w:val="00783618"/>
    <w:rsid w:val="007906EF"/>
    <w:rsid w:val="0079109F"/>
    <w:rsid w:val="0079250E"/>
    <w:rsid w:val="00792B32"/>
    <w:rsid w:val="00793D45"/>
    <w:rsid w:val="0079575C"/>
    <w:rsid w:val="007A0715"/>
    <w:rsid w:val="007A16F7"/>
    <w:rsid w:val="007A46A9"/>
    <w:rsid w:val="007A6303"/>
    <w:rsid w:val="007A7009"/>
    <w:rsid w:val="007A7FF8"/>
    <w:rsid w:val="007B0A41"/>
    <w:rsid w:val="007B1F5B"/>
    <w:rsid w:val="007B2A17"/>
    <w:rsid w:val="007B516D"/>
    <w:rsid w:val="007C791F"/>
    <w:rsid w:val="007E0DD3"/>
    <w:rsid w:val="007E3449"/>
    <w:rsid w:val="007E5850"/>
    <w:rsid w:val="007E67C0"/>
    <w:rsid w:val="007E6BBB"/>
    <w:rsid w:val="007F06C4"/>
    <w:rsid w:val="007F64B0"/>
    <w:rsid w:val="007F6DD5"/>
    <w:rsid w:val="007F7325"/>
    <w:rsid w:val="008027A2"/>
    <w:rsid w:val="008044D0"/>
    <w:rsid w:val="008055A1"/>
    <w:rsid w:val="00815D91"/>
    <w:rsid w:val="00816503"/>
    <w:rsid w:val="0081713E"/>
    <w:rsid w:val="00820C45"/>
    <w:rsid w:val="00824E60"/>
    <w:rsid w:val="00827D43"/>
    <w:rsid w:val="00830C9B"/>
    <w:rsid w:val="0083280F"/>
    <w:rsid w:val="008336B8"/>
    <w:rsid w:val="00835A75"/>
    <w:rsid w:val="00840534"/>
    <w:rsid w:val="00840EBC"/>
    <w:rsid w:val="00847CB4"/>
    <w:rsid w:val="00850F22"/>
    <w:rsid w:val="008513F1"/>
    <w:rsid w:val="0085175D"/>
    <w:rsid w:val="00862C21"/>
    <w:rsid w:val="00864BE3"/>
    <w:rsid w:val="00866C36"/>
    <w:rsid w:val="0087444D"/>
    <w:rsid w:val="00880A9D"/>
    <w:rsid w:val="00883B49"/>
    <w:rsid w:val="00892166"/>
    <w:rsid w:val="0089235B"/>
    <w:rsid w:val="00895F40"/>
    <w:rsid w:val="00896292"/>
    <w:rsid w:val="008A00CC"/>
    <w:rsid w:val="008A1EA2"/>
    <w:rsid w:val="008A2E6E"/>
    <w:rsid w:val="008A4CEB"/>
    <w:rsid w:val="008A764B"/>
    <w:rsid w:val="008B05E2"/>
    <w:rsid w:val="008B1960"/>
    <w:rsid w:val="008B328D"/>
    <w:rsid w:val="008C21FA"/>
    <w:rsid w:val="008C62AA"/>
    <w:rsid w:val="008C7817"/>
    <w:rsid w:val="008C78BB"/>
    <w:rsid w:val="008D075B"/>
    <w:rsid w:val="008D47E9"/>
    <w:rsid w:val="008D498D"/>
    <w:rsid w:val="008D52C8"/>
    <w:rsid w:val="008E2E83"/>
    <w:rsid w:val="008E32ED"/>
    <w:rsid w:val="008E75CC"/>
    <w:rsid w:val="008F22AF"/>
    <w:rsid w:val="008F2E53"/>
    <w:rsid w:val="008F7D59"/>
    <w:rsid w:val="009021C2"/>
    <w:rsid w:val="00905E12"/>
    <w:rsid w:val="00906C26"/>
    <w:rsid w:val="00907452"/>
    <w:rsid w:val="00907AE9"/>
    <w:rsid w:val="00913417"/>
    <w:rsid w:val="0091464E"/>
    <w:rsid w:val="009147AC"/>
    <w:rsid w:val="009160C8"/>
    <w:rsid w:val="00916E46"/>
    <w:rsid w:val="009171CE"/>
    <w:rsid w:val="0091768E"/>
    <w:rsid w:val="009200DB"/>
    <w:rsid w:val="00920F13"/>
    <w:rsid w:val="00922189"/>
    <w:rsid w:val="00922734"/>
    <w:rsid w:val="00922A9B"/>
    <w:rsid w:val="0092300E"/>
    <w:rsid w:val="009232B2"/>
    <w:rsid w:val="00925DD0"/>
    <w:rsid w:val="00926986"/>
    <w:rsid w:val="00927235"/>
    <w:rsid w:val="009362AD"/>
    <w:rsid w:val="009371D4"/>
    <w:rsid w:val="009402E9"/>
    <w:rsid w:val="00940AF7"/>
    <w:rsid w:val="00941381"/>
    <w:rsid w:val="00944016"/>
    <w:rsid w:val="0095184C"/>
    <w:rsid w:val="009526FE"/>
    <w:rsid w:val="00960355"/>
    <w:rsid w:val="00961404"/>
    <w:rsid w:val="009632F5"/>
    <w:rsid w:val="00964F01"/>
    <w:rsid w:val="0096587D"/>
    <w:rsid w:val="009728E2"/>
    <w:rsid w:val="009731BE"/>
    <w:rsid w:val="009745ED"/>
    <w:rsid w:val="00976C9E"/>
    <w:rsid w:val="0097754A"/>
    <w:rsid w:val="0098145E"/>
    <w:rsid w:val="00981934"/>
    <w:rsid w:val="0098322D"/>
    <w:rsid w:val="0098345B"/>
    <w:rsid w:val="00997865"/>
    <w:rsid w:val="009A026E"/>
    <w:rsid w:val="009A0ECD"/>
    <w:rsid w:val="009A2DD7"/>
    <w:rsid w:val="009A47DE"/>
    <w:rsid w:val="009A6C60"/>
    <w:rsid w:val="009B1209"/>
    <w:rsid w:val="009B1453"/>
    <w:rsid w:val="009B1AED"/>
    <w:rsid w:val="009B5671"/>
    <w:rsid w:val="009B7590"/>
    <w:rsid w:val="009C1394"/>
    <w:rsid w:val="009C22E9"/>
    <w:rsid w:val="009C283D"/>
    <w:rsid w:val="009C5051"/>
    <w:rsid w:val="009C789C"/>
    <w:rsid w:val="009D23E0"/>
    <w:rsid w:val="009D3C6A"/>
    <w:rsid w:val="009D497A"/>
    <w:rsid w:val="009D6C98"/>
    <w:rsid w:val="009D711D"/>
    <w:rsid w:val="009D775A"/>
    <w:rsid w:val="009E0D63"/>
    <w:rsid w:val="009E2E09"/>
    <w:rsid w:val="009E2F0E"/>
    <w:rsid w:val="009E5EE8"/>
    <w:rsid w:val="009E6FD1"/>
    <w:rsid w:val="009F1C23"/>
    <w:rsid w:val="009F26EA"/>
    <w:rsid w:val="009F353C"/>
    <w:rsid w:val="009F37C8"/>
    <w:rsid w:val="009F6414"/>
    <w:rsid w:val="00A02C8B"/>
    <w:rsid w:val="00A047A2"/>
    <w:rsid w:val="00A07B82"/>
    <w:rsid w:val="00A11CC6"/>
    <w:rsid w:val="00A12377"/>
    <w:rsid w:val="00A137C9"/>
    <w:rsid w:val="00A13EFD"/>
    <w:rsid w:val="00A144F4"/>
    <w:rsid w:val="00A14A58"/>
    <w:rsid w:val="00A15F88"/>
    <w:rsid w:val="00A17D4D"/>
    <w:rsid w:val="00A218D9"/>
    <w:rsid w:val="00A221BF"/>
    <w:rsid w:val="00A22285"/>
    <w:rsid w:val="00A22739"/>
    <w:rsid w:val="00A227CB"/>
    <w:rsid w:val="00A27D98"/>
    <w:rsid w:val="00A31F62"/>
    <w:rsid w:val="00A371DB"/>
    <w:rsid w:val="00A37D83"/>
    <w:rsid w:val="00A40AC2"/>
    <w:rsid w:val="00A420F1"/>
    <w:rsid w:val="00A43A9D"/>
    <w:rsid w:val="00A44B9A"/>
    <w:rsid w:val="00A46E6B"/>
    <w:rsid w:val="00A51956"/>
    <w:rsid w:val="00A52F1C"/>
    <w:rsid w:val="00A5531E"/>
    <w:rsid w:val="00A564D4"/>
    <w:rsid w:val="00A56CA9"/>
    <w:rsid w:val="00A6113F"/>
    <w:rsid w:val="00A6191E"/>
    <w:rsid w:val="00A65177"/>
    <w:rsid w:val="00A7127D"/>
    <w:rsid w:val="00A7454B"/>
    <w:rsid w:val="00A74D3E"/>
    <w:rsid w:val="00A7616E"/>
    <w:rsid w:val="00A8010D"/>
    <w:rsid w:val="00A81FCD"/>
    <w:rsid w:val="00A827F0"/>
    <w:rsid w:val="00A83848"/>
    <w:rsid w:val="00A83A06"/>
    <w:rsid w:val="00A84879"/>
    <w:rsid w:val="00A84FB1"/>
    <w:rsid w:val="00A856F8"/>
    <w:rsid w:val="00A91B18"/>
    <w:rsid w:val="00A92E53"/>
    <w:rsid w:val="00AA62D4"/>
    <w:rsid w:val="00AB0508"/>
    <w:rsid w:val="00AB4732"/>
    <w:rsid w:val="00AB4E17"/>
    <w:rsid w:val="00AB573A"/>
    <w:rsid w:val="00AC0264"/>
    <w:rsid w:val="00AC2402"/>
    <w:rsid w:val="00AC33E2"/>
    <w:rsid w:val="00AC48C9"/>
    <w:rsid w:val="00AC5373"/>
    <w:rsid w:val="00AC6DE0"/>
    <w:rsid w:val="00AD15B3"/>
    <w:rsid w:val="00AD3572"/>
    <w:rsid w:val="00AD3EA9"/>
    <w:rsid w:val="00AD5CB1"/>
    <w:rsid w:val="00AD7685"/>
    <w:rsid w:val="00AE1AEA"/>
    <w:rsid w:val="00AE2FDD"/>
    <w:rsid w:val="00AE3134"/>
    <w:rsid w:val="00AE799E"/>
    <w:rsid w:val="00AF5330"/>
    <w:rsid w:val="00B05B99"/>
    <w:rsid w:val="00B074BB"/>
    <w:rsid w:val="00B10207"/>
    <w:rsid w:val="00B11AF0"/>
    <w:rsid w:val="00B13268"/>
    <w:rsid w:val="00B165C6"/>
    <w:rsid w:val="00B17532"/>
    <w:rsid w:val="00B17713"/>
    <w:rsid w:val="00B21981"/>
    <w:rsid w:val="00B27FEE"/>
    <w:rsid w:val="00B30055"/>
    <w:rsid w:val="00B32F4E"/>
    <w:rsid w:val="00B34774"/>
    <w:rsid w:val="00B4191D"/>
    <w:rsid w:val="00B4347C"/>
    <w:rsid w:val="00B43482"/>
    <w:rsid w:val="00B43642"/>
    <w:rsid w:val="00B46A75"/>
    <w:rsid w:val="00B52652"/>
    <w:rsid w:val="00B52A00"/>
    <w:rsid w:val="00B53983"/>
    <w:rsid w:val="00B547B9"/>
    <w:rsid w:val="00B60A20"/>
    <w:rsid w:val="00B61B3F"/>
    <w:rsid w:val="00B62438"/>
    <w:rsid w:val="00B63707"/>
    <w:rsid w:val="00B671E8"/>
    <w:rsid w:val="00B7051F"/>
    <w:rsid w:val="00B71577"/>
    <w:rsid w:val="00B730C1"/>
    <w:rsid w:val="00B7784A"/>
    <w:rsid w:val="00B77FFA"/>
    <w:rsid w:val="00B8018D"/>
    <w:rsid w:val="00B80264"/>
    <w:rsid w:val="00B85362"/>
    <w:rsid w:val="00B864F3"/>
    <w:rsid w:val="00B91736"/>
    <w:rsid w:val="00B92C08"/>
    <w:rsid w:val="00B95149"/>
    <w:rsid w:val="00B9532F"/>
    <w:rsid w:val="00B95E3E"/>
    <w:rsid w:val="00BA37CF"/>
    <w:rsid w:val="00BA6BE1"/>
    <w:rsid w:val="00BA6CB7"/>
    <w:rsid w:val="00BA791C"/>
    <w:rsid w:val="00BB3385"/>
    <w:rsid w:val="00BB558E"/>
    <w:rsid w:val="00BB7891"/>
    <w:rsid w:val="00BC1F82"/>
    <w:rsid w:val="00BC2D2E"/>
    <w:rsid w:val="00BC5079"/>
    <w:rsid w:val="00BC53EF"/>
    <w:rsid w:val="00BD220C"/>
    <w:rsid w:val="00BD2213"/>
    <w:rsid w:val="00BD5598"/>
    <w:rsid w:val="00BD6D60"/>
    <w:rsid w:val="00BE1DE9"/>
    <w:rsid w:val="00C01045"/>
    <w:rsid w:val="00C11D67"/>
    <w:rsid w:val="00C12BFC"/>
    <w:rsid w:val="00C12C2E"/>
    <w:rsid w:val="00C1639A"/>
    <w:rsid w:val="00C17039"/>
    <w:rsid w:val="00C172B2"/>
    <w:rsid w:val="00C1764A"/>
    <w:rsid w:val="00C20C28"/>
    <w:rsid w:val="00C230DC"/>
    <w:rsid w:val="00C23C1D"/>
    <w:rsid w:val="00C24B4B"/>
    <w:rsid w:val="00C35EB7"/>
    <w:rsid w:val="00C37C43"/>
    <w:rsid w:val="00C41859"/>
    <w:rsid w:val="00C430A8"/>
    <w:rsid w:val="00C47313"/>
    <w:rsid w:val="00C53806"/>
    <w:rsid w:val="00C551BF"/>
    <w:rsid w:val="00C55215"/>
    <w:rsid w:val="00C56343"/>
    <w:rsid w:val="00C5790D"/>
    <w:rsid w:val="00C60FBD"/>
    <w:rsid w:val="00C6347A"/>
    <w:rsid w:val="00C70494"/>
    <w:rsid w:val="00C71C79"/>
    <w:rsid w:val="00C71CFF"/>
    <w:rsid w:val="00C73098"/>
    <w:rsid w:val="00C74A20"/>
    <w:rsid w:val="00C80C9A"/>
    <w:rsid w:val="00C84E72"/>
    <w:rsid w:val="00C90EAD"/>
    <w:rsid w:val="00C96262"/>
    <w:rsid w:val="00C97290"/>
    <w:rsid w:val="00CA3FA4"/>
    <w:rsid w:val="00CA5D17"/>
    <w:rsid w:val="00CA6955"/>
    <w:rsid w:val="00CA6E09"/>
    <w:rsid w:val="00CB0864"/>
    <w:rsid w:val="00CB17F9"/>
    <w:rsid w:val="00CB2F55"/>
    <w:rsid w:val="00CB72D7"/>
    <w:rsid w:val="00CC003C"/>
    <w:rsid w:val="00CC08F5"/>
    <w:rsid w:val="00CC0C6E"/>
    <w:rsid w:val="00CC583F"/>
    <w:rsid w:val="00CC7284"/>
    <w:rsid w:val="00CD4FFE"/>
    <w:rsid w:val="00CD595D"/>
    <w:rsid w:val="00CD6DD2"/>
    <w:rsid w:val="00CD6FE1"/>
    <w:rsid w:val="00CE6A79"/>
    <w:rsid w:val="00CF1072"/>
    <w:rsid w:val="00CF79F6"/>
    <w:rsid w:val="00CF7BF2"/>
    <w:rsid w:val="00D0050F"/>
    <w:rsid w:val="00D010A4"/>
    <w:rsid w:val="00D02B42"/>
    <w:rsid w:val="00D02FCB"/>
    <w:rsid w:val="00D04DD1"/>
    <w:rsid w:val="00D05AF8"/>
    <w:rsid w:val="00D066BD"/>
    <w:rsid w:val="00D06A9C"/>
    <w:rsid w:val="00D06BC1"/>
    <w:rsid w:val="00D10224"/>
    <w:rsid w:val="00D112EE"/>
    <w:rsid w:val="00D12ADA"/>
    <w:rsid w:val="00D12D20"/>
    <w:rsid w:val="00D1482A"/>
    <w:rsid w:val="00D1567F"/>
    <w:rsid w:val="00D17197"/>
    <w:rsid w:val="00D21B4C"/>
    <w:rsid w:val="00D23850"/>
    <w:rsid w:val="00D23BFD"/>
    <w:rsid w:val="00D25EDE"/>
    <w:rsid w:val="00D30C48"/>
    <w:rsid w:val="00D34FD3"/>
    <w:rsid w:val="00D35FB1"/>
    <w:rsid w:val="00D403AD"/>
    <w:rsid w:val="00D425E5"/>
    <w:rsid w:val="00D45DF3"/>
    <w:rsid w:val="00D46944"/>
    <w:rsid w:val="00D519EF"/>
    <w:rsid w:val="00D5270D"/>
    <w:rsid w:val="00D562EA"/>
    <w:rsid w:val="00D57131"/>
    <w:rsid w:val="00D60984"/>
    <w:rsid w:val="00D620CF"/>
    <w:rsid w:val="00D62AB8"/>
    <w:rsid w:val="00D64FD3"/>
    <w:rsid w:val="00D65779"/>
    <w:rsid w:val="00D66FD2"/>
    <w:rsid w:val="00D72CF8"/>
    <w:rsid w:val="00D809A5"/>
    <w:rsid w:val="00D82285"/>
    <w:rsid w:val="00D83BF5"/>
    <w:rsid w:val="00D8500E"/>
    <w:rsid w:val="00D86454"/>
    <w:rsid w:val="00D865B6"/>
    <w:rsid w:val="00D8674D"/>
    <w:rsid w:val="00D90363"/>
    <w:rsid w:val="00D90BDD"/>
    <w:rsid w:val="00D91778"/>
    <w:rsid w:val="00DA06DC"/>
    <w:rsid w:val="00DA3ED1"/>
    <w:rsid w:val="00DB1060"/>
    <w:rsid w:val="00DB3BC0"/>
    <w:rsid w:val="00DC3128"/>
    <w:rsid w:val="00DC544C"/>
    <w:rsid w:val="00DC59DD"/>
    <w:rsid w:val="00DD3084"/>
    <w:rsid w:val="00DE243B"/>
    <w:rsid w:val="00DE4CA7"/>
    <w:rsid w:val="00DE55F1"/>
    <w:rsid w:val="00DE7CE9"/>
    <w:rsid w:val="00DF1626"/>
    <w:rsid w:val="00DF3371"/>
    <w:rsid w:val="00DF3A7C"/>
    <w:rsid w:val="00DF42B3"/>
    <w:rsid w:val="00DF43FE"/>
    <w:rsid w:val="00DF5ACF"/>
    <w:rsid w:val="00DF7101"/>
    <w:rsid w:val="00E03D44"/>
    <w:rsid w:val="00E04AF6"/>
    <w:rsid w:val="00E05BB9"/>
    <w:rsid w:val="00E1055F"/>
    <w:rsid w:val="00E1264D"/>
    <w:rsid w:val="00E14EF2"/>
    <w:rsid w:val="00E16B95"/>
    <w:rsid w:val="00E178DD"/>
    <w:rsid w:val="00E17C53"/>
    <w:rsid w:val="00E21D64"/>
    <w:rsid w:val="00E22945"/>
    <w:rsid w:val="00E2581B"/>
    <w:rsid w:val="00E25A16"/>
    <w:rsid w:val="00E262BB"/>
    <w:rsid w:val="00E27E78"/>
    <w:rsid w:val="00E31EA7"/>
    <w:rsid w:val="00E33967"/>
    <w:rsid w:val="00E34987"/>
    <w:rsid w:val="00E37B1B"/>
    <w:rsid w:val="00E41904"/>
    <w:rsid w:val="00E4390D"/>
    <w:rsid w:val="00E4592E"/>
    <w:rsid w:val="00E4675C"/>
    <w:rsid w:val="00E531F7"/>
    <w:rsid w:val="00E620CE"/>
    <w:rsid w:val="00E62563"/>
    <w:rsid w:val="00E63278"/>
    <w:rsid w:val="00E635F9"/>
    <w:rsid w:val="00E6442A"/>
    <w:rsid w:val="00E6601B"/>
    <w:rsid w:val="00E66AFC"/>
    <w:rsid w:val="00E70716"/>
    <w:rsid w:val="00E72470"/>
    <w:rsid w:val="00E81464"/>
    <w:rsid w:val="00E83528"/>
    <w:rsid w:val="00E83D5C"/>
    <w:rsid w:val="00E8603D"/>
    <w:rsid w:val="00E92E16"/>
    <w:rsid w:val="00E93C76"/>
    <w:rsid w:val="00E93E55"/>
    <w:rsid w:val="00E93EAB"/>
    <w:rsid w:val="00EA017E"/>
    <w:rsid w:val="00EA03A4"/>
    <w:rsid w:val="00EA1628"/>
    <w:rsid w:val="00EA374D"/>
    <w:rsid w:val="00EA3A9B"/>
    <w:rsid w:val="00EA7A38"/>
    <w:rsid w:val="00EB3E9A"/>
    <w:rsid w:val="00EB3F40"/>
    <w:rsid w:val="00EB72F8"/>
    <w:rsid w:val="00EC1F89"/>
    <w:rsid w:val="00EC3788"/>
    <w:rsid w:val="00EC3F05"/>
    <w:rsid w:val="00EC4A9E"/>
    <w:rsid w:val="00EC625F"/>
    <w:rsid w:val="00ED02FE"/>
    <w:rsid w:val="00ED061C"/>
    <w:rsid w:val="00ED28B9"/>
    <w:rsid w:val="00ED5F03"/>
    <w:rsid w:val="00ED6021"/>
    <w:rsid w:val="00ED6EB6"/>
    <w:rsid w:val="00ED7D95"/>
    <w:rsid w:val="00EE0543"/>
    <w:rsid w:val="00EE3058"/>
    <w:rsid w:val="00EE44A2"/>
    <w:rsid w:val="00EF08EC"/>
    <w:rsid w:val="00EF3663"/>
    <w:rsid w:val="00EF36D4"/>
    <w:rsid w:val="00EF4CFA"/>
    <w:rsid w:val="00EF55FE"/>
    <w:rsid w:val="00EF56E9"/>
    <w:rsid w:val="00EF5D45"/>
    <w:rsid w:val="00EF6479"/>
    <w:rsid w:val="00EF6C59"/>
    <w:rsid w:val="00F01798"/>
    <w:rsid w:val="00F052B7"/>
    <w:rsid w:val="00F115AD"/>
    <w:rsid w:val="00F13069"/>
    <w:rsid w:val="00F141BE"/>
    <w:rsid w:val="00F1577C"/>
    <w:rsid w:val="00F162A9"/>
    <w:rsid w:val="00F20989"/>
    <w:rsid w:val="00F209C5"/>
    <w:rsid w:val="00F22970"/>
    <w:rsid w:val="00F22DFC"/>
    <w:rsid w:val="00F23F4A"/>
    <w:rsid w:val="00F276C2"/>
    <w:rsid w:val="00F31B3F"/>
    <w:rsid w:val="00F3421E"/>
    <w:rsid w:val="00F345D8"/>
    <w:rsid w:val="00F34668"/>
    <w:rsid w:val="00F440B0"/>
    <w:rsid w:val="00F444E1"/>
    <w:rsid w:val="00F448DC"/>
    <w:rsid w:val="00F4547D"/>
    <w:rsid w:val="00F458D8"/>
    <w:rsid w:val="00F46546"/>
    <w:rsid w:val="00F506E4"/>
    <w:rsid w:val="00F52AA2"/>
    <w:rsid w:val="00F54117"/>
    <w:rsid w:val="00F5714D"/>
    <w:rsid w:val="00F5788E"/>
    <w:rsid w:val="00F60EAD"/>
    <w:rsid w:val="00F6115F"/>
    <w:rsid w:val="00F62BCB"/>
    <w:rsid w:val="00F63867"/>
    <w:rsid w:val="00F65556"/>
    <w:rsid w:val="00F67560"/>
    <w:rsid w:val="00F70005"/>
    <w:rsid w:val="00F71BEE"/>
    <w:rsid w:val="00F80974"/>
    <w:rsid w:val="00F83B4F"/>
    <w:rsid w:val="00F84B93"/>
    <w:rsid w:val="00F902C6"/>
    <w:rsid w:val="00F9428C"/>
    <w:rsid w:val="00F963AE"/>
    <w:rsid w:val="00FA568F"/>
    <w:rsid w:val="00FA5F0B"/>
    <w:rsid w:val="00FA6D4A"/>
    <w:rsid w:val="00FB29DC"/>
    <w:rsid w:val="00FB70FD"/>
    <w:rsid w:val="00FC1D0D"/>
    <w:rsid w:val="00FC62E4"/>
    <w:rsid w:val="00FC6AAE"/>
    <w:rsid w:val="00FD1E34"/>
    <w:rsid w:val="00FD3460"/>
    <w:rsid w:val="00FD5622"/>
    <w:rsid w:val="00FD612E"/>
    <w:rsid w:val="00FE29F5"/>
    <w:rsid w:val="00FE2CD0"/>
    <w:rsid w:val="00FE41D4"/>
    <w:rsid w:val="00FE4F67"/>
    <w:rsid w:val="00FF01D1"/>
    <w:rsid w:val="00FF29AB"/>
    <w:rsid w:val="00FF30EC"/>
    <w:rsid w:val="00FF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C13E7D-EBA1-473E-81FC-4CAFE447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B27FE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3">
    <w:name w:val="Balloon Text"/>
    <w:basedOn w:val="a"/>
    <w:link w:val="a4"/>
    <w:uiPriority w:val="99"/>
    <w:semiHidden/>
    <w:unhideWhenUsed/>
    <w:rsid w:val="00AE1AEA"/>
    <w:rPr>
      <w:sz w:val="18"/>
      <w:szCs w:val="18"/>
    </w:rPr>
  </w:style>
  <w:style w:type="character" w:customStyle="1" w:styleId="a4">
    <w:name w:val="批注框文本 字符"/>
    <w:basedOn w:val="a0"/>
    <w:link w:val="a3"/>
    <w:uiPriority w:val="99"/>
    <w:semiHidden/>
    <w:rsid w:val="00AE1AEA"/>
    <w:rPr>
      <w:sz w:val="18"/>
      <w:szCs w:val="18"/>
    </w:rPr>
  </w:style>
  <w:style w:type="paragraph" w:styleId="a5">
    <w:name w:val="header"/>
    <w:basedOn w:val="a"/>
    <w:link w:val="a6"/>
    <w:uiPriority w:val="99"/>
    <w:unhideWhenUsed/>
    <w:rsid w:val="007737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73784"/>
    <w:rPr>
      <w:sz w:val="18"/>
      <w:szCs w:val="18"/>
    </w:rPr>
  </w:style>
  <w:style w:type="paragraph" w:styleId="a7">
    <w:name w:val="footer"/>
    <w:basedOn w:val="a"/>
    <w:link w:val="a8"/>
    <w:uiPriority w:val="99"/>
    <w:unhideWhenUsed/>
    <w:rsid w:val="00773784"/>
    <w:pPr>
      <w:tabs>
        <w:tab w:val="center" w:pos="4153"/>
        <w:tab w:val="right" w:pos="8306"/>
      </w:tabs>
      <w:snapToGrid w:val="0"/>
      <w:jc w:val="left"/>
    </w:pPr>
    <w:rPr>
      <w:sz w:val="18"/>
      <w:szCs w:val="18"/>
    </w:rPr>
  </w:style>
  <w:style w:type="character" w:customStyle="1" w:styleId="a8">
    <w:name w:val="页脚 字符"/>
    <w:basedOn w:val="a0"/>
    <w:link w:val="a7"/>
    <w:uiPriority w:val="99"/>
    <w:rsid w:val="00773784"/>
    <w:rPr>
      <w:sz w:val="18"/>
      <w:szCs w:val="18"/>
    </w:rPr>
  </w:style>
  <w:style w:type="paragraph" w:styleId="a9">
    <w:name w:val="Revision"/>
    <w:hidden/>
    <w:uiPriority w:val="99"/>
    <w:semiHidden/>
    <w:rsid w:val="00773784"/>
  </w:style>
  <w:style w:type="paragraph" w:styleId="HTML">
    <w:name w:val="HTML Preformatted"/>
    <w:basedOn w:val="a"/>
    <w:link w:val="HTML0"/>
    <w:qFormat/>
    <w:rsid w:val="0008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0">
    <w:name w:val="HTML 预设格式 字符"/>
    <w:basedOn w:val="a0"/>
    <w:link w:val="HTML"/>
    <w:rsid w:val="00086BE9"/>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9825">
      <w:bodyDiv w:val="1"/>
      <w:marLeft w:val="0"/>
      <w:marRight w:val="0"/>
      <w:marTop w:val="0"/>
      <w:marBottom w:val="0"/>
      <w:divBdr>
        <w:top w:val="none" w:sz="0" w:space="0" w:color="auto"/>
        <w:left w:val="none" w:sz="0" w:space="0" w:color="auto"/>
        <w:bottom w:val="none" w:sz="0" w:space="0" w:color="auto"/>
        <w:right w:val="none" w:sz="0" w:space="0" w:color="auto"/>
      </w:divBdr>
    </w:div>
    <w:div w:id="31077991">
      <w:bodyDiv w:val="1"/>
      <w:marLeft w:val="0"/>
      <w:marRight w:val="0"/>
      <w:marTop w:val="0"/>
      <w:marBottom w:val="0"/>
      <w:divBdr>
        <w:top w:val="none" w:sz="0" w:space="0" w:color="auto"/>
        <w:left w:val="none" w:sz="0" w:space="0" w:color="auto"/>
        <w:bottom w:val="none" w:sz="0" w:space="0" w:color="auto"/>
        <w:right w:val="none" w:sz="0" w:space="0" w:color="auto"/>
      </w:divBdr>
    </w:div>
    <w:div w:id="62725500">
      <w:bodyDiv w:val="1"/>
      <w:marLeft w:val="0"/>
      <w:marRight w:val="0"/>
      <w:marTop w:val="0"/>
      <w:marBottom w:val="0"/>
      <w:divBdr>
        <w:top w:val="none" w:sz="0" w:space="0" w:color="auto"/>
        <w:left w:val="none" w:sz="0" w:space="0" w:color="auto"/>
        <w:bottom w:val="none" w:sz="0" w:space="0" w:color="auto"/>
        <w:right w:val="none" w:sz="0" w:space="0" w:color="auto"/>
      </w:divBdr>
    </w:div>
    <w:div w:id="82922885">
      <w:bodyDiv w:val="1"/>
      <w:marLeft w:val="0"/>
      <w:marRight w:val="0"/>
      <w:marTop w:val="0"/>
      <w:marBottom w:val="0"/>
      <w:divBdr>
        <w:top w:val="none" w:sz="0" w:space="0" w:color="auto"/>
        <w:left w:val="none" w:sz="0" w:space="0" w:color="auto"/>
        <w:bottom w:val="none" w:sz="0" w:space="0" w:color="auto"/>
        <w:right w:val="none" w:sz="0" w:space="0" w:color="auto"/>
      </w:divBdr>
    </w:div>
    <w:div w:id="98918972">
      <w:bodyDiv w:val="1"/>
      <w:marLeft w:val="0"/>
      <w:marRight w:val="0"/>
      <w:marTop w:val="0"/>
      <w:marBottom w:val="0"/>
      <w:divBdr>
        <w:top w:val="none" w:sz="0" w:space="0" w:color="auto"/>
        <w:left w:val="none" w:sz="0" w:space="0" w:color="auto"/>
        <w:bottom w:val="none" w:sz="0" w:space="0" w:color="auto"/>
        <w:right w:val="none" w:sz="0" w:space="0" w:color="auto"/>
      </w:divBdr>
    </w:div>
    <w:div w:id="134834083">
      <w:bodyDiv w:val="1"/>
      <w:marLeft w:val="0"/>
      <w:marRight w:val="0"/>
      <w:marTop w:val="0"/>
      <w:marBottom w:val="0"/>
      <w:divBdr>
        <w:top w:val="none" w:sz="0" w:space="0" w:color="auto"/>
        <w:left w:val="none" w:sz="0" w:space="0" w:color="auto"/>
        <w:bottom w:val="none" w:sz="0" w:space="0" w:color="auto"/>
        <w:right w:val="none" w:sz="0" w:space="0" w:color="auto"/>
      </w:divBdr>
    </w:div>
    <w:div w:id="169492507">
      <w:bodyDiv w:val="1"/>
      <w:marLeft w:val="0"/>
      <w:marRight w:val="0"/>
      <w:marTop w:val="0"/>
      <w:marBottom w:val="0"/>
      <w:divBdr>
        <w:top w:val="none" w:sz="0" w:space="0" w:color="auto"/>
        <w:left w:val="none" w:sz="0" w:space="0" w:color="auto"/>
        <w:bottom w:val="none" w:sz="0" w:space="0" w:color="auto"/>
        <w:right w:val="none" w:sz="0" w:space="0" w:color="auto"/>
      </w:divBdr>
    </w:div>
    <w:div w:id="229118809">
      <w:bodyDiv w:val="1"/>
      <w:marLeft w:val="0"/>
      <w:marRight w:val="0"/>
      <w:marTop w:val="0"/>
      <w:marBottom w:val="0"/>
      <w:divBdr>
        <w:top w:val="none" w:sz="0" w:space="0" w:color="auto"/>
        <w:left w:val="none" w:sz="0" w:space="0" w:color="auto"/>
        <w:bottom w:val="none" w:sz="0" w:space="0" w:color="auto"/>
        <w:right w:val="none" w:sz="0" w:space="0" w:color="auto"/>
      </w:divBdr>
    </w:div>
    <w:div w:id="447553288">
      <w:bodyDiv w:val="1"/>
      <w:marLeft w:val="0"/>
      <w:marRight w:val="0"/>
      <w:marTop w:val="0"/>
      <w:marBottom w:val="0"/>
      <w:divBdr>
        <w:top w:val="none" w:sz="0" w:space="0" w:color="auto"/>
        <w:left w:val="none" w:sz="0" w:space="0" w:color="auto"/>
        <w:bottom w:val="none" w:sz="0" w:space="0" w:color="auto"/>
        <w:right w:val="none" w:sz="0" w:space="0" w:color="auto"/>
      </w:divBdr>
    </w:div>
    <w:div w:id="569269476">
      <w:bodyDiv w:val="1"/>
      <w:marLeft w:val="0"/>
      <w:marRight w:val="0"/>
      <w:marTop w:val="0"/>
      <w:marBottom w:val="0"/>
      <w:divBdr>
        <w:top w:val="none" w:sz="0" w:space="0" w:color="auto"/>
        <w:left w:val="none" w:sz="0" w:space="0" w:color="auto"/>
        <w:bottom w:val="none" w:sz="0" w:space="0" w:color="auto"/>
        <w:right w:val="none" w:sz="0" w:space="0" w:color="auto"/>
      </w:divBdr>
    </w:div>
    <w:div w:id="608320790">
      <w:bodyDiv w:val="1"/>
      <w:marLeft w:val="0"/>
      <w:marRight w:val="0"/>
      <w:marTop w:val="0"/>
      <w:marBottom w:val="0"/>
      <w:divBdr>
        <w:top w:val="none" w:sz="0" w:space="0" w:color="auto"/>
        <w:left w:val="none" w:sz="0" w:space="0" w:color="auto"/>
        <w:bottom w:val="none" w:sz="0" w:space="0" w:color="auto"/>
        <w:right w:val="none" w:sz="0" w:space="0" w:color="auto"/>
      </w:divBdr>
    </w:div>
    <w:div w:id="624233247">
      <w:bodyDiv w:val="1"/>
      <w:marLeft w:val="0"/>
      <w:marRight w:val="0"/>
      <w:marTop w:val="0"/>
      <w:marBottom w:val="0"/>
      <w:divBdr>
        <w:top w:val="none" w:sz="0" w:space="0" w:color="auto"/>
        <w:left w:val="none" w:sz="0" w:space="0" w:color="auto"/>
        <w:bottom w:val="none" w:sz="0" w:space="0" w:color="auto"/>
        <w:right w:val="none" w:sz="0" w:space="0" w:color="auto"/>
      </w:divBdr>
    </w:div>
    <w:div w:id="696321312">
      <w:bodyDiv w:val="1"/>
      <w:marLeft w:val="0"/>
      <w:marRight w:val="0"/>
      <w:marTop w:val="0"/>
      <w:marBottom w:val="0"/>
      <w:divBdr>
        <w:top w:val="none" w:sz="0" w:space="0" w:color="auto"/>
        <w:left w:val="none" w:sz="0" w:space="0" w:color="auto"/>
        <w:bottom w:val="none" w:sz="0" w:space="0" w:color="auto"/>
        <w:right w:val="none" w:sz="0" w:space="0" w:color="auto"/>
      </w:divBdr>
    </w:div>
    <w:div w:id="754203746">
      <w:bodyDiv w:val="1"/>
      <w:marLeft w:val="0"/>
      <w:marRight w:val="0"/>
      <w:marTop w:val="0"/>
      <w:marBottom w:val="0"/>
      <w:divBdr>
        <w:top w:val="none" w:sz="0" w:space="0" w:color="auto"/>
        <w:left w:val="none" w:sz="0" w:space="0" w:color="auto"/>
        <w:bottom w:val="none" w:sz="0" w:space="0" w:color="auto"/>
        <w:right w:val="none" w:sz="0" w:space="0" w:color="auto"/>
      </w:divBdr>
    </w:div>
    <w:div w:id="813522939">
      <w:bodyDiv w:val="1"/>
      <w:marLeft w:val="0"/>
      <w:marRight w:val="0"/>
      <w:marTop w:val="0"/>
      <w:marBottom w:val="0"/>
      <w:divBdr>
        <w:top w:val="none" w:sz="0" w:space="0" w:color="auto"/>
        <w:left w:val="none" w:sz="0" w:space="0" w:color="auto"/>
        <w:bottom w:val="none" w:sz="0" w:space="0" w:color="auto"/>
        <w:right w:val="none" w:sz="0" w:space="0" w:color="auto"/>
      </w:divBdr>
    </w:div>
    <w:div w:id="891693794">
      <w:bodyDiv w:val="1"/>
      <w:marLeft w:val="0"/>
      <w:marRight w:val="0"/>
      <w:marTop w:val="0"/>
      <w:marBottom w:val="0"/>
      <w:divBdr>
        <w:top w:val="none" w:sz="0" w:space="0" w:color="auto"/>
        <w:left w:val="none" w:sz="0" w:space="0" w:color="auto"/>
        <w:bottom w:val="none" w:sz="0" w:space="0" w:color="auto"/>
        <w:right w:val="none" w:sz="0" w:space="0" w:color="auto"/>
      </w:divBdr>
    </w:div>
    <w:div w:id="918488776">
      <w:bodyDiv w:val="1"/>
      <w:marLeft w:val="0"/>
      <w:marRight w:val="0"/>
      <w:marTop w:val="0"/>
      <w:marBottom w:val="0"/>
      <w:divBdr>
        <w:top w:val="none" w:sz="0" w:space="0" w:color="auto"/>
        <w:left w:val="none" w:sz="0" w:space="0" w:color="auto"/>
        <w:bottom w:val="none" w:sz="0" w:space="0" w:color="auto"/>
        <w:right w:val="none" w:sz="0" w:space="0" w:color="auto"/>
      </w:divBdr>
    </w:div>
    <w:div w:id="1001785409">
      <w:bodyDiv w:val="1"/>
      <w:marLeft w:val="0"/>
      <w:marRight w:val="0"/>
      <w:marTop w:val="0"/>
      <w:marBottom w:val="0"/>
      <w:divBdr>
        <w:top w:val="none" w:sz="0" w:space="0" w:color="auto"/>
        <w:left w:val="none" w:sz="0" w:space="0" w:color="auto"/>
        <w:bottom w:val="none" w:sz="0" w:space="0" w:color="auto"/>
        <w:right w:val="none" w:sz="0" w:space="0" w:color="auto"/>
      </w:divBdr>
    </w:div>
    <w:div w:id="1005017128">
      <w:bodyDiv w:val="1"/>
      <w:marLeft w:val="0"/>
      <w:marRight w:val="0"/>
      <w:marTop w:val="0"/>
      <w:marBottom w:val="0"/>
      <w:divBdr>
        <w:top w:val="none" w:sz="0" w:space="0" w:color="auto"/>
        <w:left w:val="none" w:sz="0" w:space="0" w:color="auto"/>
        <w:bottom w:val="none" w:sz="0" w:space="0" w:color="auto"/>
        <w:right w:val="none" w:sz="0" w:space="0" w:color="auto"/>
      </w:divBdr>
    </w:div>
    <w:div w:id="1013072296">
      <w:bodyDiv w:val="1"/>
      <w:marLeft w:val="0"/>
      <w:marRight w:val="0"/>
      <w:marTop w:val="0"/>
      <w:marBottom w:val="0"/>
      <w:divBdr>
        <w:top w:val="none" w:sz="0" w:space="0" w:color="auto"/>
        <w:left w:val="none" w:sz="0" w:space="0" w:color="auto"/>
        <w:bottom w:val="none" w:sz="0" w:space="0" w:color="auto"/>
        <w:right w:val="none" w:sz="0" w:space="0" w:color="auto"/>
      </w:divBdr>
    </w:div>
    <w:div w:id="1102148817">
      <w:bodyDiv w:val="1"/>
      <w:marLeft w:val="0"/>
      <w:marRight w:val="0"/>
      <w:marTop w:val="0"/>
      <w:marBottom w:val="0"/>
      <w:divBdr>
        <w:top w:val="none" w:sz="0" w:space="0" w:color="auto"/>
        <w:left w:val="none" w:sz="0" w:space="0" w:color="auto"/>
        <w:bottom w:val="none" w:sz="0" w:space="0" w:color="auto"/>
        <w:right w:val="none" w:sz="0" w:space="0" w:color="auto"/>
      </w:divBdr>
    </w:div>
    <w:div w:id="1158963630">
      <w:bodyDiv w:val="1"/>
      <w:marLeft w:val="0"/>
      <w:marRight w:val="0"/>
      <w:marTop w:val="0"/>
      <w:marBottom w:val="0"/>
      <w:divBdr>
        <w:top w:val="none" w:sz="0" w:space="0" w:color="auto"/>
        <w:left w:val="none" w:sz="0" w:space="0" w:color="auto"/>
        <w:bottom w:val="none" w:sz="0" w:space="0" w:color="auto"/>
        <w:right w:val="none" w:sz="0" w:space="0" w:color="auto"/>
      </w:divBdr>
    </w:div>
    <w:div w:id="1215041707">
      <w:bodyDiv w:val="1"/>
      <w:marLeft w:val="0"/>
      <w:marRight w:val="0"/>
      <w:marTop w:val="0"/>
      <w:marBottom w:val="0"/>
      <w:divBdr>
        <w:top w:val="none" w:sz="0" w:space="0" w:color="auto"/>
        <w:left w:val="none" w:sz="0" w:space="0" w:color="auto"/>
        <w:bottom w:val="none" w:sz="0" w:space="0" w:color="auto"/>
        <w:right w:val="none" w:sz="0" w:space="0" w:color="auto"/>
      </w:divBdr>
    </w:div>
    <w:div w:id="1225677713">
      <w:bodyDiv w:val="1"/>
      <w:marLeft w:val="0"/>
      <w:marRight w:val="0"/>
      <w:marTop w:val="0"/>
      <w:marBottom w:val="0"/>
      <w:divBdr>
        <w:top w:val="none" w:sz="0" w:space="0" w:color="auto"/>
        <w:left w:val="none" w:sz="0" w:space="0" w:color="auto"/>
        <w:bottom w:val="none" w:sz="0" w:space="0" w:color="auto"/>
        <w:right w:val="none" w:sz="0" w:space="0" w:color="auto"/>
      </w:divBdr>
    </w:div>
    <w:div w:id="1270163319">
      <w:bodyDiv w:val="1"/>
      <w:marLeft w:val="0"/>
      <w:marRight w:val="0"/>
      <w:marTop w:val="0"/>
      <w:marBottom w:val="0"/>
      <w:divBdr>
        <w:top w:val="none" w:sz="0" w:space="0" w:color="auto"/>
        <w:left w:val="none" w:sz="0" w:space="0" w:color="auto"/>
        <w:bottom w:val="none" w:sz="0" w:space="0" w:color="auto"/>
        <w:right w:val="none" w:sz="0" w:space="0" w:color="auto"/>
      </w:divBdr>
    </w:div>
    <w:div w:id="1307391129">
      <w:bodyDiv w:val="1"/>
      <w:marLeft w:val="0"/>
      <w:marRight w:val="0"/>
      <w:marTop w:val="0"/>
      <w:marBottom w:val="0"/>
      <w:divBdr>
        <w:top w:val="none" w:sz="0" w:space="0" w:color="auto"/>
        <w:left w:val="none" w:sz="0" w:space="0" w:color="auto"/>
        <w:bottom w:val="none" w:sz="0" w:space="0" w:color="auto"/>
        <w:right w:val="none" w:sz="0" w:space="0" w:color="auto"/>
      </w:divBdr>
    </w:div>
    <w:div w:id="1335034928">
      <w:bodyDiv w:val="1"/>
      <w:marLeft w:val="0"/>
      <w:marRight w:val="0"/>
      <w:marTop w:val="0"/>
      <w:marBottom w:val="0"/>
      <w:divBdr>
        <w:top w:val="none" w:sz="0" w:space="0" w:color="auto"/>
        <w:left w:val="none" w:sz="0" w:space="0" w:color="auto"/>
        <w:bottom w:val="none" w:sz="0" w:space="0" w:color="auto"/>
        <w:right w:val="none" w:sz="0" w:space="0" w:color="auto"/>
      </w:divBdr>
    </w:div>
    <w:div w:id="1342664217">
      <w:bodyDiv w:val="1"/>
      <w:marLeft w:val="0"/>
      <w:marRight w:val="0"/>
      <w:marTop w:val="0"/>
      <w:marBottom w:val="0"/>
      <w:divBdr>
        <w:top w:val="none" w:sz="0" w:space="0" w:color="auto"/>
        <w:left w:val="none" w:sz="0" w:space="0" w:color="auto"/>
        <w:bottom w:val="none" w:sz="0" w:space="0" w:color="auto"/>
        <w:right w:val="none" w:sz="0" w:space="0" w:color="auto"/>
      </w:divBdr>
    </w:div>
    <w:div w:id="1353846571">
      <w:bodyDiv w:val="1"/>
      <w:marLeft w:val="0"/>
      <w:marRight w:val="0"/>
      <w:marTop w:val="0"/>
      <w:marBottom w:val="0"/>
      <w:divBdr>
        <w:top w:val="none" w:sz="0" w:space="0" w:color="auto"/>
        <w:left w:val="none" w:sz="0" w:space="0" w:color="auto"/>
        <w:bottom w:val="none" w:sz="0" w:space="0" w:color="auto"/>
        <w:right w:val="none" w:sz="0" w:space="0" w:color="auto"/>
      </w:divBdr>
    </w:div>
    <w:div w:id="1362441250">
      <w:bodyDiv w:val="1"/>
      <w:marLeft w:val="0"/>
      <w:marRight w:val="0"/>
      <w:marTop w:val="0"/>
      <w:marBottom w:val="0"/>
      <w:divBdr>
        <w:top w:val="none" w:sz="0" w:space="0" w:color="auto"/>
        <w:left w:val="none" w:sz="0" w:space="0" w:color="auto"/>
        <w:bottom w:val="none" w:sz="0" w:space="0" w:color="auto"/>
        <w:right w:val="none" w:sz="0" w:space="0" w:color="auto"/>
      </w:divBdr>
    </w:div>
    <w:div w:id="1407267386">
      <w:bodyDiv w:val="1"/>
      <w:marLeft w:val="0"/>
      <w:marRight w:val="0"/>
      <w:marTop w:val="0"/>
      <w:marBottom w:val="0"/>
      <w:divBdr>
        <w:top w:val="none" w:sz="0" w:space="0" w:color="auto"/>
        <w:left w:val="none" w:sz="0" w:space="0" w:color="auto"/>
        <w:bottom w:val="none" w:sz="0" w:space="0" w:color="auto"/>
        <w:right w:val="none" w:sz="0" w:space="0" w:color="auto"/>
      </w:divBdr>
    </w:div>
    <w:div w:id="1492480622">
      <w:bodyDiv w:val="1"/>
      <w:marLeft w:val="0"/>
      <w:marRight w:val="0"/>
      <w:marTop w:val="0"/>
      <w:marBottom w:val="0"/>
      <w:divBdr>
        <w:top w:val="none" w:sz="0" w:space="0" w:color="auto"/>
        <w:left w:val="none" w:sz="0" w:space="0" w:color="auto"/>
        <w:bottom w:val="none" w:sz="0" w:space="0" w:color="auto"/>
        <w:right w:val="none" w:sz="0" w:space="0" w:color="auto"/>
      </w:divBdr>
    </w:div>
    <w:div w:id="1493567863">
      <w:bodyDiv w:val="1"/>
      <w:marLeft w:val="0"/>
      <w:marRight w:val="0"/>
      <w:marTop w:val="0"/>
      <w:marBottom w:val="0"/>
      <w:divBdr>
        <w:top w:val="none" w:sz="0" w:space="0" w:color="auto"/>
        <w:left w:val="none" w:sz="0" w:space="0" w:color="auto"/>
        <w:bottom w:val="none" w:sz="0" w:space="0" w:color="auto"/>
        <w:right w:val="none" w:sz="0" w:space="0" w:color="auto"/>
      </w:divBdr>
    </w:div>
    <w:div w:id="1559321485">
      <w:bodyDiv w:val="1"/>
      <w:marLeft w:val="0"/>
      <w:marRight w:val="0"/>
      <w:marTop w:val="0"/>
      <w:marBottom w:val="0"/>
      <w:divBdr>
        <w:top w:val="none" w:sz="0" w:space="0" w:color="auto"/>
        <w:left w:val="none" w:sz="0" w:space="0" w:color="auto"/>
        <w:bottom w:val="none" w:sz="0" w:space="0" w:color="auto"/>
        <w:right w:val="none" w:sz="0" w:space="0" w:color="auto"/>
      </w:divBdr>
    </w:div>
    <w:div w:id="1563295895">
      <w:bodyDiv w:val="1"/>
      <w:marLeft w:val="0"/>
      <w:marRight w:val="0"/>
      <w:marTop w:val="0"/>
      <w:marBottom w:val="0"/>
      <w:divBdr>
        <w:top w:val="none" w:sz="0" w:space="0" w:color="auto"/>
        <w:left w:val="none" w:sz="0" w:space="0" w:color="auto"/>
        <w:bottom w:val="none" w:sz="0" w:space="0" w:color="auto"/>
        <w:right w:val="none" w:sz="0" w:space="0" w:color="auto"/>
      </w:divBdr>
    </w:div>
    <w:div w:id="1566720870">
      <w:bodyDiv w:val="1"/>
      <w:marLeft w:val="0"/>
      <w:marRight w:val="0"/>
      <w:marTop w:val="0"/>
      <w:marBottom w:val="0"/>
      <w:divBdr>
        <w:top w:val="none" w:sz="0" w:space="0" w:color="auto"/>
        <w:left w:val="none" w:sz="0" w:space="0" w:color="auto"/>
        <w:bottom w:val="none" w:sz="0" w:space="0" w:color="auto"/>
        <w:right w:val="none" w:sz="0" w:space="0" w:color="auto"/>
      </w:divBdr>
    </w:div>
    <w:div w:id="1579905244">
      <w:bodyDiv w:val="1"/>
      <w:marLeft w:val="0"/>
      <w:marRight w:val="0"/>
      <w:marTop w:val="0"/>
      <w:marBottom w:val="0"/>
      <w:divBdr>
        <w:top w:val="none" w:sz="0" w:space="0" w:color="auto"/>
        <w:left w:val="none" w:sz="0" w:space="0" w:color="auto"/>
        <w:bottom w:val="none" w:sz="0" w:space="0" w:color="auto"/>
        <w:right w:val="none" w:sz="0" w:space="0" w:color="auto"/>
      </w:divBdr>
    </w:div>
    <w:div w:id="1599292462">
      <w:bodyDiv w:val="1"/>
      <w:marLeft w:val="0"/>
      <w:marRight w:val="0"/>
      <w:marTop w:val="0"/>
      <w:marBottom w:val="0"/>
      <w:divBdr>
        <w:top w:val="none" w:sz="0" w:space="0" w:color="auto"/>
        <w:left w:val="none" w:sz="0" w:space="0" w:color="auto"/>
        <w:bottom w:val="none" w:sz="0" w:space="0" w:color="auto"/>
        <w:right w:val="none" w:sz="0" w:space="0" w:color="auto"/>
      </w:divBdr>
    </w:div>
    <w:div w:id="1649940464">
      <w:bodyDiv w:val="1"/>
      <w:marLeft w:val="0"/>
      <w:marRight w:val="0"/>
      <w:marTop w:val="0"/>
      <w:marBottom w:val="0"/>
      <w:divBdr>
        <w:top w:val="none" w:sz="0" w:space="0" w:color="auto"/>
        <w:left w:val="none" w:sz="0" w:space="0" w:color="auto"/>
        <w:bottom w:val="none" w:sz="0" w:space="0" w:color="auto"/>
        <w:right w:val="none" w:sz="0" w:space="0" w:color="auto"/>
      </w:divBdr>
    </w:div>
    <w:div w:id="1651323607">
      <w:bodyDiv w:val="1"/>
      <w:marLeft w:val="0"/>
      <w:marRight w:val="0"/>
      <w:marTop w:val="0"/>
      <w:marBottom w:val="0"/>
      <w:divBdr>
        <w:top w:val="none" w:sz="0" w:space="0" w:color="auto"/>
        <w:left w:val="none" w:sz="0" w:space="0" w:color="auto"/>
        <w:bottom w:val="none" w:sz="0" w:space="0" w:color="auto"/>
        <w:right w:val="none" w:sz="0" w:space="0" w:color="auto"/>
      </w:divBdr>
    </w:div>
    <w:div w:id="1686443324">
      <w:bodyDiv w:val="1"/>
      <w:marLeft w:val="0"/>
      <w:marRight w:val="0"/>
      <w:marTop w:val="0"/>
      <w:marBottom w:val="0"/>
      <w:divBdr>
        <w:top w:val="none" w:sz="0" w:space="0" w:color="auto"/>
        <w:left w:val="none" w:sz="0" w:space="0" w:color="auto"/>
        <w:bottom w:val="none" w:sz="0" w:space="0" w:color="auto"/>
        <w:right w:val="none" w:sz="0" w:space="0" w:color="auto"/>
      </w:divBdr>
    </w:div>
    <w:div w:id="1795831485">
      <w:bodyDiv w:val="1"/>
      <w:marLeft w:val="0"/>
      <w:marRight w:val="0"/>
      <w:marTop w:val="0"/>
      <w:marBottom w:val="0"/>
      <w:divBdr>
        <w:top w:val="none" w:sz="0" w:space="0" w:color="auto"/>
        <w:left w:val="none" w:sz="0" w:space="0" w:color="auto"/>
        <w:bottom w:val="none" w:sz="0" w:space="0" w:color="auto"/>
        <w:right w:val="none" w:sz="0" w:space="0" w:color="auto"/>
      </w:divBdr>
    </w:div>
    <w:div w:id="1797333319">
      <w:bodyDiv w:val="1"/>
      <w:marLeft w:val="0"/>
      <w:marRight w:val="0"/>
      <w:marTop w:val="0"/>
      <w:marBottom w:val="0"/>
      <w:divBdr>
        <w:top w:val="none" w:sz="0" w:space="0" w:color="auto"/>
        <w:left w:val="none" w:sz="0" w:space="0" w:color="auto"/>
        <w:bottom w:val="none" w:sz="0" w:space="0" w:color="auto"/>
        <w:right w:val="none" w:sz="0" w:space="0" w:color="auto"/>
      </w:divBdr>
    </w:div>
    <w:div w:id="1798453994">
      <w:bodyDiv w:val="1"/>
      <w:marLeft w:val="0"/>
      <w:marRight w:val="0"/>
      <w:marTop w:val="0"/>
      <w:marBottom w:val="0"/>
      <w:divBdr>
        <w:top w:val="none" w:sz="0" w:space="0" w:color="auto"/>
        <w:left w:val="none" w:sz="0" w:space="0" w:color="auto"/>
        <w:bottom w:val="none" w:sz="0" w:space="0" w:color="auto"/>
        <w:right w:val="none" w:sz="0" w:space="0" w:color="auto"/>
      </w:divBdr>
    </w:div>
    <w:div w:id="1811971129">
      <w:bodyDiv w:val="1"/>
      <w:marLeft w:val="0"/>
      <w:marRight w:val="0"/>
      <w:marTop w:val="0"/>
      <w:marBottom w:val="0"/>
      <w:divBdr>
        <w:top w:val="none" w:sz="0" w:space="0" w:color="auto"/>
        <w:left w:val="none" w:sz="0" w:space="0" w:color="auto"/>
        <w:bottom w:val="none" w:sz="0" w:space="0" w:color="auto"/>
        <w:right w:val="none" w:sz="0" w:space="0" w:color="auto"/>
      </w:divBdr>
    </w:div>
    <w:div w:id="1851096509">
      <w:bodyDiv w:val="1"/>
      <w:marLeft w:val="0"/>
      <w:marRight w:val="0"/>
      <w:marTop w:val="0"/>
      <w:marBottom w:val="0"/>
      <w:divBdr>
        <w:top w:val="none" w:sz="0" w:space="0" w:color="auto"/>
        <w:left w:val="none" w:sz="0" w:space="0" w:color="auto"/>
        <w:bottom w:val="none" w:sz="0" w:space="0" w:color="auto"/>
        <w:right w:val="none" w:sz="0" w:space="0" w:color="auto"/>
      </w:divBdr>
    </w:div>
    <w:div w:id="1859390226">
      <w:bodyDiv w:val="1"/>
      <w:marLeft w:val="0"/>
      <w:marRight w:val="0"/>
      <w:marTop w:val="0"/>
      <w:marBottom w:val="0"/>
      <w:divBdr>
        <w:top w:val="none" w:sz="0" w:space="0" w:color="auto"/>
        <w:left w:val="none" w:sz="0" w:space="0" w:color="auto"/>
        <w:bottom w:val="none" w:sz="0" w:space="0" w:color="auto"/>
        <w:right w:val="none" w:sz="0" w:space="0" w:color="auto"/>
      </w:divBdr>
    </w:div>
    <w:div w:id="1867595606">
      <w:bodyDiv w:val="1"/>
      <w:marLeft w:val="0"/>
      <w:marRight w:val="0"/>
      <w:marTop w:val="0"/>
      <w:marBottom w:val="0"/>
      <w:divBdr>
        <w:top w:val="none" w:sz="0" w:space="0" w:color="auto"/>
        <w:left w:val="none" w:sz="0" w:space="0" w:color="auto"/>
        <w:bottom w:val="none" w:sz="0" w:space="0" w:color="auto"/>
        <w:right w:val="none" w:sz="0" w:space="0" w:color="auto"/>
      </w:divBdr>
    </w:div>
    <w:div w:id="1929537703">
      <w:bodyDiv w:val="1"/>
      <w:marLeft w:val="0"/>
      <w:marRight w:val="0"/>
      <w:marTop w:val="0"/>
      <w:marBottom w:val="0"/>
      <w:divBdr>
        <w:top w:val="none" w:sz="0" w:space="0" w:color="auto"/>
        <w:left w:val="none" w:sz="0" w:space="0" w:color="auto"/>
        <w:bottom w:val="none" w:sz="0" w:space="0" w:color="auto"/>
        <w:right w:val="none" w:sz="0" w:space="0" w:color="auto"/>
      </w:divBdr>
    </w:div>
    <w:div w:id="1991594019">
      <w:bodyDiv w:val="1"/>
      <w:marLeft w:val="0"/>
      <w:marRight w:val="0"/>
      <w:marTop w:val="0"/>
      <w:marBottom w:val="0"/>
      <w:divBdr>
        <w:top w:val="none" w:sz="0" w:space="0" w:color="auto"/>
        <w:left w:val="none" w:sz="0" w:space="0" w:color="auto"/>
        <w:bottom w:val="none" w:sz="0" w:space="0" w:color="auto"/>
        <w:right w:val="none" w:sz="0" w:space="0" w:color="auto"/>
      </w:divBdr>
    </w:div>
    <w:div w:id="2121601807">
      <w:bodyDiv w:val="1"/>
      <w:marLeft w:val="0"/>
      <w:marRight w:val="0"/>
      <w:marTop w:val="0"/>
      <w:marBottom w:val="0"/>
      <w:divBdr>
        <w:top w:val="none" w:sz="0" w:space="0" w:color="auto"/>
        <w:left w:val="none" w:sz="0" w:space="0" w:color="auto"/>
        <w:bottom w:val="none" w:sz="0" w:space="0" w:color="auto"/>
        <w:right w:val="none" w:sz="0" w:space="0" w:color="auto"/>
      </w:divBdr>
    </w:div>
    <w:div w:id="214107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364C2-6FB3-4A5A-8A36-ABC0ADD2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608774</dc:creator>
  <cp:keywords/>
  <dc:description/>
  <cp:lastModifiedBy>936696</cp:lastModifiedBy>
  <cp:revision>15</cp:revision>
  <cp:lastPrinted>2024-11-02T06:09:00Z</cp:lastPrinted>
  <dcterms:created xsi:type="dcterms:W3CDTF">2024-09-05T05:24:00Z</dcterms:created>
  <dcterms:modified xsi:type="dcterms:W3CDTF">2024-11-05T05:47:00Z</dcterms:modified>
</cp:coreProperties>
</file>