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D195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中青旅控股股份有限公司</w:t>
      </w:r>
    </w:p>
    <w:p w14:paraId="1D12717F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投资者调研会议记录</w:t>
      </w:r>
    </w:p>
    <w:p w14:paraId="21A786A9">
      <w:pPr>
        <w:spacing w:line="300" w:lineRule="auto"/>
        <w:jc w:val="center"/>
        <w:rPr>
          <w:rFonts w:hint="eastAsia" w:ascii="楷体" w:hAnsi="楷体" w:eastAsia="楷体"/>
          <w:b/>
          <w:bCs/>
          <w:szCs w:val="21"/>
        </w:rPr>
      </w:pPr>
    </w:p>
    <w:p w14:paraId="5DAE190F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时  间：202</w:t>
      </w:r>
      <w:r>
        <w:rPr>
          <w:rFonts w:hint="eastAsia" w:ascii="宋体" w:hAnsi="宋体" w:eastAsia="宋体"/>
          <w:b/>
          <w:sz w:val="24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</w:rPr>
        <w:t>年</w:t>
      </w:r>
      <w:r>
        <w:rPr>
          <w:rFonts w:hint="eastAsia" w:ascii="宋体" w:hAnsi="宋体" w:eastAsia="宋体"/>
          <w:b/>
          <w:sz w:val="24"/>
          <w:lang w:val="en-US" w:eastAsia="zh-CN"/>
        </w:rPr>
        <w:t>10</w:t>
      </w:r>
      <w:r>
        <w:rPr>
          <w:rFonts w:hint="eastAsia" w:ascii="宋体" w:hAnsi="宋体" w:eastAsia="宋体"/>
          <w:b/>
          <w:sz w:val="24"/>
        </w:rPr>
        <w:t>月</w:t>
      </w:r>
      <w:r>
        <w:rPr>
          <w:rFonts w:hint="eastAsia" w:ascii="宋体" w:hAnsi="宋体" w:eastAsia="宋体"/>
          <w:b/>
          <w:sz w:val="24"/>
          <w:lang w:val="en-US" w:eastAsia="zh-CN"/>
        </w:rPr>
        <w:t>31</w:t>
      </w:r>
      <w:r>
        <w:rPr>
          <w:rFonts w:hint="eastAsia" w:ascii="宋体" w:hAnsi="宋体" w:eastAsia="宋体"/>
          <w:b/>
          <w:sz w:val="24"/>
        </w:rPr>
        <w:t>日</w:t>
      </w:r>
      <w:r>
        <w:rPr>
          <w:rFonts w:ascii="宋体" w:hAnsi="宋体" w:eastAsia="宋体"/>
          <w:b/>
          <w:sz w:val="24"/>
        </w:rPr>
        <w:br w:type="textWrapping"/>
      </w:r>
      <w:r>
        <w:rPr>
          <w:rFonts w:hint="eastAsia" w:ascii="宋体" w:hAnsi="宋体" w:eastAsia="宋体"/>
          <w:b/>
          <w:sz w:val="24"/>
        </w:rPr>
        <w:t>方  式：</w:t>
      </w:r>
      <w:r>
        <w:rPr>
          <w:rFonts w:hint="eastAsia" w:ascii="宋体" w:hAnsi="宋体" w:eastAsia="宋体"/>
          <w:b/>
          <w:sz w:val="24"/>
          <w:lang w:val="en-US" w:eastAsia="zh-CN"/>
        </w:rPr>
        <w:t>电话</w:t>
      </w:r>
      <w:r>
        <w:rPr>
          <w:rFonts w:hint="eastAsia" w:ascii="宋体" w:hAnsi="宋体" w:eastAsia="宋体"/>
          <w:b/>
          <w:sz w:val="24"/>
        </w:rPr>
        <w:t>调研</w:t>
      </w:r>
    </w:p>
    <w:p w14:paraId="6849A9F2"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 w:eastAsia="宋体"/>
          <w:b/>
          <w:sz w:val="24"/>
        </w:rPr>
        <w:t>接待人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>董事会秘书</w:t>
      </w:r>
      <w:r>
        <w:rPr>
          <w:rFonts w:hint="eastAsia" w:ascii="宋体" w:hAnsi="宋体" w:eastAsia="宋体"/>
          <w:b/>
          <w:sz w:val="24"/>
        </w:rPr>
        <w:t xml:space="preserve"> 范思远</w:t>
      </w:r>
    </w:p>
    <w:p w14:paraId="60E95497">
      <w:pPr>
        <w:spacing w:line="30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出  席：中信证券、平安证券、申万宏源等</w:t>
      </w:r>
    </w:p>
    <w:p w14:paraId="7E4E7083">
      <w:pPr>
        <w:spacing w:line="300" w:lineRule="auto"/>
        <w:jc w:val="center"/>
        <w:rPr>
          <w:rFonts w:hint="eastAsia" w:ascii="楷体" w:hAnsi="楷体" w:eastAsia="楷体"/>
          <w:b/>
          <w:bCs/>
          <w:szCs w:val="21"/>
        </w:rPr>
      </w:pPr>
    </w:p>
    <w:p w14:paraId="6824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问题一：十一以来景区经营情况如何？乌镇戏剧节有哪些亮点？</w:t>
      </w:r>
    </w:p>
    <w:p w14:paraId="4C4E6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国庆假期的数据来看，景区业务方面，一般假期首日和最后两日客流较低，第二日至第五日为高峰。由于今年假期同比去年少了一天的高峰期，因此对客流影响较大，同时乌镇也受到天气降温的影响、古北水镇受到京郊游热度下降、长线游及出境游人数较多的影响，国庆假期两镇客流、营收同比均有所下降。但是从单日数据来看，如乌镇第二日、第三日的客流较同期表现就较好。旅行社业务整体同比提升较多。</w:t>
      </w:r>
    </w:p>
    <w:p w14:paraId="24C5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国庆假期后，景区业务基本保持了前三季度的趋势，旅行社业务同比仍然提升，整体趋势比较平稳。十月之后，旅游行业进入传统淡季，绝对额较低，但不会对全年经营数据产生较大影响。</w:t>
      </w:r>
    </w:p>
    <w:p w14:paraId="5F56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戏剧节的影响力、热度及持续性整体仍保持了较好的态势，符合公司的预期。</w:t>
      </w:r>
    </w:p>
    <w:p w14:paraId="5AA1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问题二：乌镇门票收入占比趋势如何？新投入的酒店爬坡情况及盈利能力如何？</w:t>
      </w:r>
    </w:p>
    <w:p w14:paraId="1DE10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乌镇门票在收入的占比相对稳定，没有大的变化。从直接的数据看，乌镇人均消费同比有所下降，但这是因为景区对70岁以上的老年人免票，今年初至9月免票人数约40万，这部分客流对门票收入及人均消费有一定影响。但这部分客流主要集中在淡季和非周末时间，免票进入景区后也会有其他二次消费。区分东西栅来看，东栅客流恢复弱于西栅，这与东栅的定位及市场趋势有关，但东栅的利润贡献还是比较大，因为其属于传统观光游，各方面成本较低。</w:t>
      </w:r>
    </w:p>
    <w:p w14:paraId="3E826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酒店方面，稻舍乡村酒店对公司的利润贡献在提升。堤上酒店设施比较新，价格相对较高，入住率相对偏低，但是其能够为会议、展会及高端客户群体提供较好的住宿体验，对乌镇承办高规格的会议、展会有较大的价值，乌镇今年也会持续在会议、展会市场营销推广，堤上酒店入住率趋势是向好的，仍有提升空间。</w:t>
      </w:r>
    </w:p>
    <w:p w14:paraId="6B0B1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问题三：乌镇、古北水镇的消费者画像、团散比结构同比有无变化？在产品及营销方面是否有针对性举措？</w:t>
      </w:r>
    </w:p>
    <w:p w14:paraId="7F378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景区差异较大。古北水镇仍然是区域性度假景区，主要客源来自于京郊家庭自驾短途出游。古北水镇团客占比之前为20%多，散客比例高，对于客单价及盈利能力是利好，但是过高的散客比例受到市场的影响较大，对市场营销、促销的措施的反馈偏慢，对门票收入及客流有负面影响，因此今年加大了对团客的营销，团客占比提升至30%。古北水镇未来要打造更多的文化内容，提高散客消费力；同步发力做团队市场，其对于淡季、非周末时间有平衡作用，能够提升景区的收入和盈利能力，今年及明年会着重加强营销，借助司马台长城的影响力拓展客源。</w:t>
      </w:r>
      <w:bookmarkStart w:id="0" w:name="_GoBack"/>
      <w:bookmarkEnd w:id="0"/>
    </w:p>
    <w:p w14:paraId="2A072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乌镇是全国性的旅游目的地，长三角还是最主要的客源地，短途客人比例高，但由于其在全国的知名度，长途客人也有一定比例。乌镇的团散比大致为团客30%-40%，散客占比60%-70%，前三季度为团客35%、散客65%，团队主要集中在东栅，但趋势上高端团队也在向西栅转移。乌镇的门票收入大致在40%-45%，餐饮酒店约为35%。西栅保持了较好的头部景区竞争力，游客量、市场口碑、关注度较高，东栅客流及营收差距扩大，今年会加大对东栅的改造力度。华东市场一直是团队游较发达的市场，虽然近年古镇产品在散客市场有下滑趋势，但是在华东团队市场中仍然是不可或缺的内容，会进一步对东栅进行内容填充及提升，保持其在团队市场中领先的地位。虽然收入下滑，其盈利能力仍然有潜力，古镇市场规模的绝对额仍较大。</w:t>
      </w:r>
    </w:p>
    <w:p w14:paraId="02441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问题四：乌镇今年会议、会展情况如何？</w:t>
      </w:r>
    </w:p>
    <w:p w14:paraId="77768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乌镇11月有世界互联网大会，之后是年会时间。乌镇今年加大了对于会议市场的拓展，提升了景区影响力。今年会议市场整体不是特别乐观，但是仍然保持了韧性，所受影响不是特别大，体现出头部企业的优势。11-12月的情况肯定会高于市场的平均水平。今年堤上酒店的开业也满足了高端会议对酒店设施的需求。</w:t>
      </w:r>
    </w:p>
    <w:p w14:paraId="5BE1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问题五：公司如何应对古北水镇业绩下滑？如何看待未来经营？</w:t>
      </w:r>
    </w:p>
    <w:p w14:paraId="325F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北水镇主要是由于京郊游压力大，但在同业中仍然保持了较好的位置。由于公司自身业态较全，所以今年着重在团队市场、会议市场的拓展方面给予古北支持，接下来的年会旺季也会与中青博联、旅行社条线配合开拓市场，也是明年的重要工作。古北今年举办了一系列有影响力的活动，包括东方甄选合作、演唱会、与政府合作的项目，对客流的影响可能不那么直接，但能够长期保持市场知名度和热度，明年会有更多的安排和措施。</w:t>
      </w:r>
    </w:p>
    <w:p w14:paraId="3B35A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去年10-11月对于今年的预期比较乐观，由于爆发式增长后回归理性、宏观消费承压、产品分化严重、需求细分化、公司在产品供给上的滞后性等原因，今年的表现确实不及预期。对于明年，公司判断市场相对平稳，不会低于今年的情况。国家在促消费，旅游行业的中央及地方政策还在出台，整体认为中性偏乐观。公司的业务与宏观经济关系比较密切，中国市场仍然巨大，只要公司做好自身，能够保证经营情况稳定。</w:t>
      </w:r>
    </w:p>
    <w:p w14:paraId="24107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问题六：旅行社业务恢复情况如何？</w:t>
      </w:r>
    </w:p>
    <w:p w14:paraId="41F3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旅行社业务前三季度收入同比增长了75%，结构上仍然以出境游为主，国内游更偏向一些小众的业务。此外还有签证业务，占营收比重不高，但是利润贡献占比比较高，处于市场头部。公司也布局了签证业务，开业后今年陆续为公司贡献收入。</w:t>
      </w:r>
    </w:p>
    <w:p w14:paraId="495A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疫情前旅行社占公司收入比重接近1/3，但是利润贡献很低甚至亏损，最大的贡献是品牌、市场推广、产业链入口等方面。疫情后随着市场变化，公司在旅行社方面积极调整产品，适应变化的市场，打造竞争优势。游客在出境产品上，对于品牌的敏感度及对安全的要求比国内产品高得多，因此业务重点还是出境游。在国内旅游方面，公司保证产品线的完整性，以增加客户粘性及消费频次。另外，公司重视管理费用开支，因此目前旅行社板块能保持盈亏平衡，未来在做强做大的同时要保持良好的盈利能力。</w:t>
      </w:r>
    </w:p>
    <w:p w14:paraId="3B8DE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问题七：公司在现金流、分红方面的安排？</w:t>
      </w:r>
    </w:p>
    <w:p w14:paraId="24F66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公司目前的现金流及资金情况尚可，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虽然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负债总量较大，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财务结构、经营活动现金流保持相对良好，一般规模的投资不会产生大的负面影响。公司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持续优化资产结构及现金流，加快房地产项目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去化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改善负债结构。目前，债务市场利率下降，公司能拿到较低的市场利率，在做一些长短期债务调整，积极锁定较低的长期利率，改善负债对于投资经营的压力，空间仍然较大。财务费用同比也降低了不少。分红方面，会按照国资委及财政部的政策要求执行，也会积极地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主管单位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沟通。</w:t>
      </w:r>
    </w:p>
    <w:p w14:paraId="137B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B21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85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662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46C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73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mNiYzkwYTVlOGNmZjM3ODg5ZmQ0NmFlMzRmYmEifQ=="/>
  </w:docVars>
  <w:rsids>
    <w:rsidRoot w:val="008B1884"/>
    <w:rsid w:val="00004796"/>
    <w:rsid w:val="00007A5E"/>
    <w:rsid w:val="0001457F"/>
    <w:rsid w:val="00016203"/>
    <w:rsid w:val="00041101"/>
    <w:rsid w:val="00066E83"/>
    <w:rsid w:val="000A3CF2"/>
    <w:rsid w:val="000C0913"/>
    <w:rsid w:val="000C2DDC"/>
    <w:rsid w:val="000D0F88"/>
    <w:rsid w:val="000D4D83"/>
    <w:rsid w:val="000E0BE4"/>
    <w:rsid w:val="000E1DF6"/>
    <w:rsid w:val="00122DC0"/>
    <w:rsid w:val="00126AAC"/>
    <w:rsid w:val="001551A0"/>
    <w:rsid w:val="001A2614"/>
    <w:rsid w:val="001B3B21"/>
    <w:rsid w:val="001B4B8A"/>
    <w:rsid w:val="001D29BB"/>
    <w:rsid w:val="001F38D1"/>
    <w:rsid w:val="00202D1E"/>
    <w:rsid w:val="002054F9"/>
    <w:rsid w:val="00244B67"/>
    <w:rsid w:val="00261319"/>
    <w:rsid w:val="002A340E"/>
    <w:rsid w:val="002F3BD7"/>
    <w:rsid w:val="002F4E76"/>
    <w:rsid w:val="00310540"/>
    <w:rsid w:val="00311425"/>
    <w:rsid w:val="003137E3"/>
    <w:rsid w:val="00326961"/>
    <w:rsid w:val="00327961"/>
    <w:rsid w:val="00363C76"/>
    <w:rsid w:val="00365F8B"/>
    <w:rsid w:val="003B0589"/>
    <w:rsid w:val="003B46B2"/>
    <w:rsid w:val="003E0720"/>
    <w:rsid w:val="00420F27"/>
    <w:rsid w:val="004416DB"/>
    <w:rsid w:val="00477775"/>
    <w:rsid w:val="0048587F"/>
    <w:rsid w:val="004941BD"/>
    <w:rsid w:val="004A1211"/>
    <w:rsid w:val="004A240A"/>
    <w:rsid w:val="00534817"/>
    <w:rsid w:val="0053677B"/>
    <w:rsid w:val="0055530C"/>
    <w:rsid w:val="00563366"/>
    <w:rsid w:val="00567619"/>
    <w:rsid w:val="00570AE5"/>
    <w:rsid w:val="00573DA2"/>
    <w:rsid w:val="00577BA0"/>
    <w:rsid w:val="005A213E"/>
    <w:rsid w:val="005B1654"/>
    <w:rsid w:val="005F1DDE"/>
    <w:rsid w:val="00615241"/>
    <w:rsid w:val="00653D28"/>
    <w:rsid w:val="00655F2B"/>
    <w:rsid w:val="0065610F"/>
    <w:rsid w:val="006774DE"/>
    <w:rsid w:val="00690338"/>
    <w:rsid w:val="006918DE"/>
    <w:rsid w:val="006940B3"/>
    <w:rsid w:val="006943E0"/>
    <w:rsid w:val="00694B5B"/>
    <w:rsid w:val="006B042F"/>
    <w:rsid w:val="006D1059"/>
    <w:rsid w:val="006D4B59"/>
    <w:rsid w:val="006F381C"/>
    <w:rsid w:val="006F4EA8"/>
    <w:rsid w:val="00705EFD"/>
    <w:rsid w:val="007113E4"/>
    <w:rsid w:val="0072379C"/>
    <w:rsid w:val="00741A10"/>
    <w:rsid w:val="007426F5"/>
    <w:rsid w:val="007617AF"/>
    <w:rsid w:val="00775FD8"/>
    <w:rsid w:val="00785144"/>
    <w:rsid w:val="007933FC"/>
    <w:rsid w:val="007A2C17"/>
    <w:rsid w:val="007B0581"/>
    <w:rsid w:val="007E1041"/>
    <w:rsid w:val="007E5E99"/>
    <w:rsid w:val="007F2EB2"/>
    <w:rsid w:val="007F5099"/>
    <w:rsid w:val="008014A5"/>
    <w:rsid w:val="00810615"/>
    <w:rsid w:val="00834DD1"/>
    <w:rsid w:val="00855896"/>
    <w:rsid w:val="00857C4A"/>
    <w:rsid w:val="008637B8"/>
    <w:rsid w:val="00872640"/>
    <w:rsid w:val="00876B01"/>
    <w:rsid w:val="00885838"/>
    <w:rsid w:val="008A3965"/>
    <w:rsid w:val="008B0EC8"/>
    <w:rsid w:val="008B1884"/>
    <w:rsid w:val="008C254D"/>
    <w:rsid w:val="008E6B04"/>
    <w:rsid w:val="008F76B9"/>
    <w:rsid w:val="00903F5F"/>
    <w:rsid w:val="009153B1"/>
    <w:rsid w:val="00916894"/>
    <w:rsid w:val="00932050"/>
    <w:rsid w:val="00940DF2"/>
    <w:rsid w:val="00940F6B"/>
    <w:rsid w:val="00952529"/>
    <w:rsid w:val="0097490A"/>
    <w:rsid w:val="009A4387"/>
    <w:rsid w:val="00A058F3"/>
    <w:rsid w:val="00A20357"/>
    <w:rsid w:val="00A301AD"/>
    <w:rsid w:val="00A33B03"/>
    <w:rsid w:val="00A477B5"/>
    <w:rsid w:val="00AB47A4"/>
    <w:rsid w:val="00AC4FBA"/>
    <w:rsid w:val="00AC76A7"/>
    <w:rsid w:val="00AD3EB3"/>
    <w:rsid w:val="00AE04C9"/>
    <w:rsid w:val="00AF1CCD"/>
    <w:rsid w:val="00B16470"/>
    <w:rsid w:val="00B30AD9"/>
    <w:rsid w:val="00B35E23"/>
    <w:rsid w:val="00B4381C"/>
    <w:rsid w:val="00B4694D"/>
    <w:rsid w:val="00B46A26"/>
    <w:rsid w:val="00B51DF1"/>
    <w:rsid w:val="00B543F0"/>
    <w:rsid w:val="00B64E56"/>
    <w:rsid w:val="00B851B2"/>
    <w:rsid w:val="00B9126F"/>
    <w:rsid w:val="00BA6D80"/>
    <w:rsid w:val="00BB24A4"/>
    <w:rsid w:val="00BB46E1"/>
    <w:rsid w:val="00BC023B"/>
    <w:rsid w:val="00BE57B6"/>
    <w:rsid w:val="00BF28FD"/>
    <w:rsid w:val="00C00FFD"/>
    <w:rsid w:val="00C23999"/>
    <w:rsid w:val="00C34746"/>
    <w:rsid w:val="00C34D03"/>
    <w:rsid w:val="00C354B1"/>
    <w:rsid w:val="00C4468E"/>
    <w:rsid w:val="00C455D8"/>
    <w:rsid w:val="00C57975"/>
    <w:rsid w:val="00C61675"/>
    <w:rsid w:val="00C65162"/>
    <w:rsid w:val="00C6624C"/>
    <w:rsid w:val="00C867BC"/>
    <w:rsid w:val="00CE1504"/>
    <w:rsid w:val="00CE3B9C"/>
    <w:rsid w:val="00CF207B"/>
    <w:rsid w:val="00CF5592"/>
    <w:rsid w:val="00D02033"/>
    <w:rsid w:val="00D37056"/>
    <w:rsid w:val="00D45390"/>
    <w:rsid w:val="00D4597E"/>
    <w:rsid w:val="00D66F52"/>
    <w:rsid w:val="00DA1754"/>
    <w:rsid w:val="00DC65CC"/>
    <w:rsid w:val="00DD18D8"/>
    <w:rsid w:val="00DF1C88"/>
    <w:rsid w:val="00E03E61"/>
    <w:rsid w:val="00E21554"/>
    <w:rsid w:val="00E22EFE"/>
    <w:rsid w:val="00E54F04"/>
    <w:rsid w:val="00E56649"/>
    <w:rsid w:val="00E60D33"/>
    <w:rsid w:val="00E66518"/>
    <w:rsid w:val="00E722B8"/>
    <w:rsid w:val="00E77FAE"/>
    <w:rsid w:val="00E81E93"/>
    <w:rsid w:val="00E82A76"/>
    <w:rsid w:val="00EA6B89"/>
    <w:rsid w:val="00EB5395"/>
    <w:rsid w:val="00EE3EEF"/>
    <w:rsid w:val="00EE7890"/>
    <w:rsid w:val="00EF0EDF"/>
    <w:rsid w:val="00EF6461"/>
    <w:rsid w:val="00F63059"/>
    <w:rsid w:val="00FA5835"/>
    <w:rsid w:val="00FB14B4"/>
    <w:rsid w:val="00FB3213"/>
    <w:rsid w:val="00FD1ABB"/>
    <w:rsid w:val="00FD3D84"/>
    <w:rsid w:val="00FE31FE"/>
    <w:rsid w:val="00FF59CB"/>
    <w:rsid w:val="0317246F"/>
    <w:rsid w:val="0389496A"/>
    <w:rsid w:val="051B76CD"/>
    <w:rsid w:val="05BB42A5"/>
    <w:rsid w:val="06DB5B64"/>
    <w:rsid w:val="0AE95411"/>
    <w:rsid w:val="122A4C8C"/>
    <w:rsid w:val="14316CAE"/>
    <w:rsid w:val="16D11633"/>
    <w:rsid w:val="21577120"/>
    <w:rsid w:val="22AC2CC8"/>
    <w:rsid w:val="231D6147"/>
    <w:rsid w:val="28D63020"/>
    <w:rsid w:val="28EA087A"/>
    <w:rsid w:val="2D162350"/>
    <w:rsid w:val="33A65CE5"/>
    <w:rsid w:val="38D8249D"/>
    <w:rsid w:val="38E15005"/>
    <w:rsid w:val="3CFC3720"/>
    <w:rsid w:val="40102E1D"/>
    <w:rsid w:val="40E35B04"/>
    <w:rsid w:val="41FA16D6"/>
    <w:rsid w:val="42646B70"/>
    <w:rsid w:val="46713F31"/>
    <w:rsid w:val="4C0B2731"/>
    <w:rsid w:val="53A93CC2"/>
    <w:rsid w:val="549E33C6"/>
    <w:rsid w:val="5FA722BA"/>
    <w:rsid w:val="6301026A"/>
    <w:rsid w:val="685017A0"/>
    <w:rsid w:val="6C537AB1"/>
    <w:rsid w:val="6F2474E3"/>
    <w:rsid w:val="6FC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2513</Words>
  <Characters>2561</Characters>
  <Lines>79</Lines>
  <Paragraphs>58</Paragraphs>
  <TotalTime>92</TotalTime>
  <ScaleCrop>false</ScaleCrop>
  <LinksUpToDate>false</LinksUpToDate>
  <CharactersWithSpaces>2568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2023-05-04T02:00:00Z</dcterms:created>
  <dc:creator>魏一</dc:creator>
  <cp:lastModifiedBy>门米大</cp:lastModifiedBy>
  <dcterms:modified xsi:type="dcterms:W3CDTF">2024-11-05T08:55:33Z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_Document_Page_Count">
    <vt:lpwstr>4</vt:lpwstr>
  </property>
  <property fmtid="{D5CDD505-2E9C-101B-9397-08002B2CF9AE}" pid="3" name="ZX_Claim_Page_Number">
    <vt:lpwstr>4</vt:lpwstr>
  </property>
  <property fmtid="{D5CDD505-2E9C-101B-9397-08002B2CF9AE}" pid="4" name="KSOProductBuildVer">
    <vt:lpwstr>2052-12.1.0.18276</vt:lpwstr>
  </property>
  <property fmtid="{D5CDD505-2E9C-101B-9397-08002B2CF9AE}" pid="5" name="ICV">
    <vt:lpwstr>8B83607B71E842D398526A15B34F8BC2_13</vt:lpwstr>
  </property>
</Properties>
</file>