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F972" w14:textId="77777777" w:rsidR="000419FB" w:rsidRPr="008F3D1F" w:rsidRDefault="000419FB" w:rsidP="000419FB">
      <w:pPr>
        <w:spacing w:beforeLines="50" w:before="156" w:afterLines="50" w:after="156" w:line="400" w:lineRule="exact"/>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sz w:val="24"/>
          <w:szCs w:val="24"/>
        </w:rPr>
        <w:t>证券代码：</w:t>
      </w:r>
      <w:r w:rsidRPr="008F3D1F">
        <w:rPr>
          <w:rFonts w:ascii="Times New Roman" w:eastAsia="宋体" w:hAnsi="Times New Roman" w:cs="Times New Roman"/>
          <w:bCs/>
          <w:iCs/>
          <w:color w:val="000000"/>
          <w:sz w:val="24"/>
          <w:szCs w:val="24"/>
        </w:rPr>
        <w:t xml:space="preserve"> </w:t>
      </w:r>
      <w:r w:rsidRPr="008F3D1F">
        <w:rPr>
          <w:rFonts w:ascii="Times New Roman" w:eastAsia="宋体" w:hAnsi="Times New Roman" w:cs="Times New Roman"/>
          <w:color w:val="000000"/>
          <w:sz w:val="24"/>
          <w:szCs w:val="24"/>
        </w:rPr>
        <w:t xml:space="preserve">600579                             </w:t>
      </w:r>
      <w:r w:rsidRPr="008F3D1F">
        <w:rPr>
          <w:rFonts w:ascii="Times New Roman" w:eastAsia="宋体" w:hAnsi="宋体" w:cs="Times New Roman"/>
          <w:bCs/>
          <w:iCs/>
          <w:color w:val="000000"/>
          <w:sz w:val="24"/>
          <w:szCs w:val="24"/>
        </w:rPr>
        <w:t>证券简称：</w:t>
      </w:r>
      <w:r w:rsidRPr="008F3D1F">
        <w:rPr>
          <w:rFonts w:ascii="Times New Roman" w:eastAsia="宋体" w:hAnsi="Times New Roman" w:cs="Times New Roman"/>
          <w:color w:val="000000"/>
          <w:sz w:val="24"/>
          <w:szCs w:val="24"/>
        </w:rPr>
        <w:t>克</w:t>
      </w:r>
      <w:proofErr w:type="gramStart"/>
      <w:r w:rsidRPr="008F3D1F">
        <w:rPr>
          <w:rFonts w:ascii="Times New Roman" w:eastAsia="宋体" w:hAnsi="Times New Roman" w:cs="Times New Roman"/>
          <w:color w:val="000000"/>
          <w:sz w:val="24"/>
          <w:szCs w:val="24"/>
        </w:rPr>
        <w:t>劳</w:t>
      </w:r>
      <w:proofErr w:type="gramEnd"/>
      <w:r w:rsidRPr="008F3D1F">
        <w:rPr>
          <w:rFonts w:ascii="Times New Roman" w:eastAsia="宋体" w:hAnsi="Times New Roman" w:cs="Times New Roman"/>
          <w:color w:val="000000"/>
          <w:sz w:val="24"/>
          <w:szCs w:val="24"/>
        </w:rPr>
        <w:t>斯</w:t>
      </w:r>
    </w:p>
    <w:p w14:paraId="4BAD4ADA" w14:textId="77777777" w:rsidR="000419FB" w:rsidRPr="008F3D1F" w:rsidRDefault="000419FB" w:rsidP="000419FB">
      <w:pPr>
        <w:spacing w:beforeLines="50" w:before="156" w:afterLines="50" w:after="156" w:line="400" w:lineRule="exact"/>
        <w:jc w:val="center"/>
        <w:rPr>
          <w:rFonts w:ascii="宋体" w:eastAsia="宋体" w:hAnsi="宋体" w:cs="Times New Roman"/>
          <w:b/>
          <w:bCs/>
          <w:iCs/>
          <w:color w:val="000000"/>
          <w:sz w:val="32"/>
          <w:szCs w:val="32"/>
        </w:rPr>
      </w:pPr>
      <w:r w:rsidRPr="008F3D1F">
        <w:rPr>
          <w:rFonts w:ascii="宋体" w:eastAsia="宋体" w:hAnsi="宋体" w:cs="Times New Roman"/>
          <w:b/>
          <w:bCs/>
          <w:iCs/>
          <w:color w:val="000000"/>
          <w:sz w:val="32"/>
          <w:szCs w:val="32"/>
        </w:rPr>
        <w:t>克劳斯玛菲股份有限公司</w:t>
      </w:r>
      <w:r w:rsidRPr="008F3D1F">
        <w:rPr>
          <w:rFonts w:ascii="宋体" w:eastAsia="宋体" w:hAnsi="宋体" w:cs="Times New Roman" w:hint="eastAsia"/>
          <w:b/>
          <w:bCs/>
          <w:iCs/>
          <w:color w:val="000000"/>
          <w:sz w:val="32"/>
          <w:szCs w:val="32"/>
        </w:rPr>
        <w:t>投资者关系活动记录表</w:t>
      </w:r>
    </w:p>
    <w:p w14:paraId="521D6F20" w14:textId="77777777" w:rsidR="000419FB" w:rsidRPr="008F3D1F" w:rsidRDefault="000419FB" w:rsidP="000419FB">
      <w:pPr>
        <w:spacing w:line="400" w:lineRule="exact"/>
        <w:rPr>
          <w:rFonts w:ascii="Times New Roman" w:eastAsia="宋体" w:hAnsi="Times New Roman" w:cs="Times New Roman"/>
          <w:bCs/>
          <w:iCs/>
          <w:color w:val="000000"/>
          <w:sz w:val="24"/>
          <w:szCs w:val="24"/>
        </w:rPr>
      </w:pPr>
      <w:r w:rsidRPr="008F3D1F">
        <w:rPr>
          <w:rFonts w:ascii="宋体" w:eastAsia="宋体" w:hAnsi="宋体" w:cs="Times New Roman" w:hint="eastAsia"/>
          <w:bCs/>
          <w:iCs/>
          <w:color w:val="000000"/>
          <w:sz w:val="24"/>
          <w:szCs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419FB" w:rsidRPr="008F3D1F" w14:paraId="11CA1B41"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1667C422" w14:textId="57366B03" w:rsidR="000419FB" w:rsidRPr="008F3D1F" w:rsidRDefault="000419FB" w:rsidP="001F3A97">
            <w:pPr>
              <w:spacing w:line="420" w:lineRule="exact"/>
              <w:jc w:val="center"/>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5DC1CAD" w14:textId="7283F205" w:rsidR="000419FB" w:rsidRPr="008F3D1F" w:rsidRDefault="005A1395" w:rsidP="000419FB">
            <w:pPr>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kern w:val="0"/>
                <w:sz w:val="24"/>
                <w:szCs w:val="24"/>
              </w:rPr>
              <w:t>□</w:t>
            </w:r>
            <w:r w:rsidR="00D00279">
              <w:rPr>
                <w:rFonts w:ascii="Times New Roman" w:eastAsia="宋体" w:hAnsi="Times New Roman" w:cs="Times New Roman"/>
                <w:bCs/>
                <w:iCs/>
                <w:color w:val="000000"/>
                <w:kern w:val="0"/>
                <w:sz w:val="24"/>
                <w:szCs w:val="24"/>
              </w:rPr>
              <w:t xml:space="preserve"> </w:t>
            </w:r>
            <w:r w:rsidR="000419FB" w:rsidRPr="008F3D1F">
              <w:rPr>
                <w:rFonts w:ascii="Times New Roman" w:eastAsia="宋体" w:hAnsi="宋体" w:cs="Times New Roman"/>
                <w:kern w:val="0"/>
                <w:sz w:val="24"/>
                <w:szCs w:val="24"/>
              </w:rPr>
              <w:t>特定对象调研</w:t>
            </w:r>
            <w:r w:rsidR="000419FB" w:rsidRPr="008F3D1F">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 </w:t>
            </w:r>
            <w:r w:rsidR="000419FB" w:rsidRPr="008F3D1F">
              <w:rPr>
                <w:rFonts w:ascii="Times New Roman" w:eastAsia="宋体" w:hAnsi="Times New Roman" w:cs="Times New Roman"/>
                <w:bCs/>
                <w:iCs/>
                <w:color w:val="000000"/>
                <w:kern w:val="0"/>
                <w:sz w:val="24"/>
                <w:szCs w:val="24"/>
              </w:rPr>
              <w:t>□</w:t>
            </w:r>
            <w:r w:rsidR="000419FB" w:rsidRPr="008F3D1F">
              <w:rPr>
                <w:rFonts w:ascii="Times New Roman" w:eastAsia="宋体" w:hAnsi="Times New Roman" w:cs="Times New Roman" w:hint="eastAsia"/>
                <w:bCs/>
                <w:iCs/>
                <w:color w:val="000000"/>
                <w:kern w:val="0"/>
                <w:sz w:val="24"/>
                <w:szCs w:val="24"/>
              </w:rPr>
              <w:t xml:space="preserve"> </w:t>
            </w:r>
            <w:r w:rsidR="000419FB" w:rsidRPr="008F3D1F">
              <w:rPr>
                <w:rFonts w:ascii="Times New Roman" w:eastAsia="宋体" w:hAnsi="宋体" w:cs="Times New Roman"/>
                <w:kern w:val="0"/>
                <w:sz w:val="24"/>
                <w:szCs w:val="24"/>
              </w:rPr>
              <w:t>分析师会议</w:t>
            </w:r>
          </w:p>
          <w:p w14:paraId="0844E7E7" w14:textId="7F7D0C95" w:rsidR="000419FB" w:rsidRPr="008F3D1F" w:rsidRDefault="000419FB" w:rsidP="000419FB">
            <w:pPr>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媒体采访</w:t>
            </w:r>
            <w:r w:rsidRPr="008F3D1F">
              <w:rPr>
                <w:rFonts w:ascii="Times New Roman" w:eastAsia="宋体" w:hAnsi="Times New Roman" w:cs="Times New Roman"/>
                <w:kern w:val="0"/>
                <w:sz w:val="24"/>
                <w:szCs w:val="24"/>
              </w:rPr>
              <w:t xml:space="preserve">            </w:t>
            </w:r>
            <w:r w:rsidR="005A1395" w:rsidRPr="005A1395">
              <w:rPr>
                <w:rFonts w:ascii="Times New Roman" w:eastAsia="宋体" w:hAnsi="Times New Roman" w:cs="Times New Roman" w:hint="eastAsia"/>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业绩说明会</w:t>
            </w:r>
          </w:p>
          <w:p w14:paraId="56812E3B" w14:textId="77777777" w:rsidR="000419FB" w:rsidRPr="008F3D1F" w:rsidRDefault="000419FB" w:rsidP="000419FB">
            <w:pPr>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新闻发布会</w:t>
            </w:r>
            <w:r w:rsidRPr="008F3D1F">
              <w:rPr>
                <w:rFonts w:ascii="Times New Roman" w:eastAsia="宋体" w:hAnsi="Times New Roman" w:cs="Times New Roman"/>
                <w:kern w:val="0"/>
                <w:sz w:val="24"/>
                <w:szCs w:val="24"/>
              </w:rPr>
              <w:t xml:space="preserve">          </w:t>
            </w: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路演活动</w:t>
            </w:r>
          </w:p>
          <w:p w14:paraId="34D778CF" w14:textId="77777777" w:rsidR="000419FB" w:rsidRPr="008F3D1F" w:rsidRDefault="000419FB" w:rsidP="000419FB">
            <w:pPr>
              <w:tabs>
                <w:tab w:val="left" w:pos="3045"/>
                <w:tab w:val="center" w:pos="3199"/>
              </w:tabs>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现场参观</w:t>
            </w:r>
            <w:r w:rsidRPr="008F3D1F">
              <w:rPr>
                <w:rFonts w:ascii="Times New Roman" w:eastAsia="宋体" w:hAnsi="Times New Roman" w:cs="Times New Roman"/>
                <w:bCs/>
                <w:iCs/>
                <w:color w:val="000000"/>
                <w:kern w:val="0"/>
                <w:sz w:val="24"/>
                <w:szCs w:val="24"/>
              </w:rPr>
              <w:tab/>
            </w:r>
          </w:p>
          <w:p w14:paraId="49425BD7" w14:textId="77777777" w:rsidR="000419FB" w:rsidRPr="008F3D1F" w:rsidRDefault="000419FB" w:rsidP="000419FB">
            <w:pPr>
              <w:tabs>
                <w:tab w:val="center" w:pos="3199"/>
              </w:tabs>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其他</w:t>
            </w:r>
            <w:r w:rsidRPr="008F3D1F">
              <w:rPr>
                <w:rFonts w:ascii="Times New Roman" w:eastAsia="宋体" w:hAnsi="Times New Roman" w:cs="Times New Roman"/>
                <w:kern w:val="0"/>
                <w:sz w:val="24"/>
                <w:szCs w:val="24"/>
              </w:rPr>
              <w:t xml:space="preserve"> </w:t>
            </w:r>
            <w:r w:rsidRPr="008F3D1F">
              <w:rPr>
                <w:rFonts w:ascii="Times New Roman" w:eastAsia="宋体" w:hAnsi="宋体" w:cs="Times New Roman"/>
                <w:kern w:val="0"/>
                <w:sz w:val="24"/>
                <w:szCs w:val="24"/>
              </w:rPr>
              <w:t>（</w:t>
            </w:r>
            <w:proofErr w:type="gramStart"/>
            <w:r w:rsidRPr="008F3D1F">
              <w:rPr>
                <w:rFonts w:ascii="Times New Roman" w:eastAsia="宋体" w:hAnsi="宋体" w:cs="Times New Roman"/>
                <w:kern w:val="0"/>
                <w:sz w:val="24"/>
                <w:szCs w:val="24"/>
                <w:u w:val="single"/>
              </w:rPr>
              <w:t>请文字</w:t>
            </w:r>
            <w:proofErr w:type="gramEnd"/>
            <w:r w:rsidRPr="008F3D1F">
              <w:rPr>
                <w:rFonts w:ascii="Times New Roman" w:eastAsia="宋体" w:hAnsi="宋体" w:cs="Times New Roman"/>
                <w:kern w:val="0"/>
                <w:sz w:val="24"/>
                <w:szCs w:val="24"/>
                <w:u w:val="single"/>
              </w:rPr>
              <w:t>说明其他活动内容）</w:t>
            </w:r>
          </w:p>
        </w:tc>
      </w:tr>
      <w:tr w:rsidR="000419FB" w:rsidRPr="008F3D1F" w14:paraId="0EE5D425"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491AA239"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tcPr>
          <w:p w14:paraId="1DCE5028" w14:textId="4D16CF04" w:rsidR="000419FB" w:rsidRPr="008F3D1F" w:rsidRDefault="000419FB" w:rsidP="005A1395">
            <w:pPr>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sz w:val="24"/>
                <w:szCs w:val="24"/>
              </w:rPr>
              <w:t>202</w:t>
            </w:r>
            <w:r w:rsidR="004C2936" w:rsidRPr="008F3D1F">
              <w:rPr>
                <w:rFonts w:ascii="Times New Roman" w:eastAsia="宋体" w:hAnsi="Times New Roman" w:cs="Times New Roman"/>
                <w:bCs/>
                <w:iCs/>
                <w:color w:val="000000"/>
                <w:sz w:val="24"/>
                <w:szCs w:val="24"/>
              </w:rPr>
              <w:t>4</w:t>
            </w:r>
            <w:r w:rsidRPr="008F3D1F">
              <w:rPr>
                <w:rFonts w:ascii="Times New Roman" w:eastAsia="宋体" w:hAnsi="Times New Roman" w:cs="Times New Roman"/>
                <w:bCs/>
                <w:iCs/>
                <w:color w:val="000000"/>
                <w:sz w:val="24"/>
                <w:szCs w:val="24"/>
              </w:rPr>
              <w:t>年</w:t>
            </w:r>
            <w:r w:rsidR="00706E19">
              <w:rPr>
                <w:rFonts w:ascii="Times New Roman" w:eastAsia="宋体" w:hAnsi="Times New Roman" w:cs="Times New Roman" w:hint="eastAsia"/>
                <w:bCs/>
                <w:iCs/>
                <w:color w:val="000000"/>
                <w:sz w:val="24"/>
                <w:szCs w:val="24"/>
              </w:rPr>
              <w:t>11</w:t>
            </w:r>
            <w:r w:rsidRPr="008F3D1F">
              <w:rPr>
                <w:rFonts w:ascii="Times New Roman" w:eastAsia="宋体" w:hAnsi="Times New Roman" w:cs="Times New Roman"/>
                <w:bCs/>
                <w:iCs/>
                <w:color w:val="000000"/>
                <w:sz w:val="24"/>
                <w:szCs w:val="24"/>
              </w:rPr>
              <w:t>月</w:t>
            </w:r>
            <w:r w:rsidR="00706E19">
              <w:rPr>
                <w:rFonts w:ascii="Times New Roman" w:eastAsia="宋体" w:hAnsi="Times New Roman" w:cs="Times New Roman" w:hint="eastAsia"/>
                <w:bCs/>
                <w:iCs/>
                <w:color w:val="000000"/>
                <w:sz w:val="24"/>
                <w:szCs w:val="24"/>
              </w:rPr>
              <w:t>7</w:t>
            </w:r>
            <w:r w:rsidRPr="008F3D1F">
              <w:rPr>
                <w:rFonts w:ascii="Times New Roman" w:eastAsia="宋体" w:hAnsi="Times New Roman" w:cs="Times New Roman"/>
                <w:bCs/>
                <w:iCs/>
                <w:color w:val="000000"/>
                <w:sz w:val="24"/>
                <w:szCs w:val="24"/>
              </w:rPr>
              <w:t>日</w:t>
            </w:r>
            <w:r w:rsidR="00432CAF">
              <w:rPr>
                <w:rFonts w:ascii="Times New Roman" w:eastAsia="宋体" w:hAnsi="Times New Roman" w:cs="Times New Roman" w:hint="eastAsia"/>
                <w:bCs/>
                <w:iCs/>
                <w:color w:val="000000"/>
                <w:sz w:val="24"/>
                <w:szCs w:val="24"/>
              </w:rPr>
              <w:t>上</w:t>
            </w:r>
            <w:r w:rsidR="005A1395" w:rsidRPr="005A1395">
              <w:rPr>
                <w:rFonts w:ascii="Times New Roman" w:eastAsia="宋体" w:hAnsi="Times New Roman" w:cs="Times New Roman"/>
                <w:bCs/>
                <w:iCs/>
                <w:color w:val="000000"/>
                <w:sz w:val="24"/>
                <w:szCs w:val="24"/>
              </w:rPr>
              <w:t>午</w:t>
            </w:r>
            <w:r w:rsidR="005A1395" w:rsidRPr="005A1395">
              <w:rPr>
                <w:rFonts w:ascii="Times New Roman" w:eastAsia="宋体" w:hAnsi="Times New Roman" w:cs="Times New Roman"/>
                <w:bCs/>
                <w:iCs/>
                <w:color w:val="000000"/>
                <w:sz w:val="24"/>
                <w:szCs w:val="24"/>
              </w:rPr>
              <w:t xml:space="preserve"> </w:t>
            </w:r>
            <w:r w:rsidR="00432CAF">
              <w:rPr>
                <w:rFonts w:ascii="Times New Roman" w:eastAsia="宋体" w:hAnsi="Times New Roman" w:cs="Times New Roman" w:hint="eastAsia"/>
                <w:bCs/>
                <w:iCs/>
                <w:color w:val="000000"/>
                <w:sz w:val="24"/>
                <w:szCs w:val="24"/>
              </w:rPr>
              <w:t>9</w:t>
            </w:r>
            <w:r w:rsidR="005A1395" w:rsidRPr="005A1395">
              <w:rPr>
                <w:rFonts w:ascii="Times New Roman" w:eastAsia="宋体" w:hAnsi="Times New Roman" w:cs="Times New Roman"/>
                <w:bCs/>
                <w:iCs/>
                <w:color w:val="000000"/>
                <w:sz w:val="24"/>
                <w:szCs w:val="24"/>
              </w:rPr>
              <w:t>:</w:t>
            </w:r>
            <w:r w:rsidR="00706E19">
              <w:rPr>
                <w:rFonts w:ascii="Times New Roman" w:eastAsia="宋体" w:hAnsi="Times New Roman" w:cs="Times New Roman" w:hint="eastAsia"/>
                <w:bCs/>
                <w:iCs/>
                <w:color w:val="000000"/>
                <w:sz w:val="24"/>
                <w:szCs w:val="24"/>
              </w:rPr>
              <w:t>3</w:t>
            </w:r>
            <w:r w:rsidR="005A1395" w:rsidRPr="005A1395">
              <w:rPr>
                <w:rFonts w:ascii="Times New Roman" w:eastAsia="宋体" w:hAnsi="Times New Roman" w:cs="Times New Roman"/>
                <w:bCs/>
                <w:iCs/>
                <w:color w:val="000000"/>
                <w:sz w:val="24"/>
                <w:szCs w:val="24"/>
              </w:rPr>
              <w:t>0-1</w:t>
            </w:r>
            <w:r w:rsidR="00432CAF">
              <w:rPr>
                <w:rFonts w:ascii="Times New Roman" w:eastAsia="宋体" w:hAnsi="Times New Roman" w:cs="Times New Roman" w:hint="eastAsia"/>
                <w:bCs/>
                <w:iCs/>
                <w:color w:val="000000"/>
                <w:sz w:val="24"/>
                <w:szCs w:val="24"/>
              </w:rPr>
              <w:t>0</w:t>
            </w:r>
            <w:r w:rsidR="005A1395" w:rsidRPr="005A1395">
              <w:rPr>
                <w:rFonts w:ascii="Times New Roman" w:eastAsia="宋体" w:hAnsi="Times New Roman" w:cs="Times New Roman"/>
                <w:bCs/>
                <w:iCs/>
                <w:color w:val="000000"/>
                <w:sz w:val="24"/>
                <w:szCs w:val="24"/>
              </w:rPr>
              <w:t>:</w:t>
            </w:r>
            <w:r w:rsidR="00706E19">
              <w:rPr>
                <w:rFonts w:ascii="Times New Roman" w:eastAsia="宋体" w:hAnsi="Times New Roman" w:cs="Times New Roman" w:hint="eastAsia"/>
                <w:bCs/>
                <w:iCs/>
                <w:color w:val="000000"/>
                <w:sz w:val="24"/>
                <w:szCs w:val="24"/>
              </w:rPr>
              <w:t>3</w:t>
            </w:r>
            <w:r w:rsidR="005A1395" w:rsidRPr="005A1395">
              <w:rPr>
                <w:rFonts w:ascii="Times New Roman" w:eastAsia="宋体" w:hAnsi="Times New Roman" w:cs="Times New Roman"/>
                <w:bCs/>
                <w:iCs/>
                <w:color w:val="000000"/>
                <w:sz w:val="24"/>
                <w:szCs w:val="24"/>
              </w:rPr>
              <w:t>0</w:t>
            </w:r>
          </w:p>
        </w:tc>
      </w:tr>
      <w:tr w:rsidR="00A56B7F" w:rsidRPr="008F3D1F" w14:paraId="3E0566B6"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2208391B" w14:textId="77777777" w:rsidR="00A56B7F" w:rsidRPr="008F3D1F" w:rsidRDefault="00A56B7F"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tcPr>
          <w:p w14:paraId="3953B7FC" w14:textId="77777777" w:rsidR="00432CAF" w:rsidRDefault="00432CAF" w:rsidP="00A56B7F">
            <w:pPr>
              <w:spacing w:line="420" w:lineRule="exact"/>
              <w:rPr>
                <w:rFonts w:ascii="宋体" w:eastAsia="宋体" w:hAnsi="宋体" w:cs="Times New Roman"/>
                <w:bCs/>
                <w:sz w:val="24"/>
                <w:szCs w:val="24"/>
              </w:rPr>
            </w:pPr>
            <w:r w:rsidRPr="00432CAF">
              <w:rPr>
                <w:rFonts w:ascii="宋体" w:eastAsia="宋体" w:hAnsi="宋体" w:cs="Times New Roman" w:hint="eastAsia"/>
                <w:bCs/>
                <w:sz w:val="24"/>
                <w:szCs w:val="24"/>
              </w:rPr>
              <w:t>东方财富</w:t>
            </w:r>
            <w:r w:rsidR="005A1395" w:rsidRPr="00432CAF">
              <w:rPr>
                <w:rFonts w:ascii="宋体" w:eastAsia="宋体" w:hAnsi="宋体" w:cs="Times New Roman" w:hint="eastAsia"/>
                <w:bCs/>
                <w:sz w:val="24"/>
                <w:szCs w:val="24"/>
              </w:rPr>
              <w:t>路演</w:t>
            </w:r>
            <w:r w:rsidRPr="00432CAF">
              <w:rPr>
                <w:rFonts w:ascii="宋体" w:eastAsia="宋体" w:hAnsi="宋体" w:cs="Times New Roman" w:hint="eastAsia"/>
                <w:bCs/>
                <w:sz w:val="24"/>
                <w:szCs w:val="24"/>
              </w:rPr>
              <w:t>平台</w:t>
            </w:r>
          </w:p>
          <w:p w14:paraId="308373FC" w14:textId="0BDC9EFB" w:rsidR="00A56B7F" w:rsidRPr="008F3D1F" w:rsidRDefault="005A1395" w:rsidP="00A56B7F">
            <w:pPr>
              <w:spacing w:line="420" w:lineRule="exact"/>
              <w:rPr>
                <w:rFonts w:ascii="Times New Roman" w:eastAsia="宋体" w:hAnsi="Times New Roman" w:cs="Times New Roman"/>
                <w:bCs/>
                <w:iCs/>
                <w:color w:val="000000"/>
                <w:sz w:val="24"/>
                <w:szCs w:val="24"/>
              </w:rPr>
            </w:pPr>
            <w:r w:rsidRPr="00432CAF">
              <w:rPr>
                <w:rFonts w:ascii="宋体" w:eastAsia="宋体" w:hAnsi="宋体" w:cs="Times New Roman" w:hint="eastAsia"/>
                <w:bCs/>
                <w:sz w:val="24"/>
                <w:szCs w:val="24"/>
              </w:rPr>
              <w:t>（网址：</w:t>
            </w:r>
            <w:r w:rsidR="00706E19" w:rsidRPr="00706E19">
              <w:rPr>
                <w:rFonts w:ascii="宋体" w:eastAsia="宋体" w:hAnsi="宋体" w:cs="Times New Roman"/>
                <w:bCs/>
                <w:sz w:val="24"/>
                <w:szCs w:val="24"/>
              </w:rPr>
              <w:t>http://roadshow.eastmoney.com/luyan/4566897</w:t>
            </w:r>
            <w:r w:rsidRPr="00432CAF">
              <w:rPr>
                <w:rFonts w:ascii="宋体" w:eastAsia="宋体" w:hAnsi="宋体" w:cs="Times New Roman"/>
                <w:bCs/>
                <w:sz w:val="24"/>
                <w:szCs w:val="24"/>
              </w:rPr>
              <w:t>）</w:t>
            </w:r>
          </w:p>
        </w:tc>
      </w:tr>
      <w:tr w:rsidR="000419FB" w:rsidRPr="008F3D1F" w14:paraId="0A8C3FD3"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704217A0"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F40F2AC" w14:textId="77777777" w:rsidR="005A1395" w:rsidRDefault="005A1395" w:rsidP="000419FB">
            <w:pPr>
              <w:spacing w:line="420" w:lineRule="exact"/>
              <w:rPr>
                <w:rFonts w:ascii="宋体" w:eastAsia="宋体" w:hAnsi="宋体" w:cs="Times New Roman"/>
                <w:bCs/>
                <w:sz w:val="24"/>
                <w:szCs w:val="24"/>
              </w:rPr>
            </w:pPr>
            <w:r>
              <w:rPr>
                <w:rFonts w:ascii="宋体" w:eastAsia="宋体" w:hAnsi="宋体" w:cs="Times New Roman" w:hint="eastAsia"/>
                <w:bCs/>
                <w:sz w:val="24"/>
                <w:szCs w:val="24"/>
              </w:rPr>
              <w:t>董事长、总经理：张驰</w:t>
            </w:r>
          </w:p>
          <w:p w14:paraId="1E2E3B1C" w14:textId="77777777" w:rsidR="005A1395" w:rsidRDefault="005A1395" w:rsidP="000419FB">
            <w:pPr>
              <w:spacing w:line="420" w:lineRule="exact"/>
              <w:rPr>
                <w:rFonts w:ascii="宋体" w:eastAsia="宋体" w:hAnsi="宋体" w:cs="Times New Roman"/>
                <w:bCs/>
                <w:sz w:val="24"/>
                <w:szCs w:val="24"/>
              </w:rPr>
            </w:pPr>
            <w:r>
              <w:rPr>
                <w:rFonts w:ascii="宋体" w:eastAsia="宋体" w:hAnsi="宋体" w:cs="Times New Roman" w:hint="eastAsia"/>
                <w:bCs/>
                <w:sz w:val="24"/>
                <w:szCs w:val="24"/>
              </w:rPr>
              <w:t>董事、财务总监：李晓旭</w:t>
            </w:r>
          </w:p>
          <w:p w14:paraId="7645EC6A" w14:textId="03A7710C" w:rsidR="005A1395" w:rsidRDefault="005A1395" w:rsidP="000419FB">
            <w:pPr>
              <w:spacing w:line="420" w:lineRule="exact"/>
              <w:rPr>
                <w:rFonts w:ascii="宋体" w:eastAsia="宋体" w:hAnsi="宋体" w:cs="Times New Roman"/>
                <w:bCs/>
                <w:sz w:val="24"/>
                <w:szCs w:val="24"/>
              </w:rPr>
            </w:pPr>
            <w:r>
              <w:rPr>
                <w:rFonts w:ascii="宋体" w:eastAsia="宋体" w:hAnsi="宋体" w:cs="Times New Roman" w:hint="eastAsia"/>
                <w:bCs/>
                <w:sz w:val="24"/>
                <w:szCs w:val="24"/>
              </w:rPr>
              <w:t>独立董事：</w:t>
            </w:r>
            <w:r w:rsidR="00706E19">
              <w:rPr>
                <w:rFonts w:ascii="宋体" w:eastAsia="宋体" w:hAnsi="宋体" w:cs="Times New Roman" w:hint="eastAsia"/>
                <w:bCs/>
                <w:sz w:val="24"/>
                <w:szCs w:val="24"/>
              </w:rPr>
              <w:t>马战坤</w:t>
            </w:r>
          </w:p>
          <w:p w14:paraId="32914837" w14:textId="4E06E148" w:rsidR="000419FB" w:rsidRPr="008F3D1F" w:rsidRDefault="000419FB" w:rsidP="005A1395">
            <w:pPr>
              <w:spacing w:line="420" w:lineRule="exact"/>
              <w:rPr>
                <w:rFonts w:ascii="宋体" w:eastAsia="宋体" w:hAnsi="宋体" w:cs="Times New Roman"/>
                <w:bCs/>
                <w:sz w:val="24"/>
                <w:szCs w:val="24"/>
              </w:rPr>
            </w:pPr>
            <w:r w:rsidRPr="008F3D1F">
              <w:rPr>
                <w:rFonts w:ascii="宋体" w:eastAsia="宋体" w:hAnsi="宋体" w:cs="Times New Roman"/>
                <w:bCs/>
                <w:sz w:val="24"/>
                <w:szCs w:val="24"/>
              </w:rPr>
              <w:t>董事会秘书</w:t>
            </w:r>
            <w:r w:rsidR="005A1395">
              <w:rPr>
                <w:rFonts w:ascii="宋体" w:eastAsia="宋体" w:hAnsi="宋体" w:cs="Times New Roman" w:hint="eastAsia"/>
                <w:bCs/>
                <w:sz w:val="24"/>
                <w:szCs w:val="24"/>
              </w:rPr>
              <w:t>：</w:t>
            </w:r>
            <w:r w:rsidRPr="008F3D1F">
              <w:rPr>
                <w:rFonts w:ascii="宋体" w:eastAsia="宋体" w:hAnsi="宋体" w:cs="Times New Roman"/>
                <w:bCs/>
                <w:sz w:val="24"/>
                <w:szCs w:val="24"/>
              </w:rPr>
              <w:t>张晓峰</w:t>
            </w:r>
          </w:p>
        </w:tc>
      </w:tr>
      <w:tr w:rsidR="000419FB" w:rsidRPr="008F3D1F" w14:paraId="4BC53144"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60BEB2C1" w14:textId="5DB44208" w:rsidR="000419FB" w:rsidRPr="008F3D1F" w:rsidRDefault="000419FB" w:rsidP="001F3A97">
            <w:pPr>
              <w:spacing w:line="420" w:lineRule="exact"/>
              <w:jc w:val="center"/>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kern w:val="0"/>
                <w:sz w:val="24"/>
                <w:szCs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239669D8" w14:textId="77777777" w:rsidR="005A1395" w:rsidRDefault="005A1395" w:rsidP="000419FB">
            <w:pPr>
              <w:spacing w:line="460" w:lineRule="exact"/>
              <w:ind w:left="413"/>
              <w:rPr>
                <w:rFonts w:ascii="宋体" w:eastAsia="宋体" w:hAnsi="宋体" w:cs="Times New Roman"/>
                <w:b/>
                <w:sz w:val="24"/>
                <w:szCs w:val="24"/>
              </w:rPr>
            </w:pPr>
            <w:r w:rsidRPr="005A1395">
              <w:rPr>
                <w:rFonts w:ascii="宋体" w:eastAsia="宋体" w:hAnsi="宋体" w:cs="Times New Roman" w:hint="eastAsia"/>
                <w:b/>
                <w:sz w:val="24"/>
                <w:szCs w:val="24"/>
              </w:rPr>
              <w:t>投资者提出的问题及公司回复情况如下：</w:t>
            </w:r>
          </w:p>
          <w:p w14:paraId="65396837" w14:textId="54CED6AA" w:rsidR="00432CAF" w:rsidRDefault="004C2936" w:rsidP="004C2936">
            <w:pPr>
              <w:spacing w:line="460" w:lineRule="exact"/>
              <w:ind w:leftChars="-1" w:left="-2" w:firstLineChars="200" w:firstLine="482"/>
              <w:rPr>
                <w:rFonts w:ascii="宋体" w:eastAsia="宋体" w:hAnsi="宋体" w:cs="Times New Roman"/>
                <w:b/>
                <w:sz w:val="24"/>
                <w:szCs w:val="24"/>
              </w:rPr>
            </w:pPr>
            <w:r w:rsidRPr="008F3D1F">
              <w:rPr>
                <w:rFonts w:ascii="宋体" w:eastAsia="宋体" w:hAnsi="宋体" w:cs="Times New Roman"/>
                <w:b/>
                <w:sz w:val="24"/>
                <w:szCs w:val="24"/>
              </w:rPr>
              <w:t>1、</w:t>
            </w:r>
            <w:r w:rsidR="00706E19" w:rsidRPr="00706E19">
              <w:rPr>
                <w:rFonts w:ascii="宋体" w:eastAsia="宋体" w:hAnsi="宋体" w:cs="Times New Roman" w:hint="eastAsia"/>
                <w:b/>
                <w:sz w:val="24"/>
                <w:szCs w:val="24"/>
              </w:rPr>
              <w:t>贵公司什么时候剥离不良资产，注入优质资产，今年内能完成吗？</w:t>
            </w:r>
          </w:p>
          <w:p w14:paraId="314039E6" w14:textId="77777777" w:rsidR="00706E19" w:rsidRDefault="00706E19" w:rsidP="005A1395">
            <w:pPr>
              <w:spacing w:line="460" w:lineRule="exact"/>
              <w:ind w:firstLineChars="200" w:firstLine="480"/>
              <w:rPr>
                <w:rFonts w:ascii="宋体" w:eastAsia="宋体" w:hAnsi="宋体" w:cs="Times New Roman"/>
                <w:sz w:val="24"/>
                <w:szCs w:val="24"/>
              </w:rPr>
            </w:pPr>
            <w:r w:rsidRPr="00706E19">
              <w:rPr>
                <w:rFonts w:ascii="宋体" w:eastAsia="宋体" w:hAnsi="宋体" w:cs="Times New Roman" w:hint="eastAsia"/>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706E19">
              <w:rPr>
                <w:rFonts w:ascii="宋体" w:eastAsia="宋体" w:hAnsi="宋体" w:cs="Times New Roman" w:hint="eastAsia"/>
                <w:sz w:val="24"/>
                <w:szCs w:val="24"/>
              </w:rPr>
              <w:t>方尚未</w:t>
            </w:r>
            <w:proofErr w:type="gramEnd"/>
            <w:r w:rsidRPr="00706E19">
              <w:rPr>
                <w:rFonts w:ascii="宋体" w:eastAsia="宋体" w:hAnsi="宋体" w:cs="Times New Roman" w:hint="eastAsia"/>
                <w:sz w:val="24"/>
                <w:szCs w:val="24"/>
              </w:rPr>
              <w:t>签署正式交易文件。本次交易最终能否实施及顺利完成存在不确定性，公司将根据本次交易的进展情况，严格按照相关法律法规的规定履行有关的决策审批程序和信息披露义务。感谢您的关注与支持！</w:t>
            </w:r>
          </w:p>
          <w:p w14:paraId="2779E3C1" w14:textId="1D2D9759" w:rsidR="000419FB" w:rsidRPr="008F3D1F" w:rsidRDefault="000419FB" w:rsidP="005A1395">
            <w:pPr>
              <w:spacing w:line="460" w:lineRule="exact"/>
              <w:ind w:firstLineChars="200" w:firstLine="482"/>
              <w:rPr>
                <w:rFonts w:ascii="宋体" w:eastAsia="宋体" w:hAnsi="宋体" w:cs="Times New Roman"/>
                <w:b/>
                <w:sz w:val="24"/>
                <w:szCs w:val="24"/>
              </w:rPr>
            </w:pPr>
            <w:r w:rsidRPr="008F3D1F">
              <w:rPr>
                <w:rFonts w:ascii="宋体" w:eastAsia="宋体" w:hAnsi="宋体" w:cs="Times New Roman"/>
                <w:b/>
                <w:sz w:val="24"/>
                <w:szCs w:val="24"/>
              </w:rPr>
              <w:t>2、</w:t>
            </w:r>
            <w:r w:rsidR="00706E19" w:rsidRPr="00706E19">
              <w:rPr>
                <w:rFonts w:ascii="宋体" w:eastAsia="宋体" w:hAnsi="宋体" w:cs="Times New Roman" w:hint="eastAsia"/>
                <w:b/>
                <w:sz w:val="24"/>
                <w:szCs w:val="24"/>
              </w:rPr>
              <w:t>啥时退市？</w:t>
            </w:r>
          </w:p>
          <w:p w14:paraId="0749F174" w14:textId="77777777" w:rsidR="00706E19" w:rsidRDefault="00706E19" w:rsidP="005A1395">
            <w:pPr>
              <w:spacing w:line="460" w:lineRule="exact"/>
              <w:ind w:firstLineChars="200" w:firstLine="480"/>
              <w:rPr>
                <w:rFonts w:ascii="宋体" w:eastAsia="宋体" w:hAnsi="宋体" w:cs="Times New Roman"/>
                <w:sz w:val="24"/>
                <w:szCs w:val="24"/>
              </w:rPr>
            </w:pPr>
            <w:r w:rsidRPr="00706E19">
              <w:rPr>
                <w:rFonts w:ascii="宋体" w:eastAsia="宋体" w:hAnsi="宋体" w:cs="Times New Roman" w:hint="eastAsia"/>
                <w:sz w:val="24"/>
                <w:szCs w:val="24"/>
              </w:rPr>
              <w:t>尊敬的投资者，您好！公司管理层始终致力于提升公司价值，并为股东创造长期利益。公司三季报末净资产为负，主要原因是德国克劳斯玛菲集团持续亏损导致当期商誉及相关资产减值金</w:t>
            </w:r>
            <w:r w:rsidRPr="00706E19">
              <w:rPr>
                <w:rFonts w:ascii="宋体" w:eastAsia="宋体" w:hAnsi="宋体" w:cs="Times New Roman" w:hint="eastAsia"/>
                <w:sz w:val="24"/>
                <w:szCs w:val="24"/>
              </w:rPr>
              <w:lastRenderedPageBreak/>
              <w:t>额较高。公司和关联股东中化工装备（香港）</w:t>
            </w:r>
            <w:r w:rsidRPr="00706E19">
              <w:rPr>
                <w:rFonts w:ascii="宋体" w:eastAsia="宋体" w:hAnsi="宋体" w:cs="Times New Roman"/>
                <w:sz w:val="24"/>
                <w:szCs w:val="24"/>
              </w:rPr>
              <w:t xml:space="preserve"> 有限公司正在筹划重大资产重组事项，拟将装备香港对装备卢森堡的债权转为股权。具体信息详见公司相关公告。本次重大资产重组后，公司将不再控制装备卢森堡。鉴于装备卢森堡是KM集团唯一股东KM 集团是装备卢森堡主要资产，且KM集团持续亏损是公司持续亏损的主要原因，故本次重大资产重组顺利实施和完成有利于改善公司经营状</w:t>
            </w:r>
            <w:r w:rsidRPr="00706E19">
              <w:rPr>
                <w:rFonts w:ascii="宋体" w:eastAsia="宋体" w:hAnsi="宋体" w:cs="Times New Roman" w:hint="eastAsia"/>
                <w:sz w:val="24"/>
                <w:szCs w:val="24"/>
              </w:rPr>
              <w:t>况、资产质量和财务状况，有利于保护中小股东的利益。</w:t>
            </w:r>
            <w:r w:rsidRPr="00706E19">
              <w:rPr>
                <w:rFonts w:ascii="宋体" w:eastAsia="宋体" w:hAnsi="宋体" w:cs="Times New Roman"/>
                <w:sz w:val="24"/>
                <w:szCs w:val="24"/>
              </w:rPr>
              <w:t xml:space="preserve"> 本次重大资产重组尚处于筹划阶段，审计、评估等相关工作尚未完成，交易方案仍待进一步论证和沟通协商，尚需履行必要的内外部相关决策、审批、备案等程序，最终能否顺利完成存在不确定性。 如本次重大资产重组不能在本会计年度内完成，且截至本会计年度期末公司归属于母公司股东的所有者权益仍为负值，公司股票交易将存在被上海证券交易所实施退</w:t>
            </w:r>
            <w:proofErr w:type="gramStart"/>
            <w:r w:rsidRPr="00706E19">
              <w:rPr>
                <w:rFonts w:ascii="宋体" w:eastAsia="宋体" w:hAnsi="宋体" w:cs="Times New Roman"/>
                <w:sz w:val="24"/>
                <w:szCs w:val="24"/>
              </w:rPr>
              <w:t>市风险</w:t>
            </w:r>
            <w:proofErr w:type="gramEnd"/>
            <w:r w:rsidRPr="00706E19">
              <w:rPr>
                <w:rFonts w:ascii="宋体" w:eastAsia="宋体" w:hAnsi="宋体" w:cs="Times New Roman"/>
                <w:sz w:val="24"/>
                <w:szCs w:val="24"/>
              </w:rPr>
              <w:t>警示的风险。敬请广大投资者关注公司公告，审慎理性决策，注意投资风险。感谢您的关注与支持！</w:t>
            </w:r>
          </w:p>
          <w:p w14:paraId="041A1780" w14:textId="4D7E3A37" w:rsidR="000419FB" w:rsidRPr="008F3D1F" w:rsidRDefault="00074E76" w:rsidP="005A1395">
            <w:pPr>
              <w:spacing w:line="460" w:lineRule="exact"/>
              <w:ind w:firstLineChars="200" w:firstLine="482"/>
              <w:rPr>
                <w:rFonts w:ascii="宋体" w:eastAsia="宋体" w:hAnsi="宋体" w:cs="Times New Roman"/>
                <w:b/>
                <w:sz w:val="24"/>
                <w:szCs w:val="24"/>
              </w:rPr>
            </w:pPr>
            <w:r w:rsidRPr="008F3D1F">
              <w:rPr>
                <w:rFonts w:ascii="宋体" w:eastAsia="宋体" w:hAnsi="宋体" w:cs="Times New Roman"/>
                <w:b/>
                <w:sz w:val="24"/>
                <w:szCs w:val="24"/>
              </w:rPr>
              <w:t>3、</w:t>
            </w:r>
            <w:r w:rsidR="00706E19" w:rsidRPr="00706E19">
              <w:rPr>
                <w:rFonts w:ascii="宋体" w:eastAsia="宋体" w:hAnsi="宋体" w:cs="Times New Roman" w:hint="eastAsia"/>
                <w:b/>
                <w:sz w:val="24"/>
                <w:szCs w:val="24"/>
              </w:rPr>
              <w:t>连续几年总是在报告中强调俄</w:t>
            </w:r>
            <w:proofErr w:type="gramStart"/>
            <w:r w:rsidR="00706E19" w:rsidRPr="00706E19">
              <w:rPr>
                <w:rFonts w:ascii="宋体" w:eastAsia="宋体" w:hAnsi="宋体" w:cs="Times New Roman" w:hint="eastAsia"/>
                <w:b/>
                <w:sz w:val="24"/>
                <w:szCs w:val="24"/>
              </w:rPr>
              <w:t>乌战争</w:t>
            </w:r>
            <w:proofErr w:type="gramEnd"/>
            <w:r w:rsidR="00706E19" w:rsidRPr="00706E19">
              <w:rPr>
                <w:rFonts w:ascii="宋体" w:eastAsia="宋体" w:hAnsi="宋体" w:cs="Times New Roman" w:hint="eastAsia"/>
                <w:b/>
                <w:sz w:val="24"/>
                <w:szCs w:val="24"/>
              </w:rPr>
              <w:t>和能源等上升对公司的影响，随着特朗普先生的重新上台，俄</w:t>
            </w:r>
            <w:proofErr w:type="gramStart"/>
            <w:r w:rsidR="00706E19" w:rsidRPr="00706E19">
              <w:rPr>
                <w:rFonts w:ascii="宋体" w:eastAsia="宋体" w:hAnsi="宋体" w:cs="Times New Roman" w:hint="eastAsia"/>
                <w:b/>
                <w:sz w:val="24"/>
                <w:szCs w:val="24"/>
              </w:rPr>
              <w:t>乌战争</w:t>
            </w:r>
            <w:proofErr w:type="gramEnd"/>
            <w:r w:rsidR="00706E19" w:rsidRPr="00706E19">
              <w:rPr>
                <w:rFonts w:ascii="宋体" w:eastAsia="宋体" w:hAnsi="宋体" w:cs="Times New Roman" w:hint="eastAsia"/>
                <w:b/>
                <w:sz w:val="24"/>
                <w:szCs w:val="24"/>
              </w:rPr>
              <w:t>也将很快可以看到结束，西欧能源价格也将回归正轨，你们会期待并计划国际化的克</w:t>
            </w:r>
            <w:proofErr w:type="gramStart"/>
            <w:r w:rsidR="00706E19" w:rsidRPr="00706E19">
              <w:rPr>
                <w:rFonts w:ascii="宋体" w:eastAsia="宋体" w:hAnsi="宋体" w:cs="Times New Roman" w:hint="eastAsia"/>
                <w:b/>
                <w:sz w:val="24"/>
                <w:szCs w:val="24"/>
              </w:rPr>
              <w:t>劳</w:t>
            </w:r>
            <w:proofErr w:type="gramEnd"/>
            <w:r w:rsidR="00706E19" w:rsidRPr="00706E19">
              <w:rPr>
                <w:rFonts w:ascii="宋体" w:eastAsia="宋体" w:hAnsi="宋体" w:cs="Times New Roman" w:hint="eastAsia"/>
                <w:b/>
                <w:sz w:val="24"/>
                <w:szCs w:val="24"/>
              </w:rPr>
              <w:t>斯会翻盘盈利吗？</w:t>
            </w:r>
          </w:p>
          <w:p w14:paraId="64E705B8" w14:textId="77777777" w:rsidR="00706E19" w:rsidRDefault="00706E19" w:rsidP="005A1395">
            <w:pPr>
              <w:spacing w:line="460" w:lineRule="exact"/>
              <w:ind w:firstLineChars="200" w:firstLine="480"/>
              <w:rPr>
                <w:rFonts w:ascii="宋体" w:eastAsia="宋体" w:hAnsi="宋体" w:cs="Times New Roman"/>
                <w:sz w:val="24"/>
                <w:szCs w:val="24"/>
              </w:rPr>
            </w:pPr>
            <w:r w:rsidRPr="00706E19">
              <w:rPr>
                <w:rFonts w:ascii="宋体" w:eastAsia="宋体" w:hAnsi="宋体" w:cs="Times New Roman" w:hint="eastAsia"/>
                <w:sz w:val="24"/>
                <w:szCs w:val="24"/>
              </w:rPr>
              <w:t>尊敬的投资者，您好！公司密切关注国内外市场环境变化，及时跟踪、积极应对。目前，外部环境不确定性高，公司希望能源价格平稳，供应链稳定。公司正积极开展重大资产重组，本次交易完成后，装备卢森堡不再纳入上市公司合并报表范围，亏损业务剥离。未来，公司将进一步聚焦化机、</w:t>
            </w:r>
            <w:proofErr w:type="gramStart"/>
            <w:r w:rsidRPr="00706E19">
              <w:rPr>
                <w:rFonts w:ascii="宋体" w:eastAsia="宋体" w:hAnsi="宋体" w:cs="Times New Roman" w:hint="eastAsia"/>
                <w:sz w:val="24"/>
                <w:szCs w:val="24"/>
              </w:rPr>
              <w:t>橡</w:t>
            </w:r>
            <w:proofErr w:type="gramEnd"/>
            <w:r w:rsidRPr="00706E19">
              <w:rPr>
                <w:rFonts w:ascii="宋体" w:eastAsia="宋体" w:hAnsi="宋体" w:cs="Times New Roman" w:hint="eastAsia"/>
                <w:sz w:val="24"/>
                <w:szCs w:val="24"/>
              </w:rPr>
              <w:t>机等主营业务，加快完善治理体系，持续推进组织机构和业务流程优化，持续提升抗风险能力，切实改善公司盈利能力，努力带给投资者满意的投资回报，实现公司股价和股东利益的最大化。感谢您的关注与支持！</w:t>
            </w:r>
          </w:p>
          <w:p w14:paraId="31135B00" w14:textId="69111596" w:rsidR="00074E76" w:rsidRPr="008F3D1F" w:rsidRDefault="00144EE5" w:rsidP="005A1395">
            <w:pPr>
              <w:spacing w:line="460" w:lineRule="exact"/>
              <w:ind w:firstLineChars="200" w:firstLine="482"/>
              <w:rPr>
                <w:rFonts w:ascii="宋体" w:eastAsia="宋体" w:hAnsi="宋体" w:cs="Times New Roman"/>
                <w:b/>
                <w:sz w:val="24"/>
                <w:szCs w:val="24"/>
              </w:rPr>
            </w:pPr>
            <w:r w:rsidRPr="008F3D1F">
              <w:rPr>
                <w:rFonts w:ascii="宋体" w:eastAsia="宋体" w:hAnsi="宋体" w:cs="Times New Roman"/>
                <w:b/>
                <w:sz w:val="24"/>
                <w:szCs w:val="24"/>
              </w:rPr>
              <w:t>4、</w:t>
            </w:r>
            <w:r w:rsidR="00906B82" w:rsidRPr="00906B82">
              <w:rPr>
                <w:rFonts w:ascii="宋体" w:eastAsia="宋体" w:hAnsi="宋体" w:cs="Times New Roman" w:hint="eastAsia"/>
                <w:b/>
                <w:sz w:val="24"/>
                <w:szCs w:val="24"/>
              </w:rPr>
              <w:t>装备卢森堡的债权转为股权的进程如何？为什么全年营收</w:t>
            </w:r>
            <w:r w:rsidR="00906B82" w:rsidRPr="00906B82">
              <w:rPr>
                <w:rFonts w:ascii="宋体" w:eastAsia="宋体" w:hAnsi="宋体" w:cs="Times New Roman"/>
                <w:b/>
                <w:sz w:val="24"/>
                <w:szCs w:val="24"/>
              </w:rPr>
              <w:t>60亿公司还是亏损状态！是否因为装备卢森堡？</w:t>
            </w:r>
          </w:p>
          <w:p w14:paraId="39FCC405" w14:textId="5CA80477" w:rsidR="00906B82" w:rsidRDefault="00906B82" w:rsidP="005A1395">
            <w:pPr>
              <w:spacing w:line="460" w:lineRule="exact"/>
              <w:ind w:firstLineChars="200" w:firstLine="480"/>
              <w:rPr>
                <w:rFonts w:ascii="宋体" w:eastAsia="宋体" w:hAnsi="宋体" w:cs="Times New Roman"/>
                <w:sz w:val="24"/>
                <w:szCs w:val="24"/>
              </w:rPr>
            </w:pPr>
            <w:r w:rsidRPr="00906B82">
              <w:rPr>
                <w:rFonts w:ascii="宋体" w:eastAsia="宋体" w:hAnsi="宋体" w:cs="Times New Roman" w:hint="eastAsia"/>
                <w:sz w:val="24"/>
                <w:szCs w:val="24"/>
              </w:rPr>
              <w:lastRenderedPageBreak/>
              <w:t>尊敬的投资者，您好！</w:t>
            </w:r>
            <w:r w:rsidRPr="00906B82">
              <w:rPr>
                <w:rFonts w:ascii="宋体" w:eastAsia="宋体" w:hAnsi="宋体" w:cs="Times New Roman"/>
                <w:sz w:val="24"/>
                <w:szCs w:val="24"/>
              </w:rPr>
              <w:t>公司正在筹划的重大资产重组事项尚处于筹划阶段，审计、评估等相关工作尚未完成，交易方案仍待进一步论证和沟通协商，尚需履行必要的内外部相关决策、审批、备案等程序，最终能否顺利完成存在不确定性。公司管理层始终致力于提升公司价值，并为股东创造长期利益。公司三季报末净资产为负，主要原因是德国克劳斯玛菲集团持续亏损导致当期商誉及相关资产减值金额较高。如本次重大资产重组不能在本会计年度内完成，且截至本会计年度期末公司归属于母公司股东的所有者权益仍为负值，公司股票交易将存在被上海证券交易所实施退</w:t>
            </w:r>
            <w:proofErr w:type="gramStart"/>
            <w:r w:rsidRPr="00906B82">
              <w:rPr>
                <w:rFonts w:ascii="宋体" w:eastAsia="宋体" w:hAnsi="宋体" w:cs="Times New Roman"/>
                <w:sz w:val="24"/>
                <w:szCs w:val="24"/>
              </w:rPr>
              <w:t>市</w:t>
            </w:r>
            <w:r w:rsidRPr="00906B82">
              <w:rPr>
                <w:rFonts w:ascii="宋体" w:eastAsia="宋体" w:hAnsi="宋体" w:cs="Times New Roman" w:hint="eastAsia"/>
                <w:sz w:val="24"/>
                <w:szCs w:val="24"/>
              </w:rPr>
              <w:t>风险</w:t>
            </w:r>
            <w:proofErr w:type="gramEnd"/>
            <w:r w:rsidRPr="00906B82">
              <w:rPr>
                <w:rFonts w:ascii="宋体" w:eastAsia="宋体" w:hAnsi="宋体" w:cs="Times New Roman" w:hint="eastAsia"/>
                <w:sz w:val="24"/>
                <w:szCs w:val="24"/>
              </w:rPr>
              <w:t>警示的风险。敬请广大投资者关注公司公告，审慎理性决策，注意投资风险。感谢您的关注与支持！</w:t>
            </w:r>
          </w:p>
          <w:p w14:paraId="35D3EE92" w14:textId="6EFEF5B2" w:rsidR="009832D1" w:rsidRDefault="008C4CA6" w:rsidP="005A139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5</w:t>
            </w:r>
            <w:r w:rsidR="00407B1C" w:rsidRPr="00407B1C">
              <w:rPr>
                <w:rFonts w:ascii="宋体" w:eastAsia="宋体" w:hAnsi="宋体" w:cs="Times New Roman" w:hint="eastAsia"/>
                <w:b/>
                <w:sz w:val="24"/>
                <w:szCs w:val="24"/>
              </w:rPr>
              <w:t>、</w:t>
            </w:r>
            <w:r w:rsidR="00906B82" w:rsidRPr="00906B82">
              <w:rPr>
                <w:rFonts w:ascii="宋体" w:eastAsia="宋体" w:hAnsi="宋体" w:cs="Times New Roman" w:hint="eastAsia"/>
                <w:b/>
                <w:sz w:val="24"/>
                <w:szCs w:val="24"/>
              </w:rPr>
              <w:t>请问重组的进度如何？</w:t>
            </w:r>
          </w:p>
          <w:p w14:paraId="65975E7A" w14:textId="77777777" w:rsidR="00906B82" w:rsidRDefault="00906B82" w:rsidP="005A1395">
            <w:pPr>
              <w:spacing w:line="460" w:lineRule="exact"/>
              <w:ind w:firstLineChars="200" w:firstLine="480"/>
              <w:rPr>
                <w:rFonts w:ascii="宋体" w:eastAsia="宋体" w:hAnsi="宋体" w:cs="Times New Roman"/>
                <w:sz w:val="24"/>
                <w:szCs w:val="24"/>
              </w:rPr>
            </w:pPr>
            <w:r w:rsidRPr="00906B82">
              <w:rPr>
                <w:rFonts w:ascii="宋体" w:eastAsia="宋体" w:hAnsi="宋体" w:cs="Times New Roman" w:hint="eastAsia"/>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906B82">
              <w:rPr>
                <w:rFonts w:ascii="宋体" w:eastAsia="宋体" w:hAnsi="宋体" w:cs="Times New Roman" w:hint="eastAsia"/>
                <w:sz w:val="24"/>
                <w:szCs w:val="24"/>
              </w:rPr>
              <w:t>方尚未</w:t>
            </w:r>
            <w:proofErr w:type="gramEnd"/>
            <w:r w:rsidRPr="00906B82">
              <w:rPr>
                <w:rFonts w:ascii="宋体" w:eastAsia="宋体" w:hAnsi="宋体" w:cs="Times New Roman" w:hint="eastAsia"/>
                <w:sz w:val="24"/>
                <w:szCs w:val="24"/>
              </w:rPr>
              <w:t>签署正式交易文件。本次交易最终能否实施及顺利完成存在不确定性，公司将根据本次交易的进展情况，严格按照相关法律法规的规定履行有关的决策审批程序和信息披露义务。感谢您的关注与支持！</w:t>
            </w:r>
          </w:p>
          <w:p w14:paraId="414B5C91" w14:textId="040D1EFE" w:rsidR="00986C4C" w:rsidRDefault="008C4CA6" w:rsidP="005A1395">
            <w:pPr>
              <w:spacing w:line="46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6</w:t>
            </w:r>
            <w:r w:rsidR="005A1395">
              <w:rPr>
                <w:rFonts w:ascii="宋体" w:eastAsia="宋体" w:hAnsi="宋体" w:cs="Times New Roman" w:hint="eastAsia"/>
                <w:b/>
                <w:sz w:val="24"/>
                <w:szCs w:val="24"/>
              </w:rPr>
              <w:t>、</w:t>
            </w:r>
            <w:r w:rsidR="00906B82" w:rsidRPr="00906B82">
              <w:rPr>
                <w:rFonts w:ascii="宋体" w:eastAsia="宋体" w:hAnsi="宋体" w:cs="Times New Roman" w:hint="eastAsia"/>
                <w:b/>
                <w:sz w:val="24"/>
                <w:szCs w:val="24"/>
              </w:rPr>
              <w:t>目前三季报上市公司净资产为负，请问公司如何解决这一被动局面？是否考虑剥离资产的同时，注入优质资产？或者</w:t>
            </w:r>
            <w:proofErr w:type="gramStart"/>
            <w:r w:rsidR="00906B82" w:rsidRPr="00906B82">
              <w:rPr>
                <w:rFonts w:ascii="宋体" w:eastAsia="宋体" w:hAnsi="宋体" w:cs="Times New Roman" w:hint="eastAsia"/>
                <w:b/>
                <w:sz w:val="24"/>
                <w:szCs w:val="24"/>
              </w:rPr>
              <w:t>定增来</w:t>
            </w:r>
            <w:proofErr w:type="gramEnd"/>
            <w:r w:rsidR="00906B82" w:rsidRPr="00906B82">
              <w:rPr>
                <w:rFonts w:ascii="宋体" w:eastAsia="宋体" w:hAnsi="宋体" w:cs="Times New Roman" w:hint="eastAsia"/>
                <w:b/>
                <w:sz w:val="24"/>
                <w:szCs w:val="24"/>
              </w:rPr>
              <w:t>补充净资产？</w:t>
            </w:r>
          </w:p>
          <w:p w14:paraId="11E51311" w14:textId="77777777" w:rsidR="00906B82" w:rsidRDefault="00906B82" w:rsidP="005A1395">
            <w:pPr>
              <w:spacing w:line="460" w:lineRule="exact"/>
              <w:ind w:firstLineChars="200" w:firstLine="480"/>
              <w:rPr>
                <w:rFonts w:ascii="宋体" w:eastAsia="宋体" w:hAnsi="宋体" w:cs="Times New Roman"/>
                <w:sz w:val="24"/>
                <w:szCs w:val="24"/>
              </w:rPr>
            </w:pPr>
            <w:r w:rsidRPr="00906B82">
              <w:rPr>
                <w:rFonts w:ascii="宋体" w:eastAsia="宋体" w:hAnsi="宋体" w:cs="Times New Roman" w:hint="eastAsia"/>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906B82">
              <w:rPr>
                <w:rFonts w:ascii="宋体" w:eastAsia="宋体" w:hAnsi="宋体" w:cs="Times New Roman" w:hint="eastAsia"/>
                <w:sz w:val="24"/>
                <w:szCs w:val="24"/>
              </w:rPr>
              <w:t>方尚未</w:t>
            </w:r>
            <w:proofErr w:type="gramEnd"/>
            <w:r w:rsidRPr="00906B82">
              <w:rPr>
                <w:rFonts w:ascii="宋体" w:eastAsia="宋体" w:hAnsi="宋体" w:cs="Times New Roman" w:hint="eastAsia"/>
                <w:sz w:val="24"/>
                <w:szCs w:val="24"/>
              </w:rPr>
              <w:t>签署正式交易文件。本次交易最终能否实施及顺利完成存在不确定性，公司将根据本次交易的进展情况，严格按照相关法律法规的规定履行有关的决策审批程序和信息披露义务。公司如有重大事项，</w:t>
            </w:r>
            <w:r w:rsidRPr="00906B82">
              <w:rPr>
                <w:rFonts w:ascii="宋体" w:eastAsia="宋体" w:hAnsi="宋体" w:cs="Times New Roman" w:hint="eastAsia"/>
                <w:sz w:val="24"/>
                <w:szCs w:val="24"/>
              </w:rPr>
              <w:lastRenderedPageBreak/>
              <w:t>将根据相关规则</w:t>
            </w:r>
            <w:proofErr w:type="gramStart"/>
            <w:r w:rsidRPr="00906B82">
              <w:rPr>
                <w:rFonts w:ascii="宋体" w:eastAsia="宋体" w:hAnsi="宋体" w:cs="Times New Roman" w:hint="eastAsia"/>
                <w:sz w:val="24"/>
                <w:szCs w:val="24"/>
              </w:rPr>
              <w:t>履行信披</w:t>
            </w:r>
            <w:proofErr w:type="gramEnd"/>
            <w:r w:rsidRPr="00906B82">
              <w:rPr>
                <w:rFonts w:ascii="宋体" w:eastAsia="宋体" w:hAnsi="宋体" w:cs="Times New Roman" w:hint="eastAsia"/>
                <w:sz w:val="24"/>
                <w:szCs w:val="24"/>
              </w:rPr>
              <w:t>义务。感谢您的关注与支持！</w:t>
            </w:r>
          </w:p>
          <w:p w14:paraId="6A1C1416" w14:textId="43473035" w:rsidR="00906B82" w:rsidRDefault="008C4CA6" w:rsidP="005A139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7</w:t>
            </w:r>
            <w:r w:rsidR="005A1395" w:rsidRPr="005A1395">
              <w:rPr>
                <w:rFonts w:ascii="宋体" w:eastAsia="宋体" w:hAnsi="宋体" w:cs="Times New Roman" w:hint="eastAsia"/>
                <w:b/>
                <w:sz w:val="24"/>
                <w:szCs w:val="24"/>
              </w:rPr>
              <w:t>、</w:t>
            </w:r>
            <w:r w:rsidR="00906B82" w:rsidRPr="00906B82">
              <w:rPr>
                <w:rFonts w:ascii="宋体" w:eastAsia="宋体" w:hAnsi="宋体" w:cs="Times New Roman" w:hint="eastAsia"/>
                <w:b/>
                <w:sz w:val="24"/>
                <w:szCs w:val="24"/>
              </w:rPr>
              <w:t>什么时候重组啊</w:t>
            </w:r>
            <w:r w:rsidR="00906B82">
              <w:rPr>
                <w:rFonts w:ascii="宋体" w:eastAsia="宋体" w:hAnsi="宋体" w:cs="Times New Roman" w:hint="eastAsia"/>
                <w:b/>
                <w:sz w:val="24"/>
                <w:szCs w:val="24"/>
              </w:rPr>
              <w:t>？</w:t>
            </w:r>
          </w:p>
          <w:p w14:paraId="7AD5803E" w14:textId="7FC4A699" w:rsidR="00906B82" w:rsidRDefault="00906B82" w:rsidP="009832D1">
            <w:pPr>
              <w:spacing w:line="460" w:lineRule="exact"/>
              <w:ind w:firstLineChars="200" w:firstLine="480"/>
              <w:rPr>
                <w:rFonts w:ascii="宋体" w:eastAsia="宋体" w:hAnsi="宋体" w:cs="Times New Roman"/>
                <w:bCs/>
                <w:iCs/>
                <w:color w:val="000000"/>
                <w:sz w:val="24"/>
                <w:szCs w:val="24"/>
              </w:rPr>
            </w:pPr>
            <w:r w:rsidRPr="00906B82">
              <w:rPr>
                <w:rFonts w:ascii="宋体" w:eastAsia="宋体" w:hAnsi="宋体" w:cs="Times New Roman" w:hint="eastAsia"/>
                <w:bCs/>
                <w:iCs/>
                <w:color w:val="000000"/>
                <w:sz w:val="24"/>
                <w:szCs w:val="24"/>
              </w:rPr>
              <w:t>尊敬的投资者，您好！</w:t>
            </w:r>
            <w:r w:rsidRPr="00906B82">
              <w:rPr>
                <w:rFonts w:ascii="宋体" w:eastAsia="宋体" w:hAnsi="宋体" w:cs="Times New Roman"/>
                <w:bCs/>
                <w:iCs/>
                <w:color w:val="000000"/>
                <w:sz w:val="24"/>
                <w:szCs w:val="24"/>
              </w:rPr>
              <w:t>公司正在筹划重大资产重组事项，详情请参考公司于10月31日最新披露的《关于筹划重大资产出售暨关联交易的进展公告》。 目前上述事项尚处于筹划阶段，审计、评估等相关工作尚未完成，交易方案仍待进一步论证和沟通协商，尚需履行必要的内外部相关决策、审批、备案等程序，最终能否顺利完成存在不确定性。感谢您的关注！</w:t>
            </w:r>
          </w:p>
          <w:p w14:paraId="7B5F98F2" w14:textId="3B849D54" w:rsidR="009832D1" w:rsidRDefault="008C4CA6" w:rsidP="009832D1">
            <w:pPr>
              <w:spacing w:line="46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8</w:t>
            </w:r>
            <w:r w:rsidR="009832D1" w:rsidRPr="005A1395">
              <w:rPr>
                <w:rFonts w:ascii="宋体" w:eastAsia="宋体" w:hAnsi="宋体" w:cs="Times New Roman" w:hint="eastAsia"/>
                <w:b/>
                <w:sz w:val="24"/>
                <w:szCs w:val="24"/>
              </w:rPr>
              <w:t>、</w:t>
            </w:r>
            <w:r w:rsidR="00906B82" w:rsidRPr="00906B82">
              <w:rPr>
                <w:rFonts w:ascii="宋体" w:eastAsia="宋体" w:hAnsi="宋体" w:cs="Times New Roman" w:hint="eastAsia"/>
                <w:b/>
                <w:sz w:val="24"/>
                <w:szCs w:val="24"/>
              </w:rPr>
              <w:t>你好</w:t>
            </w:r>
            <w:r w:rsidR="00906B82">
              <w:rPr>
                <w:rFonts w:ascii="宋体" w:eastAsia="宋体" w:hAnsi="宋体" w:cs="Times New Roman" w:hint="eastAsia"/>
                <w:b/>
                <w:sz w:val="24"/>
                <w:szCs w:val="24"/>
              </w:rPr>
              <w:t>，</w:t>
            </w:r>
            <w:r w:rsidR="00906B82" w:rsidRPr="00906B82">
              <w:rPr>
                <w:rFonts w:ascii="宋体" w:eastAsia="宋体" w:hAnsi="宋体" w:cs="Times New Roman"/>
                <w:b/>
                <w:sz w:val="24"/>
                <w:szCs w:val="24"/>
              </w:rPr>
              <w:t>请问12月底能完成所谓的资产重组吗？以后公司主业聚焦在哪个方面</w:t>
            </w:r>
            <w:r w:rsidR="00906B82">
              <w:rPr>
                <w:rFonts w:ascii="宋体" w:eastAsia="宋体" w:hAnsi="宋体" w:cs="Times New Roman" w:hint="eastAsia"/>
                <w:b/>
                <w:sz w:val="24"/>
                <w:szCs w:val="24"/>
              </w:rPr>
              <w:t>？</w:t>
            </w:r>
          </w:p>
          <w:p w14:paraId="3AE36B86" w14:textId="77777777" w:rsidR="00906B82" w:rsidRDefault="00906B82" w:rsidP="009832D1">
            <w:pPr>
              <w:spacing w:line="460" w:lineRule="exact"/>
              <w:ind w:leftChars="-1" w:left="-2" w:firstLineChars="200" w:firstLine="480"/>
              <w:rPr>
                <w:rFonts w:ascii="宋体" w:eastAsia="宋体" w:hAnsi="宋体" w:cs="Times New Roman"/>
                <w:bCs/>
                <w:iCs/>
                <w:color w:val="000000"/>
                <w:sz w:val="24"/>
                <w:szCs w:val="24"/>
              </w:rPr>
            </w:pPr>
            <w:r w:rsidRPr="00906B82">
              <w:rPr>
                <w:rFonts w:ascii="宋体" w:eastAsia="宋体" w:hAnsi="宋体" w:cs="Times New Roman" w:hint="eastAsia"/>
                <w:bCs/>
                <w:iCs/>
                <w:color w:val="000000"/>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906B82">
              <w:rPr>
                <w:rFonts w:ascii="宋体" w:eastAsia="宋体" w:hAnsi="宋体" w:cs="Times New Roman" w:hint="eastAsia"/>
                <w:bCs/>
                <w:iCs/>
                <w:color w:val="000000"/>
                <w:sz w:val="24"/>
                <w:szCs w:val="24"/>
              </w:rPr>
              <w:t>方尚未</w:t>
            </w:r>
            <w:proofErr w:type="gramEnd"/>
            <w:r w:rsidRPr="00906B82">
              <w:rPr>
                <w:rFonts w:ascii="宋体" w:eastAsia="宋体" w:hAnsi="宋体" w:cs="Times New Roman" w:hint="eastAsia"/>
                <w:bCs/>
                <w:iCs/>
                <w:color w:val="000000"/>
                <w:sz w:val="24"/>
                <w:szCs w:val="24"/>
              </w:rPr>
              <w:t>签署正式交易文件。本次交易最终能否实施及顺利完成存在不确定性，公司将根据本次交易的进展情况，严格按照相关法律法规的规定履行有关的决策审批程序和信息披露义务。</w:t>
            </w:r>
            <w:r w:rsidRPr="00906B82">
              <w:rPr>
                <w:rFonts w:ascii="宋体" w:eastAsia="宋体" w:hAnsi="宋体" w:cs="Times New Roman"/>
                <w:bCs/>
                <w:iCs/>
                <w:color w:val="000000"/>
                <w:sz w:val="24"/>
                <w:szCs w:val="24"/>
              </w:rPr>
              <w:t xml:space="preserve"> </w:t>
            </w:r>
          </w:p>
          <w:p w14:paraId="1AC07291" w14:textId="63F7F79F" w:rsidR="00906B82" w:rsidRDefault="00906B82" w:rsidP="009832D1">
            <w:pPr>
              <w:spacing w:line="460" w:lineRule="exact"/>
              <w:ind w:leftChars="-1" w:left="-2" w:firstLineChars="200" w:firstLine="480"/>
              <w:rPr>
                <w:rFonts w:ascii="宋体" w:eastAsia="宋体" w:hAnsi="宋体" w:cs="Times New Roman"/>
                <w:bCs/>
                <w:iCs/>
                <w:color w:val="000000"/>
                <w:sz w:val="24"/>
                <w:szCs w:val="24"/>
              </w:rPr>
            </w:pPr>
            <w:r w:rsidRPr="00906B82">
              <w:rPr>
                <w:rFonts w:ascii="宋体" w:eastAsia="宋体" w:hAnsi="宋体" w:cs="Times New Roman"/>
                <w:bCs/>
                <w:iCs/>
                <w:color w:val="000000"/>
                <w:sz w:val="24"/>
                <w:szCs w:val="24"/>
              </w:rPr>
              <w:t>未来，公司将继续深耕化工装备业务和橡胶机械业务。公司旗下</w:t>
            </w:r>
            <w:proofErr w:type="gramStart"/>
            <w:r w:rsidRPr="00906B82">
              <w:rPr>
                <w:rFonts w:ascii="宋体" w:eastAsia="宋体" w:hAnsi="宋体" w:cs="Times New Roman"/>
                <w:bCs/>
                <w:iCs/>
                <w:color w:val="000000"/>
                <w:sz w:val="24"/>
                <w:szCs w:val="24"/>
              </w:rPr>
              <w:t>天华院坚持</w:t>
            </w:r>
            <w:proofErr w:type="gramEnd"/>
            <w:r w:rsidRPr="00906B82">
              <w:rPr>
                <w:rFonts w:ascii="宋体" w:eastAsia="宋体" w:hAnsi="宋体" w:cs="Times New Roman"/>
                <w:bCs/>
                <w:iCs/>
                <w:color w:val="000000"/>
                <w:sz w:val="24"/>
                <w:szCs w:val="24"/>
              </w:rPr>
              <w:t>以化工装备的高端化、智能化、绿色化为发展目标，持续加大在新材料、新能源、节</w:t>
            </w:r>
            <w:r w:rsidRPr="00906B82">
              <w:rPr>
                <w:rFonts w:ascii="宋体" w:eastAsia="宋体" w:hAnsi="宋体" w:cs="Times New Roman" w:hint="eastAsia"/>
                <w:bCs/>
                <w:iCs/>
                <w:color w:val="000000"/>
                <w:sz w:val="24"/>
                <w:szCs w:val="24"/>
              </w:rPr>
              <w:t>能环保、基础设施等领域的技术攻关，积极推进新技术、新成果的产业转化，同时与中国中化系统内企业大力开展业务协同，生产经营态势稳定向好；旗下中化</w:t>
            </w:r>
            <w:proofErr w:type="gramStart"/>
            <w:r w:rsidRPr="00906B82">
              <w:rPr>
                <w:rFonts w:ascii="宋体" w:eastAsia="宋体" w:hAnsi="宋体" w:cs="Times New Roman" w:hint="eastAsia"/>
                <w:bCs/>
                <w:iCs/>
                <w:color w:val="000000"/>
                <w:sz w:val="24"/>
                <w:szCs w:val="24"/>
              </w:rPr>
              <w:t>橡</w:t>
            </w:r>
            <w:proofErr w:type="gramEnd"/>
            <w:r w:rsidRPr="00906B82">
              <w:rPr>
                <w:rFonts w:ascii="宋体" w:eastAsia="宋体" w:hAnsi="宋体" w:cs="Times New Roman" w:hint="eastAsia"/>
                <w:bCs/>
                <w:iCs/>
                <w:color w:val="000000"/>
                <w:sz w:val="24"/>
                <w:szCs w:val="24"/>
              </w:rPr>
              <w:t>机是国家级高新技术企业、省创新型试点企业，加工装备居国内同行业领先水平。依托自身技术积累和优良制造传统，加快向中高端智能橡胶机械制造企业转型发展。感谢您的关注与支持！</w:t>
            </w:r>
          </w:p>
          <w:p w14:paraId="4A178EA8" w14:textId="7E261F11" w:rsidR="00906B82" w:rsidRDefault="008C4CA6" w:rsidP="001B63B3">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9</w:t>
            </w:r>
            <w:r w:rsidR="009832D1" w:rsidRPr="005A1395">
              <w:rPr>
                <w:rFonts w:ascii="宋体" w:eastAsia="宋体" w:hAnsi="宋体" w:cs="Times New Roman" w:hint="eastAsia"/>
                <w:b/>
                <w:sz w:val="24"/>
                <w:szCs w:val="24"/>
              </w:rPr>
              <w:t>、</w:t>
            </w:r>
            <w:r w:rsidR="00906B82" w:rsidRPr="00906B82">
              <w:rPr>
                <w:rFonts w:ascii="宋体" w:eastAsia="宋体" w:hAnsi="宋体" w:cs="Times New Roman" w:hint="eastAsia"/>
                <w:b/>
                <w:sz w:val="24"/>
                <w:szCs w:val="24"/>
              </w:rPr>
              <w:t>重组提案通过了没有</w:t>
            </w:r>
            <w:r w:rsidR="00906B82">
              <w:rPr>
                <w:rFonts w:ascii="宋体" w:eastAsia="宋体" w:hAnsi="宋体" w:cs="Times New Roman" w:hint="eastAsia"/>
                <w:b/>
                <w:sz w:val="24"/>
                <w:szCs w:val="24"/>
              </w:rPr>
              <w:t>？</w:t>
            </w:r>
          </w:p>
          <w:p w14:paraId="13ADB0A1" w14:textId="53CE09E4" w:rsidR="00906B82" w:rsidRDefault="00906B82" w:rsidP="009832D1">
            <w:pPr>
              <w:spacing w:line="460" w:lineRule="exact"/>
              <w:ind w:leftChars="-1" w:left="-2" w:firstLineChars="200" w:firstLine="480"/>
              <w:rPr>
                <w:rFonts w:ascii="宋体" w:eastAsia="宋体" w:hAnsi="宋体" w:cs="Times New Roman"/>
                <w:bCs/>
                <w:iCs/>
                <w:color w:val="000000"/>
                <w:sz w:val="24"/>
                <w:szCs w:val="24"/>
              </w:rPr>
            </w:pPr>
            <w:r w:rsidRPr="00906B82">
              <w:rPr>
                <w:rFonts w:ascii="宋体" w:eastAsia="宋体" w:hAnsi="宋体" w:cs="Times New Roman" w:hint="eastAsia"/>
                <w:bCs/>
                <w:iCs/>
                <w:color w:val="000000"/>
                <w:sz w:val="24"/>
                <w:szCs w:val="24"/>
              </w:rPr>
              <w:t>尊敬的投资者，您好！</w:t>
            </w:r>
            <w:r w:rsidRPr="00906B82">
              <w:rPr>
                <w:rFonts w:ascii="宋体" w:eastAsia="宋体" w:hAnsi="宋体" w:cs="Times New Roman"/>
                <w:bCs/>
                <w:iCs/>
                <w:color w:val="000000"/>
                <w:sz w:val="24"/>
                <w:szCs w:val="24"/>
              </w:rPr>
              <w:t>公司正在筹划的重大资产重组事项尚处于筹划阶段，审计、评估等相关工作尚未完成，交易方案仍待进一步论证和沟通协商，尚需履行必要的内外部相关决策、审批、</w:t>
            </w:r>
            <w:r w:rsidRPr="00906B82">
              <w:rPr>
                <w:rFonts w:ascii="宋体" w:eastAsia="宋体" w:hAnsi="宋体" w:cs="Times New Roman"/>
                <w:bCs/>
                <w:iCs/>
                <w:color w:val="000000"/>
                <w:sz w:val="24"/>
                <w:szCs w:val="24"/>
              </w:rPr>
              <w:lastRenderedPageBreak/>
              <w:t>备案等程序，最终能否顺利完成存在不确定性。本次交易具体方案将在相关工作完成后提交审议，敬请关注公司后续公告。感谢您的关注与支持！</w:t>
            </w:r>
          </w:p>
          <w:p w14:paraId="5E0173E6" w14:textId="0EB400ED" w:rsidR="00205B25" w:rsidRDefault="009832D1" w:rsidP="009832D1">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0</w:t>
            </w:r>
            <w:r w:rsidRPr="005A1395">
              <w:rPr>
                <w:rFonts w:ascii="宋体" w:eastAsia="宋体" w:hAnsi="宋体" w:cs="Times New Roman" w:hint="eastAsia"/>
                <w:b/>
                <w:sz w:val="24"/>
                <w:szCs w:val="24"/>
              </w:rPr>
              <w:t>、</w:t>
            </w:r>
            <w:r w:rsidR="00205B25" w:rsidRPr="00205B25">
              <w:rPr>
                <w:rFonts w:ascii="宋体" w:eastAsia="宋体" w:hAnsi="宋体" w:cs="Times New Roman" w:hint="eastAsia"/>
                <w:b/>
                <w:sz w:val="24"/>
                <w:szCs w:val="24"/>
              </w:rPr>
              <w:t>有没有考虑给贵州的某家企业借壳重组，这家企业上市后市值估计</w:t>
            </w:r>
            <w:r w:rsidR="00205B25" w:rsidRPr="00205B25">
              <w:rPr>
                <w:rFonts w:ascii="宋体" w:eastAsia="宋体" w:hAnsi="宋体" w:cs="Times New Roman"/>
                <w:b/>
                <w:sz w:val="24"/>
                <w:szCs w:val="24"/>
              </w:rPr>
              <w:t>3000亿。</w:t>
            </w:r>
          </w:p>
          <w:p w14:paraId="56DFE338" w14:textId="77777777" w:rsidR="00205B25" w:rsidRDefault="00205B25" w:rsidP="009832D1">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t>尊敬的投资者，您好！</w:t>
            </w:r>
            <w:r w:rsidRPr="00205B25">
              <w:rPr>
                <w:rFonts w:ascii="宋体" w:eastAsia="宋体" w:hAnsi="宋体" w:cs="Times New Roman"/>
                <w:bCs/>
                <w:iCs/>
                <w:color w:val="000000"/>
                <w:sz w:val="24"/>
                <w:szCs w:val="24"/>
              </w:rPr>
              <w:t>公司正在筹划的重大资产重组事项尚处于筹划阶段，审计、评估等相关工作尚未完成，交易方案仍待进一步论证和沟通协商，尚需履行必要的内外部相关决策、审批、备案等程序，最终能否顺利完成存在不确定性。本次交易具体方案将在相关工作完成后提交审议，敬请关注公司未来公告。感谢您的关注与支持！</w:t>
            </w:r>
          </w:p>
          <w:p w14:paraId="4725B090" w14:textId="11E002B1" w:rsidR="009832D1" w:rsidRDefault="009832D1" w:rsidP="009832D1">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1</w:t>
            </w:r>
            <w:r w:rsidRPr="005A1395">
              <w:rPr>
                <w:rFonts w:ascii="宋体" w:eastAsia="宋体" w:hAnsi="宋体" w:cs="Times New Roman" w:hint="eastAsia"/>
                <w:b/>
                <w:sz w:val="24"/>
                <w:szCs w:val="24"/>
              </w:rPr>
              <w:t>、</w:t>
            </w:r>
            <w:r w:rsidR="00205B25" w:rsidRPr="00205B25">
              <w:rPr>
                <w:rFonts w:ascii="宋体" w:eastAsia="宋体" w:hAnsi="宋体" w:cs="Times New Roman" w:hint="eastAsia"/>
                <w:b/>
                <w:sz w:val="24"/>
                <w:szCs w:val="24"/>
              </w:rPr>
              <w:t>张董事长，您好！作为克</w:t>
            </w:r>
            <w:proofErr w:type="gramStart"/>
            <w:r w:rsidR="00205B25" w:rsidRPr="00205B25">
              <w:rPr>
                <w:rFonts w:ascii="宋体" w:eastAsia="宋体" w:hAnsi="宋体" w:cs="Times New Roman" w:hint="eastAsia"/>
                <w:b/>
                <w:sz w:val="24"/>
                <w:szCs w:val="24"/>
              </w:rPr>
              <w:t>劳斯上市</w:t>
            </w:r>
            <w:proofErr w:type="gramEnd"/>
            <w:r w:rsidR="00205B25" w:rsidRPr="00205B25">
              <w:rPr>
                <w:rFonts w:ascii="宋体" w:eastAsia="宋体" w:hAnsi="宋体" w:cs="Times New Roman" w:hint="eastAsia"/>
                <w:b/>
                <w:sz w:val="24"/>
                <w:szCs w:val="24"/>
              </w:rPr>
              <w:t>公司主体经营领导，您和您团队做的最正确和错误的决定和政策分别有哪些？</w:t>
            </w:r>
          </w:p>
          <w:p w14:paraId="08FDAC11" w14:textId="77777777" w:rsidR="00205B25" w:rsidRDefault="00205B25" w:rsidP="001B63B3">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t>尊敬的投资者，您好！近年来，德国克劳斯玛菲集团所在的欧盟区域面临严重的通货膨胀，欧洲央行持续加息，导致原材料和能源价格显著上涨，这是公司每年亏损的主要原因之一。此外，出于谨慎性原则，叠加计提减值因素的影响，使得亏损进一步增加。针对此情况</w:t>
            </w:r>
            <w:r w:rsidRPr="00205B25">
              <w:rPr>
                <w:rFonts w:ascii="宋体" w:eastAsia="宋体" w:hAnsi="宋体" w:cs="Times New Roman"/>
                <w:bCs/>
                <w:iCs/>
                <w:color w:val="000000"/>
                <w:sz w:val="24"/>
                <w:szCs w:val="24"/>
              </w:rPr>
              <w:t>,公司于23年下半年以来聘请麦肯锡咨询开展管理诊断,并全面启动了德国克劳斯玛菲集团改革转型行动,强化组织架构重塑及流程改善。2024年以来，德国克劳斯玛菲集团已进一步细化制定重组裁员、成本压降、销售改善及卓越运营4大类17项举措，进一步细化落实改善措施，并已取得一定成效。 目</w:t>
            </w:r>
            <w:r w:rsidRPr="00205B25">
              <w:rPr>
                <w:rFonts w:ascii="宋体" w:eastAsia="宋体" w:hAnsi="宋体" w:cs="Times New Roman" w:hint="eastAsia"/>
                <w:bCs/>
                <w:iCs/>
                <w:color w:val="000000"/>
                <w:sz w:val="24"/>
                <w:szCs w:val="24"/>
              </w:rPr>
              <w:t>前公司正在筹划重大资产重组事项，通过剥离德国克劳斯玛菲集团，公司可以盘活保留的现有资产和业务板块、降低经营风险、增强营运能力，有利于提升上市公司资产质量，增强上市公司的持续经营能力。公司严格按照信息披露的有关要求及时履行相关公告，请及时关注公司于指定信息披露媒体发布的相关内容。感谢您的关注与支持！</w:t>
            </w:r>
          </w:p>
          <w:p w14:paraId="45815EA8" w14:textId="33F6C28F" w:rsidR="00205B25" w:rsidRDefault="001B63B3" w:rsidP="001B63B3">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2</w:t>
            </w:r>
            <w:r w:rsidRPr="005A1395">
              <w:rPr>
                <w:rFonts w:ascii="宋体" w:eastAsia="宋体" w:hAnsi="宋体" w:cs="Times New Roman" w:hint="eastAsia"/>
                <w:b/>
                <w:sz w:val="24"/>
                <w:szCs w:val="24"/>
              </w:rPr>
              <w:t>、</w:t>
            </w:r>
            <w:r w:rsidR="00205B25" w:rsidRPr="00205B25">
              <w:rPr>
                <w:rFonts w:ascii="宋体" w:eastAsia="宋体" w:hAnsi="宋体" w:cs="Times New Roman" w:hint="eastAsia"/>
                <w:b/>
                <w:sz w:val="24"/>
                <w:szCs w:val="24"/>
              </w:rPr>
              <w:t>请问张董事长，克</w:t>
            </w:r>
            <w:proofErr w:type="gramStart"/>
            <w:r w:rsidR="00205B25" w:rsidRPr="00205B25">
              <w:rPr>
                <w:rFonts w:ascii="宋体" w:eastAsia="宋体" w:hAnsi="宋体" w:cs="Times New Roman" w:hint="eastAsia"/>
                <w:b/>
                <w:sz w:val="24"/>
                <w:szCs w:val="24"/>
              </w:rPr>
              <w:t>劳</w:t>
            </w:r>
            <w:proofErr w:type="gramEnd"/>
            <w:r w:rsidR="00205B25" w:rsidRPr="00205B25">
              <w:rPr>
                <w:rFonts w:ascii="宋体" w:eastAsia="宋体" w:hAnsi="宋体" w:cs="Times New Roman" w:hint="eastAsia"/>
                <w:b/>
                <w:sz w:val="24"/>
                <w:szCs w:val="24"/>
              </w:rPr>
              <w:t>斯连续</w:t>
            </w:r>
            <w:proofErr w:type="gramStart"/>
            <w:r w:rsidR="00205B25" w:rsidRPr="00205B25">
              <w:rPr>
                <w:rFonts w:ascii="宋体" w:eastAsia="宋体" w:hAnsi="宋体" w:cs="Times New Roman" w:hint="eastAsia"/>
                <w:b/>
                <w:sz w:val="24"/>
                <w:szCs w:val="24"/>
              </w:rPr>
              <w:t>多年巨亏和</w:t>
            </w:r>
            <w:proofErr w:type="gramEnd"/>
            <w:r w:rsidR="00205B25" w:rsidRPr="00205B25">
              <w:rPr>
                <w:rFonts w:ascii="宋体" w:eastAsia="宋体" w:hAnsi="宋体" w:cs="Times New Roman" w:hint="eastAsia"/>
                <w:b/>
                <w:sz w:val="24"/>
                <w:szCs w:val="24"/>
              </w:rPr>
              <w:t>近期债转股迟迟不落地，是否与企业管理</w:t>
            </w:r>
            <w:r w:rsidR="00205B25">
              <w:rPr>
                <w:rFonts w:ascii="宋体" w:eastAsia="宋体" w:hAnsi="宋体" w:cs="Times New Roman" w:hint="eastAsia"/>
                <w:b/>
                <w:sz w:val="24"/>
                <w:szCs w:val="24"/>
              </w:rPr>
              <w:t>有</w:t>
            </w:r>
            <w:r w:rsidR="00205B25" w:rsidRPr="00205B25">
              <w:rPr>
                <w:rFonts w:ascii="宋体" w:eastAsia="宋体" w:hAnsi="宋体" w:cs="Times New Roman" w:hint="eastAsia"/>
                <w:b/>
                <w:sz w:val="24"/>
                <w:szCs w:val="24"/>
              </w:rPr>
              <w:t>关</w:t>
            </w:r>
            <w:r w:rsidR="00205B25" w:rsidRPr="00205B25">
              <w:rPr>
                <w:rFonts w:ascii="宋体" w:eastAsia="宋体" w:hAnsi="宋体" w:cs="Times New Roman"/>
                <w:b/>
                <w:sz w:val="24"/>
                <w:szCs w:val="24"/>
              </w:rPr>
              <w:t>?</w:t>
            </w:r>
          </w:p>
          <w:p w14:paraId="56D19FAB" w14:textId="77777777" w:rsidR="00205B25" w:rsidRDefault="00205B25" w:rsidP="001B63B3">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lastRenderedPageBreak/>
              <w:t>尊敬的投资者，您好！近年来，德国克劳斯玛菲集团所在的欧盟区域面临严重的通货膨胀，欧洲央行持续加息，导致原材料和能源价格显著上涨，这是公司每年亏损的主要原因之一。此外，出于谨慎性原则，叠加计提减值因素的影响，使得亏损进一步增加。针对此情况</w:t>
            </w:r>
            <w:r w:rsidRPr="00205B25">
              <w:rPr>
                <w:rFonts w:ascii="宋体" w:eastAsia="宋体" w:hAnsi="宋体" w:cs="Times New Roman"/>
                <w:bCs/>
                <w:iCs/>
                <w:color w:val="000000"/>
                <w:sz w:val="24"/>
                <w:szCs w:val="24"/>
              </w:rPr>
              <w:t>,公司于23年下半年以来聘请麦肯锡咨询开展管理诊断,并全面启动了德国克劳斯玛菲集团改革转型行动,强化组织架构重塑及流程改善等工作。2024年以来，德国克劳斯玛菲集团已进一步细化制定重组裁员、成本压降、销售改善及卓越运营4大类17项举措，进一步细化落实改善措施，并已取得一定成效</w:t>
            </w:r>
            <w:r w:rsidRPr="00205B25">
              <w:rPr>
                <w:rFonts w:ascii="宋体" w:eastAsia="宋体" w:hAnsi="宋体" w:cs="Times New Roman" w:hint="eastAsia"/>
                <w:bCs/>
                <w:iCs/>
                <w:color w:val="000000"/>
                <w:sz w:val="24"/>
                <w:szCs w:val="24"/>
              </w:rPr>
              <w:t>。</w:t>
            </w:r>
            <w:r w:rsidRPr="00205B25">
              <w:rPr>
                <w:rFonts w:ascii="宋体" w:eastAsia="宋体" w:hAnsi="宋体" w:cs="Times New Roman"/>
                <w:bCs/>
                <w:iCs/>
                <w:color w:val="000000"/>
                <w:sz w:val="24"/>
                <w:szCs w:val="24"/>
              </w:rPr>
              <w:t xml:space="preserve"> 目前公司正在筹划重大资产重组事项，通过剥离德国克劳斯玛菲集团，公司可以盘活保留的现有资产和业务板块、降低经营风险、增强营运能力，有利于提升上市公司资产质量，增强上市公司的持续经营能力。公司严格按照信息披露的有关要求及时履行相关公告，请及时关注公司于指定信息披露媒体发布的相关内容。感谢您的关注与支持！</w:t>
            </w:r>
          </w:p>
          <w:p w14:paraId="4E7CC214" w14:textId="4529D3AB" w:rsidR="001B63B3" w:rsidRDefault="001B63B3" w:rsidP="001B63B3">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3</w:t>
            </w:r>
            <w:r w:rsidRPr="005A1395">
              <w:rPr>
                <w:rFonts w:ascii="宋体" w:eastAsia="宋体" w:hAnsi="宋体" w:cs="Times New Roman" w:hint="eastAsia"/>
                <w:b/>
                <w:sz w:val="24"/>
                <w:szCs w:val="24"/>
              </w:rPr>
              <w:t>、</w:t>
            </w:r>
            <w:r w:rsidR="00205B25" w:rsidRPr="00205B25">
              <w:rPr>
                <w:rFonts w:ascii="宋体" w:eastAsia="宋体" w:hAnsi="宋体" w:cs="Times New Roman" w:hint="eastAsia"/>
                <w:b/>
                <w:sz w:val="24"/>
                <w:szCs w:val="24"/>
              </w:rPr>
              <w:t>啥时候卖出亏损的卢森堡啊</w:t>
            </w:r>
            <w:r w:rsidRPr="001B63B3">
              <w:rPr>
                <w:rFonts w:ascii="宋体" w:eastAsia="宋体" w:hAnsi="宋体" w:cs="Times New Roman"/>
                <w:b/>
                <w:sz w:val="24"/>
                <w:szCs w:val="24"/>
              </w:rPr>
              <w:t>？</w:t>
            </w:r>
          </w:p>
          <w:p w14:paraId="2C955025" w14:textId="77777777" w:rsidR="00205B25" w:rsidRDefault="00205B25" w:rsidP="001B63B3">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205B25">
              <w:rPr>
                <w:rFonts w:ascii="宋体" w:eastAsia="宋体" w:hAnsi="宋体" w:cs="Times New Roman" w:hint="eastAsia"/>
                <w:bCs/>
                <w:iCs/>
                <w:color w:val="000000"/>
                <w:sz w:val="24"/>
                <w:szCs w:val="24"/>
              </w:rPr>
              <w:t>方尚未</w:t>
            </w:r>
            <w:proofErr w:type="gramEnd"/>
            <w:r w:rsidRPr="00205B25">
              <w:rPr>
                <w:rFonts w:ascii="宋体" w:eastAsia="宋体" w:hAnsi="宋体" w:cs="Times New Roman" w:hint="eastAsia"/>
                <w:bCs/>
                <w:iCs/>
                <w:color w:val="000000"/>
                <w:sz w:val="24"/>
                <w:szCs w:val="24"/>
              </w:rPr>
              <w:t>签署正式交易文件。本次交易最终能否实施及顺利完成存在不确定性，公司将根据本次交易的进展情况，严格按照相关法律法规的规定履行有关的决策审批程序和信息披露义务。感谢您的关注</w:t>
            </w:r>
            <w:r w:rsidRPr="00205B25">
              <w:rPr>
                <w:rFonts w:ascii="宋体" w:eastAsia="宋体" w:hAnsi="宋体" w:cs="Times New Roman"/>
                <w:bCs/>
                <w:iCs/>
                <w:color w:val="000000"/>
                <w:sz w:val="24"/>
                <w:szCs w:val="24"/>
              </w:rPr>
              <w:t>!</w:t>
            </w:r>
          </w:p>
          <w:p w14:paraId="4162846F" w14:textId="47D3C527" w:rsidR="001B63B3" w:rsidRDefault="001B63B3" w:rsidP="001B63B3">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4</w:t>
            </w:r>
            <w:r w:rsidRPr="005A1395">
              <w:rPr>
                <w:rFonts w:ascii="宋体" w:eastAsia="宋体" w:hAnsi="宋体" w:cs="Times New Roman" w:hint="eastAsia"/>
                <w:b/>
                <w:sz w:val="24"/>
                <w:szCs w:val="24"/>
              </w:rPr>
              <w:t>、</w:t>
            </w:r>
            <w:r w:rsidR="00205B25" w:rsidRPr="00205B25">
              <w:rPr>
                <w:rFonts w:ascii="宋体" w:eastAsia="宋体" w:hAnsi="宋体" w:cs="Times New Roman" w:hint="eastAsia"/>
                <w:b/>
                <w:sz w:val="24"/>
                <w:szCs w:val="24"/>
              </w:rPr>
              <w:t>你好请问重组会在</w:t>
            </w:r>
            <w:r w:rsidR="00205B25" w:rsidRPr="00205B25">
              <w:rPr>
                <w:rFonts w:ascii="宋体" w:eastAsia="宋体" w:hAnsi="宋体" w:cs="Times New Roman"/>
                <w:b/>
                <w:sz w:val="24"/>
                <w:szCs w:val="24"/>
              </w:rPr>
              <w:t>2025年前完成吗</w:t>
            </w:r>
            <w:r w:rsidRPr="001B63B3">
              <w:rPr>
                <w:rFonts w:ascii="宋体" w:eastAsia="宋体" w:hAnsi="宋体" w:cs="Times New Roman" w:hint="eastAsia"/>
                <w:b/>
                <w:sz w:val="24"/>
                <w:szCs w:val="24"/>
              </w:rPr>
              <w:t>？</w:t>
            </w:r>
          </w:p>
          <w:p w14:paraId="077F2B5D" w14:textId="77777777" w:rsidR="00205B25" w:rsidRDefault="00205B25" w:rsidP="001B63B3">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205B25">
              <w:rPr>
                <w:rFonts w:ascii="宋体" w:eastAsia="宋体" w:hAnsi="宋体" w:cs="Times New Roman" w:hint="eastAsia"/>
                <w:bCs/>
                <w:iCs/>
                <w:color w:val="000000"/>
                <w:sz w:val="24"/>
                <w:szCs w:val="24"/>
              </w:rPr>
              <w:t>方尚未</w:t>
            </w:r>
            <w:proofErr w:type="gramEnd"/>
            <w:r w:rsidRPr="00205B25">
              <w:rPr>
                <w:rFonts w:ascii="宋体" w:eastAsia="宋体" w:hAnsi="宋体" w:cs="Times New Roman" w:hint="eastAsia"/>
                <w:bCs/>
                <w:iCs/>
                <w:color w:val="000000"/>
                <w:sz w:val="24"/>
                <w:szCs w:val="24"/>
              </w:rPr>
              <w:t>签署正式交易文件。本次交易最终能否实施及顺利完成存在不确定性，公司将根据本次交易的进展情况，严格按照相关法律法规的规定</w:t>
            </w:r>
            <w:r w:rsidRPr="00205B25">
              <w:rPr>
                <w:rFonts w:ascii="宋体" w:eastAsia="宋体" w:hAnsi="宋体" w:cs="Times New Roman" w:hint="eastAsia"/>
                <w:bCs/>
                <w:iCs/>
                <w:color w:val="000000"/>
                <w:sz w:val="24"/>
                <w:szCs w:val="24"/>
              </w:rPr>
              <w:lastRenderedPageBreak/>
              <w:t>履行有关的决策审批程序和信息披露义务。感谢您的关注与支持！</w:t>
            </w:r>
          </w:p>
          <w:p w14:paraId="51DCA561" w14:textId="720B5D9A" w:rsidR="009832D1" w:rsidRDefault="001B63B3" w:rsidP="001B63B3">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5</w:t>
            </w:r>
            <w:r w:rsidRPr="005A1395">
              <w:rPr>
                <w:rFonts w:ascii="宋体" w:eastAsia="宋体" w:hAnsi="宋体" w:cs="Times New Roman" w:hint="eastAsia"/>
                <w:b/>
                <w:sz w:val="24"/>
                <w:szCs w:val="24"/>
              </w:rPr>
              <w:t>、</w:t>
            </w:r>
            <w:r w:rsidR="00205B25" w:rsidRPr="00205B25">
              <w:rPr>
                <w:rFonts w:ascii="宋体" w:eastAsia="宋体" w:hAnsi="宋体" w:cs="Times New Roman" w:hint="eastAsia"/>
                <w:b/>
                <w:sz w:val="24"/>
                <w:szCs w:val="24"/>
              </w:rPr>
              <w:t>重组已经几个月了，现在还是筹划阶段，没有进展吗？</w:t>
            </w:r>
          </w:p>
          <w:p w14:paraId="682C9FED" w14:textId="77777777" w:rsidR="001B63B3" w:rsidRDefault="00205B25" w:rsidP="001B63B3">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t>尊敬的投资者，您好！自《筹划重大资产重组暨关联交易的提示性公告》发布以来，公司及相关各方积极推进本次交易整体工作进程。本次交易所涉及的尽职调查、审计、评估等各项工作正有序推进，交易方案正在进一步磋商，交易相关</w:t>
            </w:r>
            <w:proofErr w:type="gramStart"/>
            <w:r w:rsidRPr="00205B25">
              <w:rPr>
                <w:rFonts w:ascii="宋体" w:eastAsia="宋体" w:hAnsi="宋体" w:cs="Times New Roman" w:hint="eastAsia"/>
                <w:bCs/>
                <w:iCs/>
                <w:color w:val="000000"/>
                <w:sz w:val="24"/>
                <w:szCs w:val="24"/>
              </w:rPr>
              <w:t>方尚未</w:t>
            </w:r>
            <w:proofErr w:type="gramEnd"/>
            <w:r w:rsidRPr="00205B25">
              <w:rPr>
                <w:rFonts w:ascii="宋体" w:eastAsia="宋体" w:hAnsi="宋体" w:cs="Times New Roman" w:hint="eastAsia"/>
                <w:bCs/>
                <w:iCs/>
                <w:color w:val="000000"/>
                <w:sz w:val="24"/>
                <w:szCs w:val="24"/>
              </w:rPr>
              <w:t>签署正式交易文件。本次交易最终能否实施及顺利完成存在不确定性，公司将根据本次交易的进展情况，严格按照相关法律法规的规定履行有关的决策审批程序和信息披露义务。感谢您的关注与支持！</w:t>
            </w:r>
          </w:p>
          <w:p w14:paraId="5D70B567" w14:textId="1F42C007" w:rsidR="00205B25" w:rsidRDefault="00205B25" w:rsidP="00205B2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6</w:t>
            </w:r>
            <w:r w:rsidRPr="005A1395">
              <w:rPr>
                <w:rFonts w:ascii="宋体" w:eastAsia="宋体" w:hAnsi="宋体" w:cs="Times New Roman" w:hint="eastAsia"/>
                <w:b/>
                <w:sz w:val="24"/>
                <w:szCs w:val="24"/>
              </w:rPr>
              <w:t>、</w:t>
            </w:r>
            <w:r w:rsidRPr="00205B25">
              <w:rPr>
                <w:rFonts w:ascii="宋体" w:eastAsia="宋体" w:hAnsi="宋体" w:cs="Times New Roman" w:hint="eastAsia"/>
                <w:b/>
                <w:sz w:val="24"/>
                <w:szCs w:val="24"/>
              </w:rPr>
              <w:t>张董事长，您好！上市公司今天这样局面的原因是大环境问题我们有没有复盘（同行有没有大环境问题）？上任领导者错误决策遗留问题？是员工不好管理，成本完全控制不了，产品不行？还是上级领导支持力度不够，大致原因究竟在什么地方</w:t>
            </w:r>
            <w:r>
              <w:rPr>
                <w:rFonts w:ascii="宋体" w:eastAsia="宋体" w:hAnsi="宋体" w:cs="Times New Roman" w:hint="eastAsia"/>
                <w:b/>
                <w:sz w:val="24"/>
                <w:szCs w:val="24"/>
              </w:rPr>
              <w:t>？</w:t>
            </w:r>
          </w:p>
          <w:p w14:paraId="0C1D257B" w14:textId="5BDB801F" w:rsidR="00205B25" w:rsidRPr="00205B25" w:rsidRDefault="00205B25" w:rsidP="00205B25">
            <w:pPr>
              <w:spacing w:line="460" w:lineRule="exact"/>
              <w:ind w:leftChars="-1" w:left="-2" w:firstLineChars="200" w:firstLine="480"/>
              <w:rPr>
                <w:rFonts w:ascii="宋体" w:eastAsia="宋体" w:hAnsi="宋体" w:cs="Times New Roman"/>
                <w:bCs/>
                <w:iCs/>
                <w:color w:val="000000"/>
                <w:sz w:val="24"/>
                <w:szCs w:val="24"/>
              </w:rPr>
            </w:pPr>
            <w:r w:rsidRPr="00205B25">
              <w:rPr>
                <w:rFonts w:ascii="宋体" w:eastAsia="宋体" w:hAnsi="宋体" w:cs="Times New Roman" w:hint="eastAsia"/>
                <w:bCs/>
                <w:iCs/>
                <w:color w:val="000000"/>
                <w:sz w:val="24"/>
                <w:szCs w:val="24"/>
              </w:rPr>
              <w:t>尊敬的投资者，您好！公司针对内部长期积弊、产品需求不足以及欧洲成本居高不下等方面进行全面复盘，进一步细化制定重组裁员、成本压降、销售改善及卓越运营</w:t>
            </w:r>
            <w:r w:rsidRPr="00205B25">
              <w:rPr>
                <w:rFonts w:ascii="宋体" w:eastAsia="宋体" w:hAnsi="宋体" w:cs="Times New Roman"/>
                <w:bCs/>
                <w:iCs/>
                <w:color w:val="000000"/>
                <w:sz w:val="24"/>
                <w:szCs w:val="24"/>
              </w:rPr>
              <w:t>4大类17项举措，加快完善治理体系，持续推进组织机构和业务流程优化，提升管理效率；坚持创新驱动，推动新产品的研发和关键技术的突破，完善产品矩阵，扩大销售渠道，挖掘新的利润增长点，切实改善公司盈利能力。感谢您的关注与支持！</w:t>
            </w:r>
          </w:p>
          <w:p w14:paraId="47EC13C6" w14:textId="0C44F689" w:rsidR="00205B25" w:rsidRDefault="00205B25" w:rsidP="00205B2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7</w:t>
            </w:r>
            <w:r w:rsidRPr="005A1395">
              <w:rPr>
                <w:rFonts w:ascii="宋体" w:eastAsia="宋体" w:hAnsi="宋体" w:cs="Times New Roman" w:hint="eastAsia"/>
                <w:b/>
                <w:sz w:val="24"/>
                <w:szCs w:val="24"/>
              </w:rPr>
              <w:t>、</w:t>
            </w:r>
            <w:r w:rsidRPr="00205B25">
              <w:rPr>
                <w:rFonts w:ascii="宋体" w:eastAsia="宋体" w:hAnsi="宋体" w:cs="Times New Roman" w:hint="eastAsia"/>
                <w:b/>
                <w:sz w:val="24"/>
                <w:szCs w:val="24"/>
              </w:rPr>
              <w:t>你好，克劳斯玛菲装入上市公司这些年，亏损</w:t>
            </w:r>
            <w:r w:rsidRPr="00205B25">
              <w:rPr>
                <w:rFonts w:ascii="宋体" w:eastAsia="宋体" w:hAnsi="宋体" w:cs="Times New Roman"/>
                <w:b/>
                <w:sz w:val="24"/>
                <w:szCs w:val="24"/>
              </w:rPr>
              <w:t>30亿，资产减值计提30亿，现在债转股，上市公司股东亏损的60亿怎么弥补？如果没有弥补措施，我们中小散户会联合起来一起投反对票，宁愿卖给第三方公司都不债转股！！！</w:t>
            </w:r>
          </w:p>
          <w:p w14:paraId="72EBE362" w14:textId="265A51CB" w:rsidR="00205B25" w:rsidRDefault="000B5ADD" w:rsidP="00205B25">
            <w:pPr>
              <w:spacing w:line="460" w:lineRule="exact"/>
              <w:ind w:leftChars="-1" w:left="-2" w:firstLineChars="200" w:firstLine="480"/>
              <w:rPr>
                <w:rFonts w:ascii="宋体" w:eastAsia="宋体" w:hAnsi="宋体" w:cs="Times New Roman"/>
                <w:b/>
                <w:sz w:val="24"/>
                <w:szCs w:val="24"/>
              </w:rPr>
            </w:pPr>
            <w:r w:rsidRPr="000B5ADD">
              <w:rPr>
                <w:rFonts w:ascii="宋体" w:eastAsia="宋体" w:hAnsi="宋体" w:cs="Times New Roman" w:hint="eastAsia"/>
                <w:bCs/>
                <w:iCs/>
                <w:color w:val="000000"/>
                <w:sz w:val="24"/>
                <w:szCs w:val="24"/>
              </w:rPr>
              <w:t>尊敬的投资者，您好！公司</w:t>
            </w:r>
            <w:r w:rsidRPr="000B5ADD">
              <w:rPr>
                <w:rFonts w:ascii="宋体" w:eastAsia="宋体" w:hAnsi="宋体" w:cs="Times New Roman"/>
                <w:bCs/>
                <w:iCs/>
                <w:color w:val="000000"/>
                <w:sz w:val="24"/>
                <w:szCs w:val="24"/>
              </w:rPr>
              <w:t>2018年通过中国证监会的核准，向CNCE Global Holdings (Hong Kong) Co., Limited发行股份购买其持有的</w:t>
            </w:r>
            <w:proofErr w:type="gramStart"/>
            <w:r w:rsidRPr="000B5ADD">
              <w:rPr>
                <w:rFonts w:ascii="宋体" w:eastAsia="宋体" w:hAnsi="宋体" w:cs="Times New Roman"/>
                <w:bCs/>
                <w:iCs/>
                <w:color w:val="000000"/>
                <w:sz w:val="24"/>
                <w:szCs w:val="24"/>
              </w:rPr>
              <w:t>的</w:t>
            </w:r>
            <w:proofErr w:type="gramEnd"/>
            <w:r w:rsidRPr="000B5ADD">
              <w:rPr>
                <w:rFonts w:ascii="宋体" w:eastAsia="宋体" w:hAnsi="宋体" w:cs="Times New Roman"/>
                <w:bCs/>
                <w:iCs/>
                <w:color w:val="000000"/>
                <w:sz w:val="24"/>
                <w:szCs w:val="24"/>
              </w:rPr>
              <w:t>China National Chemical Equipment (Luxembourg) S.</w:t>
            </w:r>
            <w:proofErr w:type="gramStart"/>
            <w:r w:rsidRPr="000B5ADD">
              <w:rPr>
                <w:rFonts w:ascii="宋体" w:eastAsia="宋体" w:hAnsi="宋体" w:cs="Times New Roman"/>
                <w:bCs/>
                <w:iCs/>
                <w:color w:val="000000"/>
                <w:sz w:val="24"/>
                <w:szCs w:val="24"/>
              </w:rPr>
              <w:t>.</w:t>
            </w:r>
            <w:proofErr w:type="spellStart"/>
            <w:r w:rsidRPr="000B5ADD">
              <w:rPr>
                <w:rFonts w:ascii="宋体" w:eastAsia="宋体" w:hAnsi="宋体" w:cs="Times New Roman"/>
                <w:bCs/>
                <w:iCs/>
                <w:color w:val="000000"/>
                <w:sz w:val="24"/>
                <w:szCs w:val="24"/>
              </w:rPr>
              <w:t>r.l</w:t>
            </w:r>
            <w:proofErr w:type="spellEnd"/>
            <w:r w:rsidRPr="000B5ADD">
              <w:rPr>
                <w:rFonts w:ascii="宋体" w:eastAsia="宋体" w:hAnsi="宋体" w:cs="Times New Roman"/>
                <w:bCs/>
                <w:iCs/>
                <w:color w:val="000000"/>
                <w:sz w:val="24"/>
                <w:szCs w:val="24"/>
              </w:rPr>
              <w:t>.</w:t>
            </w:r>
            <w:proofErr w:type="gramEnd"/>
            <w:r w:rsidRPr="000B5ADD">
              <w:rPr>
                <w:rFonts w:ascii="宋体" w:eastAsia="宋体" w:hAnsi="宋体" w:cs="Times New Roman"/>
                <w:bCs/>
                <w:iCs/>
                <w:color w:val="000000"/>
                <w:sz w:val="24"/>
                <w:szCs w:val="24"/>
              </w:rPr>
              <w:t xml:space="preserve"> 100%股权，向福建省三明双轮化工机械</w:t>
            </w:r>
            <w:r w:rsidRPr="000B5ADD">
              <w:rPr>
                <w:rFonts w:ascii="宋体" w:eastAsia="宋体" w:hAnsi="宋体" w:cs="Times New Roman"/>
                <w:bCs/>
                <w:iCs/>
                <w:color w:val="000000"/>
                <w:sz w:val="24"/>
                <w:szCs w:val="24"/>
              </w:rPr>
              <w:lastRenderedPageBreak/>
              <w:t>有限公司和福建华橡自控技术股份有限公司发行股份购买其持有的土地、房产、主要设备等资产。装备环球确认将对装备卢森堡未来利润承诺期的净利润作出承诺和补偿安排。在业绩承诺期，公司根据业绩表现，进行了业</w:t>
            </w:r>
            <w:r w:rsidRPr="000B5ADD">
              <w:rPr>
                <w:rFonts w:ascii="宋体" w:eastAsia="宋体" w:hAnsi="宋体" w:cs="Times New Roman" w:hint="eastAsia"/>
                <w:bCs/>
                <w:iCs/>
                <w:color w:val="000000"/>
                <w:sz w:val="24"/>
                <w:szCs w:val="24"/>
              </w:rPr>
              <w:t>绩补偿。近年来，公司子公司德国克劳斯玛菲所在的欧盟区域面临严重的通货膨胀，欧洲央行持续加息，导致欧洲成本居高不下，这是公司每年亏损的主要原因。此外，出于谨慎性原则，叠加计提减值因素的影响，使得亏损进一步增加。</w:t>
            </w:r>
            <w:r w:rsidRPr="000B5ADD">
              <w:rPr>
                <w:rFonts w:ascii="宋体" w:eastAsia="宋体" w:hAnsi="宋体" w:cs="Times New Roman"/>
                <w:bCs/>
                <w:iCs/>
                <w:color w:val="000000"/>
                <w:sz w:val="24"/>
                <w:szCs w:val="24"/>
              </w:rPr>
              <w:t xml:space="preserve"> 目前公司正在筹划重大资产重组事项，通过剥离德国克劳斯玛菲，公司可以盘活保留的现有资产和业务板块、降低经营风险、增强营运能力，有利于提升上市公司资产质量，增强上市公司的持续经营能力。公司严格按照信息披露的有关要求及时履行相关公告，请及时关注公司于指定信息披露媒体发布的相关内容。感谢您的关注与支持！</w:t>
            </w:r>
          </w:p>
          <w:p w14:paraId="70011D39" w14:textId="6C96FCA5" w:rsidR="00205B25" w:rsidRDefault="00205B25" w:rsidP="00205B2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sidR="008C4CA6">
              <w:rPr>
                <w:rFonts w:ascii="宋体" w:eastAsia="宋体" w:hAnsi="宋体" w:cs="Times New Roman" w:hint="eastAsia"/>
                <w:b/>
                <w:sz w:val="24"/>
                <w:szCs w:val="24"/>
              </w:rPr>
              <w:t>8</w:t>
            </w:r>
            <w:r w:rsidRPr="005A1395">
              <w:rPr>
                <w:rFonts w:ascii="宋体" w:eastAsia="宋体" w:hAnsi="宋体" w:cs="Times New Roman" w:hint="eastAsia"/>
                <w:b/>
                <w:sz w:val="24"/>
                <w:szCs w:val="24"/>
              </w:rPr>
              <w:t>、</w:t>
            </w:r>
            <w:r w:rsidR="000B5ADD" w:rsidRPr="000B5ADD">
              <w:rPr>
                <w:rFonts w:ascii="宋体" w:eastAsia="宋体" w:hAnsi="宋体" w:cs="Times New Roman" w:hint="eastAsia"/>
                <w:b/>
                <w:sz w:val="24"/>
                <w:szCs w:val="24"/>
              </w:rPr>
              <w:t>对于国资委</w:t>
            </w:r>
            <w:proofErr w:type="gramStart"/>
            <w:r w:rsidR="000B5ADD" w:rsidRPr="000B5ADD">
              <w:rPr>
                <w:rFonts w:ascii="宋体" w:eastAsia="宋体" w:hAnsi="宋体" w:cs="Times New Roman" w:hint="eastAsia"/>
                <w:b/>
                <w:sz w:val="24"/>
                <w:szCs w:val="24"/>
              </w:rPr>
              <w:t>提倡的央国企</w:t>
            </w:r>
            <w:proofErr w:type="gramEnd"/>
            <w:r w:rsidR="000B5ADD" w:rsidRPr="000B5ADD">
              <w:rPr>
                <w:rFonts w:ascii="宋体" w:eastAsia="宋体" w:hAnsi="宋体" w:cs="Times New Roman" w:hint="eastAsia"/>
                <w:b/>
                <w:sz w:val="24"/>
                <w:szCs w:val="24"/>
              </w:rPr>
              <w:t>做大做</w:t>
            </w:r>
            <w:proofErr w:type="gramStart"/>
            <w:r w:rsidR="000B5ADD" w:rsidRPr="000B5ADD">
              <w:rPr>
                <w:rFonts w:ascii="宋体" w:eastAsia="宋体" w:hAnsi="宋体" w:cs="Times New Roman" w:hint="eastAsia"/>
                <w:b/>
                <w:sz w:val="24"/>
                <w:szCs w:val="24"/>
              </w:rPr>
              <w:t>强上市</w:t>
            </w:r>
            <w:proofErr w:type="gramEnd"/>
            <w:r w:rsidR="000B5ADD" w:rsidRPr="000B5ADD">
              <w:rPr>
                <w:rFonts w:ascii="宋体" w:eastAsia="宋体" w:hAnsi="宋体" w:cs="Times New Roman" w:hint="eastAsia"/>
                <w:b/>
                <w:sz w:val="24"/>
                <w:szCs w:val="24"/>
              </w:rPr>
              <w:t>公司，对</w:t>
            </w:r>
            <w:proofErr w:type="gramStart"/>
            <w:r w:rsidR="000B5ADD" w:rsidRPr="000B5ADD">
              <w:rPr>
                <w:rFonts w:ascii="宋体" w:eastAsia="宋体" w:hAnsi="宋体" w:cs="Times New Roman" w:hint="eastAsia"/>
                <w:b/>
                <w:sz w:val="24"/>
                <w:szCs w:val="24"/>
              </w:rPr>
              <w:t>标世界</w:t>
            </w:r>
            <w:proofErr w:type="gramEnd"/>
            <w:r w:rsidR="000B5ADD" w:rsidRPr="000B5ADD">
              <w:rPr>
                <w:rFonts w:ascii="宋体" w:eastAsia="宋体" w:hAnsi="宋体" w:cs="Times New Roman" w:hint="eastAsia"/>
                <w:b/>
                <w:sz w:val="24"/>
                <w:szCs w:val="24"/>
              </w:rPr>
              <w:t>一流企业的指示精神，我们作为中</w:t>
            </w:r>
            <w:proofErr w:type="gramStart"/>
            <w:r w:rsidR="000B5ADD" w:rsidRPr="000B5ADD">
              <w:rPr>
                <w:rFonts w:ascii="宋体" w:eastAsia="宋体" w:hAnsi="宋体" w:cs="Times New Roman" w:hint="eastAsia"/>
                <w:b/>
                <w:sz w:val="24"/>
                <w:szCs w:val="24"/>
              </w:rPr>
              <w:t>化上市</w:t>
            </w:r>
            <w:proofErr w:type="gramEnd"/>
            <w:r w:rsidR="000B5ADD" w:rsidRPr="000B5ADD">
              <w:rPr>
                <w:rFonts w:ascii="宋体" w:eastAsia="宋体" w:hAnsi="宋体" w:cs="Times New Roman" w:hint="eastAsia"/>
                <w:b/>
                <w:sz w:val="24"/>
                <w:szCs w:val="24"/>
              </w:rPr>
              <w:t>公司我们做哪些具体的落实政策？</w:t>
            </w:r>
          </w:p>
          <w:p w14:paraId="7257D9EF" w14:textId="43EFA513" w:rsidR="000B5ADD" w:rsidRDefault="000B5ADD" w:rsidP="000B5ADD">
            <w:pPr>
              <w:spacing w:line="460" w:lineRule="exact"/>
              <w:ind w:leftChars="-1" w:left="-2" w:firstLineChars="200" w:firstLine="480"/>
              <w:rPr>
                <w:rFonts w:ascii="宋体" w:eastAsia="宋体" w:hAnsi="宋体" w:cs="Times New Roman"/>
                <w:b/>
                <w:sz w:val="24"/>
                <w:szCs w:val="24"/>
              </w:rPr>
            </w:pPr>
            <w:r w:rsidRPr="000B5ADD">
              <w:rPr>
                <w:rFonts w:ascii="宋体" w:eastAsia="宋体" w:hAnsi="宋体" w:cs="Times New Roman" w:hint="eastAsia"/>
                <w:bCs/>
                <w:iCs/>
                <w:color w:val="000000"/>
                <w:sz w:val="24"/>
                <w:szCs w:val="24"/>
              </w:rPr>
              <w:t>尊敬的投资者，您好！近年来，德国克劳斯玛菲集团所在的欧盟区域面临严重的通货膨胀，欧洲央行持续加息，导致原材料和能源价格显著上涨，这是公司每年亏损的主要原因之一。此外，出于谨慎性原则，叠加计提减值因素的影响，使得亏损进一步增加。针对此情况</w:t>
            </w:r>
            <w:r w:rsidRPr="000B5ADD">
              <w:rPr>
                <w:rFonts w:ascii="宋体" w:eastAsia="宋体" w:hAnsi="宋体" w:cs="Times New Roman"/>
                <w:bCs/>
                <w:iCs/>
                <w:color w:val="000000"/>
                <w:sz w:val="24"/>
                <w:szCs w:val="24"/>
              </w:rPr>
              <w:t>,公司于23年下半年以来聘请麦肯锡咨询开展管理诊断,并全面启动了德国克劳斯玛菲集团改革转型行动,强化组织架构重塑及流程改善。2024年以来，德国克劳斯玛菲集团已进一步细化制定重组裁员、成本压降、销售改善及卓越运营4大类17项举措，进一步细化落实改善措施，并已取得一定成效。 目</w:t>
            </w:r>
            <w:r w:rsidRPr="000B5ADD">
              <w:rPr>
                <w:rFonts w:ascii="宋体" w:eastAsia="宋体" w:hAnsi="宋体" w:cs="Times New Roman" w:hint="eastAsia"/>
                <w:bCs/>
                <w:iCs/>
                <w:color w:val="000000"/>
                <w:sz w:val="24"/>
                <w:szCs w:val="24"/>
              </w:rPr>
              <w:t>前公司正在筹划重大资产重组事项，通过剥离德国克劳斯玛菲集团，公司可以盘活保留的现有资产和业务板块、降低经营风险、增强营运能力，有利于提升上市公司资产质量，增强上市公司的持续经营能力。公司严格按照信息披露的有关要求及时履行相关公告，请及时关注公司于指定信息披露媒体发布的相关内容。</w:t>
            </w:r>
            <w:r w:rsidRPr="000B5ADD">
              <w:rPr>
                <w:rFonts w:ascii="宋体" w:eastAsia="宋体" w:hAnsi="宋体" w:cs="Times New Roman"/>
                <w:bCs/>
                <w:iCs/>
                <w:color w:val="000000"/>
                <w:sz w:val="24"/>
                <w:szCs w:val="24"/>
              </w:rPr>
              <w:t xml:space="preserve"> 未</w:t>
            </w:r>
            <w:r w:rsidRPr="000B5ADD">
              <w:rPr>
                <w:rFonts w:ascii="宋体" w:eastAsia="宋体" w:hAnsi="宋体" w:cs="Times New Roman"/>
                <w:bCs/>
                <w:iCs/>
                <w:color w:val="000000"/>
                <w:sz w:val="24"/>
                <w:szCs w:val="24"/>
              </w:rPr>
              <w:lastRenderedPageBreak/>
              <w:t>来，公司将继续深耕化工装备业务和橡胶机械业务。公司旗下</w:t>
            </w:r>
            <w:proofErr w:type="gramStart"/>
            <w:r w:rsidRPr="000B5ADD">
              <w:rPr>
                <w:rFonts w:ascii="宋体" w:eastAsia="宋体" w:hAnsi="宋体" w:cs="Times New Roman"/>
                <w:bCs/>
                <w:iCs/>
                <w:color w:val="000000"/>
                <w:sz w:val="24"/>
                <w:szCs w:val="24"/>
              </w:rPr>
              <w:t>天华院坚持</w:t>
            </w:r>
            <w:proofErr w:type="gramEnd"/>
            <w:r w:rsidRPr="000B5ADD">
              <w:rPr>
                <w:rFonts w:ascii="宋体" w:eastAsia="宋体" w:hAnsi="宋体" w:cs="Times New Roman"/>
                <w:bCs/>
                <w:iCs/>
                <w:color w:val="000000"/>
                <w:sz w:val="24"/>
                <w:szCs w:val="24"/>
              </w:rPr>
              <w:t>以化工装备的高端化、智能化、绿色化为发展目标，持续加大在新材料、新能源、节能环保、基础设施等领域的技术攻关，积极推进新技术、新成果的产业转化，同时与中国中化系统内企业</w:t>
            </w:r>
            <w:r w:rsidRPr="000B5ADD">
              <w:rPr>
                <w:rFonts w:ascii="宋体" w:eastAsia="宋体" w:hAnsi="宋体" w:cs="Times New Roman" w:hint="eastAsia"/>
                <w:bCs/>
                <w:iCs/>
                <w:color w:val="000000"/>
                <w:sz w:val="24"/>
                <w:szCs w:val="24"/>
              </w:rPr>
              <w:t>大力开展业务协同，生产经营态势稳定向好；旗下中化</w:t>
            </w:r>
            <w:proofErr w:type="gramStart"/>
            <w:r w:rsidRPr="000B5ADD">
              <w:rPr>
                <w:rFonts w:ascii="宋体" w:eastAsia="宋体" w:hAnsi="宋体" w:cs="Times New Roman" w:hint="eastAsia"/>
                <w:bCs/>
                <w:iCs/>
                <w:color w:val="000000"/>
                <w:sz w:val="24"/>
                <w:szCs w:val="24"/>
              </w:rPr>
              <w:t>橡</w:t>
            </w:r>
            <w:proofErr w:type="gramEnd"/>
            <w:r w:rsidRPr="000B5ADD">
              <w:rPr>
                <w:rFonts w:ascii="宋体" w:eastAsia="宋体" w:hAnsi="宋体" w:cs="Times New Roman" w:hint="eastAsia"/>
                <w:bCs/>
                <w:iCs/>
                <w:color w:val="000000"/>
                <w:sz w:val="24"/>
                <w:szCs w:val="24"/>
              </w:rPr>
              <w:t>机是国家级高新技术企业、省创新型试点企业，加工装备居国内同行业领先水平。依托自身技术积累和优良制造传统，加快向中高端智能橡胶机械制造企业转型发展，以期提高上市公司质量，努力带给投资者满意的投资回报，实现公司股价和股东利益的</w:t>
            </w:r>
            <w:r w:rsidRPr="008C4CA6">
              <w:rPr>
                <w:rFonts w:ascii="宋体" w:eastAsia="宋体" w:hAnsi="宋体" w:cs="Times New Roman" w:hint="eastAsia"/>
                <w:bCs/>
                <w:iCs/>
                <w:color w:val="000000"/>
                <w:sz w:val="24"/>
                <w:szCs w:val="24"/>
              </w:rPr>
              <w:t>最大化。感谢您的关注与支持！</w:t>
            </w:r>
          </w:p>
          <w:p w14:paraId="101FB7BB" w14:textId="57AA3E46" w:rsidR="00205B25" w:rsidRDefault="008C4CA6" w:rsidP="00205B2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19</w:t>
            </w:r>
            <w:r w:rsidR="00205B25" w:rsidRPr="005A1395">
              <w:rPr>
                <w:rFonts w:ascii="宋体" w:eastAsia="宋体" w:hAnsi="宋体" w:cs="Times New Roman" w:hint="eastAsia"/>
                <w:b/>
                <w:sz w:val="24"/>
                <w:szCs w:val="24"/>
              </w:rPr>
              <w:t>、</w:t>
            </w:r>
            <w:r w:rsidR="000B5ADD" w:rsidRPr="000B5ADD">
              <w:rPr>
                <w:rFonts w:ascii="宋体" w:eastAsia="宋体" w:hAnsi="宋体" w:cs="Times New Roman" w:hint="eastAsia"/>
                <w:b/>
                <w:sz w:val="24"/>
                <w:szCs w:val="24"/>
              </w:rPr>
              <w:t>贵公司人均工资</w:t>
            </w:r>
            <w:r w:rsidR="000B5ADD" w:rsidRPr="000B5ADD">
              <w:rPr>
                <w:rFonts w:ascii="宋体" w:eastAsia="宋体" w:hAnsi="宋体" w:cs="Times New Roman"/>
                <w:b/>
                <w:sz w:val="24"/>
                <w:szCs w:val="24"/>
              </w:rPr>
              <w:t>70+万元，算上员工数量，每年工资支出都超过了市值，是否合理</w:t>
            </w:r>
            <w:r w:rsidR="00205B25" w:rsidRPr="001B63B3">
              <w:rPr>
                <w:rFonts w:ascii="宋体" w:eastAsia="宋体" w:hAnsi="宋体" w:cs="Times New Roman"/>
                <w:b/>
                <w:sz w:val="24"/>
                <w:szCs w:val="24"/>
              </w:rPr>
              <w:t>？</w:t>
            </w:r>
          </w:p>
          <w:p w14:paraId="2114DAC9" w14:textId="7A961CAF" w:rsidR="000B5ADD" w:rsidRPr="000B5ADD" w:rsidRDefault="000B5ADD" w:rsidP="00205B25">
            <w:pPr>
              <w:spacing w:line="460" w:lineRule="exact"/>
              <w:ind w:leftChars="-1" w:left="-2" w:firstLineChars="200" w:firstLine="480"/>
              <w:rPr>
                <w:rFonts w:ascii="宋体" w:eastAsia="宋体" w:hAnsi="宋体" w:cs="Times New Roman"/>
                <w:bCs/>
                <w:sz w:val="24"/>
                <w:szCs w:val="24"/>
              </w:rPr>
            </w:pPr>
            <w:r w:rsidRPr="000B5ADD">
              <w:rPr>
                <w:rFonts w:ascii="宋体" w:eastAsia="宋体" w:hAnsi="宋体" w:cs="Times New Roman" w:hint="eastAsia"/>
                <w:bCs/>
                <w:sz w:val="24"/>
                <w:szCs w:val="24"/>
              </w:rPr>
              <w:t>尊敬的投资者您好！主要原因是：截至</w:t>
            </w:r>
            <w:r w:rsidRPr="000B5ADD">
              <w:rPr>
                <w:rFonts w:ascii="宋体" w:eastAsia="宋体" w:hAnsi="宋体" w:cs="Times New Roman"/>
                <w:bCs/>
                <w:sz w:val="24"/>
                <w:szCs w:val="24"/>
              </w:rPr>
              <w:t>2023年末，公司职工总数超过6000人，其中海外员工</w:t>
            </w:r>
            <w:proofErr w:type="gramStart"/>
            <w:r w:rsidRPr="000B5ADD">
              <w:rPr>
                <w:rFonts w:ascii="宋体" w:eastAsia="宋体" w:hAnsi="宋体" w:cs="Times New Roman"/>
                <w:bCs/>
                <w:sz w:val="24"/>
                <w:szCs w:val="24"/>
              </w:rPr>
              <w:t>占比较</w:t>
            </w:r>
            <w:proofErr w:type="gramEnd"/>
            <w:r w:rsidRPr="000B5ADD">
              <w:rPr>
                <w:rFonts w:ascii="宋体" w:eastAsia="宋体" w:hAnsi="宋体" w:cs="Times New Roman"/>
                <w:bCs/>
                <w:sz w:val="24"/>
                <w:szCs w:val="24"/>
              </w:rPr>
              <w:t>大并叠加汇率影响。感谢您的关注与支持！</w:t>
            </w:r>
          </w:p>
          <w:p w14:paraId="24848194" w14:textId="72293D65" w:rsidR="00205B25" w:rsidRDefault="00205B25" w:rsidP="00205B25">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2</w:t>
            </w:r>
            <w:r w:rsidR="008C4CA6">
              <w:rPr>
                <w:rFonts w:ascii="宋体" w:eastAsia="宋体" w:hAnsi="宋体" w:cs="Times New Roman" w:hint="eastAsia"/>
                <w:b/>
                <w:sz w:val="24"/>
                <w:szCs w:val="24"/>
              </w:rPr>
              <w:t>0</w:t>
            </w:r>
            <w:bookmarkStart w:id="0" w:name="_GoBack"/>
            <w:bookmarkEnd w:id="0"/>
            <w:r w:rsidRPr="005A1395">
              <w:rPr>
                <w:rFonts w:ascii="宋体" w:eastAsia="宋体" w:hAnsi="宋体" w:cs="Times New Roman" w:hint="eastAsia"/>
                <w:b/>
                <w:sz w:val="24"/>
                <w:szCs w:val="24"/>
              </w:rPr>
              <w:t>、</w:t>
            </w:r>
            <w:r w:rsidR="000B5ADD" w:rsidRPr="000B5ADD">
              <w:rPr>
                <w:rFonts w:ascii="宋体" w:eastAsia="宋体" w:hAnsi="宋体" w:cs="Times New Roman" w:hint="eastAsia"/>
                <w:b/>
                <w:sz w:val="24"/>
                <w:szCs w:val="24"/>
              </w:rPr>
              <w:t>现公司净资产已为负值，请问张董公司有何措施来避免公司退市风险，还是顺其自然？重组公告公布三个多月了，现在和大股东连相关协议都没有签署，要知道重组草案还要经过一系列的审核，这还需要一定的时间，可否理解为今年内重组事项不会有进展？公司几年前的任务目标是要在</w:t>
            </w:r>
            <w:r w:rsidR="000B5ADD" w:rsidRPr="000B5ADD">
              <w:rPr>
                <w:rFonts w:ascii="宋体" w:eastAsia="宋体" w:hAnsi="宋体" w:cs="Times New Roman"/>
                <w:b/>
                <w:sz w:val="24"/>
                <w:szCs w:val="24"/>
              </w:rPr>
              <w:t>2024年将中国发展成最大的单体市场，请问现在离这一目标还差多远？业绩每况愈下，股价连年低迷，大股东却在财务上一直力</w:t>
            </w:r>
            <w:proofErr w:type="gramStart"/>
            <w:r w:rsidR="000B5ADD" w:rsidRPr="000B5ADD">
              <w:rPr>
                <w:rFonts w:ascii="宋体" w:eastAsia="宋体" w:hAnsi="宋体" w:cs="Times New Roman"/>
                <w:b/>
                <w:sz w:val="24"/>
                <w:szCs w:val="24"/>
              </w:rPr>
              <w:t>挺</w:t>
            </w:r>
            <w:proofErr w:type="gramEnd"/>
            <w:r w:rsidR="000B5ADD" w:rsidRPr="000B5ADD">
              <w:rPr>
                <w:rFonts w:ascii="宋体" w:eastAsia="宋体" w:hAnsi="宋体" w:cs="Times New Roman"/>
                <w:b/>
                <w:sz w:val="24"/>
                <w:szCs w:val="24"/>
              </w:rPr>
              <w:t>公司，大股东这么看好公司发展前景，为什么在股价连年低迷的情况下不增持公司股票？</w:t>
            </w:r>
          </w:p>
          <w:p w14:paraId="0F124A9D" w14:textId="03879929" w:rsidR="00205B25" w:rsidRPr="000B5ADD" w:rsidRDefault="000B5ADD" w:rsidP="000B5ADD">
            <w:pPr>
              <w:spacing w:line="460" w:lineRule="exact"/>
              <w:ind w:leftChars="-1" w:left="-2" w:firstLineChars="200" w:firstLine="480"/>
              <w:rPr>
                <w:rFonts w:ascii="宋体" w:eastAsia="宋体" w:hAnsi="宋体" w:cs="Times New Roman"/>
                <w:bCs/>
                <w:iCs/>
                <w:color w:val="000000"/>
                <w:sz w:val="24"/>
                <w:szCs w:val="24"/>
              </w:rPr>
            </w:pPr>
            <w:r w:rsidRPr="000B5ADD">
              <w:rPr>
                <w:rFonts w:ascii="宋体" w:eastAsia="宋体" w:hAnsi="宋体" w:cs="Times New Roman" w:hint="eastAsia"/>
                <w:bCs/>
                <w:iCs/>
                <w:color w:val="000000"/>
                <w:sz w:val="24"/>
                <w:szCs w:val="24"/>
              </w:rPr>
              <w:t>尊敬的投资者，您好！</w:t>
            </w:r>
            <w:r w:rsidRPr="000B5ADD">
              <w:rPr>
                <w:rFonts w:ascii="宋体" w:eastAsia="宋体" w:hAnsi="宋体" w:cs="Times New Roman"/>
                <w:bCs/>
                <w:iCs/>
                <w:color w:val="000000"/>
                <w:sz w:val="24"/>
                <w:szCs w:val="24"/>
              </w:rPr>
              <w:t>公司正在筹划的重大资产重组事项尚处于筹划阶段，审计、评估等相关工作尚未完成，交易方案仍待进一步论证和沟通协商，尚需履行必要的内外部相关决策、审批、备案等程序，最终能否顺利完成存在不确定性。本次交易具体方案将在相关工作完成后提交审议，敬请关注公司未来公告。公司目前尚未接到大股东增持公司股票计划的通知，如有相关事项公</w:t>
            </w:r>
            <w:r w:rsidRPr="000B5ADD">
              <w:rPr>
                <w:rFonts w:ascii="宋体" w:eastAsia="宋体" w:hAnsi="宋体" w:cs="Times New Roman"/>
                <w:bCs/>
                <w:iCs/>
                <w:color w:val="000000"/>
                <w:sz w:val="24"/>
                <w:szCs w:val="24"/>
              </w:rPr>
              <w:lastRenderedPageBreak/>
              <w:t>司将根据相关规则履行信息披露义务。感谢您的关注与支持！</w:t>
            </w:r>
          </w:p>
        </w:tc>
      </w:tr>
      <w:tr w:rsidR="000419FB" w:rsidRPr="008F3D1F" w14:paraId="04D8EA54"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66FFDB70"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00923A72" w14:textId="77777777" w:rsidR="000419FB" w:rsidRPr="008F3D1F" w:rsidRDefault="000419FB" w:rsidP="000419FB">
            <w:pPr>
              <w:spacing w:line="420" w:lineRule="exact"/>
              <w:rPr>
                <w:rFonts w:ascii="Times New Roman" w:eastAsia="宋体" w:hAnsi="Times New Roman" w:cs="Times New Roman"/>
                <w:bCs/>
                <w:iCs/>
                <w:color w:val="000000"/>
                <w:sz w:val="24"/>
                <w:szCs w:val="24"/>
              </w:rPr>
            </w:pPr>
          </w:p>
        </w:tc>
      </w:tr>
    </w:tbl>
    <w:p w14:paraId="10A253DD" w14:textId="77777777" w:rsidR="000419FB" w:rsidRPr="008F3D1F" w:rsidRDefault="000419FB" w:rsidP="000419FB">
      <w:pPr>
        <w:rPr>
          <w:rFonts w:ascii="Times New Roman" w:eastAsia="宋体" w:hAnsi="Times New Roman" w:cs="Times New Roman"/>
          <w:szCs w:val="24"/>
        </w:rPr>
      </w:pPr>
    </w:p>
    <w:p w14:paraId="3E77FEDD" w14:textId="77777777" w:rsidR="00FE3A01" w:rsidRPr="008F3D1F" w:rsidRDefault="00FE3A01"/>
    <w:sectPr w:rsidR="00FE3A01" w:rsidRPr="008F3D1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3F11A" w14:textId="77777777" w:rsidR="00E9231C" w:rsidRDefault="00E9231C" w:rsidP="002B08E8">
      <w:r>
        <w:separator/>
      </w:r>
    </w:p>
  </w:endnote>
  <w:endnote w:type="continuationSeparator" w:id="0">
    <w:p w14:paraId="4A734C9A" w14:textId="77777777" w:rsidR="00E9231C" w:rsidRDefault="00E9231C" w:rsidP="002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411F" w14:textId="77777777" w:rsidR="00E9231C" w:rsidRDefault="00E9231C" w:rsidP="002B08E8">
      <w:r>
        <w:separator/>
      </w:r>
    </w:p>
  </w:footnote>
  <w:footnote w:type="continuationSeparator" w:id="0">
    <w:p w14:paraId="6139A4D0" w14:textId="77777777" w:rsidR="00E9231C" w:rsidRDefault="00E9231C" w:rsidP="002B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DCC" w14:textId="77777777" w:rsidR="007810C1" w:rsidRDefault="007810C1">
    <w:pPr>
      <w:pStyle w:val="a9"/>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E2CC6"/>
    <w:multiLevelType w:val="multilevel"/>
    <w:tmpl w:val="85243032"/>
    <w:lvl w:ilvl="0">
      <w:start w:val="1"/>
      <w:numFmt w:val="chineseCounting"/>
      <w:lvlRestart w:val="0"/>
      <w:pStyle w:val="1"/>
      <w:suff w:val="space"/>
      <w:lvlText w:val="第%1节"/>
      <w:lvlJc w:val="left"/>
      <w:pPr>
        <w:ind w:left="0" w:firstLine="0"/>
      </w:pPr>
      <w:rPr>
        <w:rFonts w:ascii="黑体" w:eastAsia="黑体" w:hAnsi="黑体" w:hint="eastAsia"/>
        <w:b w:val="0"/>
        <w:i w:val="0"/>
        <w:sz w:val="32"/>
      </w:rPr>
    </w:lvl>
    <w:lvl w:ilvl="1">
      <w:start w:val="1"/>
      <w:numFmt w:val="chineseCounting"/>
      <w:pStyle w:val="2"/>
      <w:suff w:val="nothing"/>
      <w:lvlText w:val="%2、"/>
      <w:lvlJc w:val="left"/>
      <w:pPr>
        <w:ind w:left="0" w:firstLine="0"/>
      </w:pPr>
      <w:rPr>
        <w:rFonts w:hint="default"/>
        <w:b w:val="0"/>
        <w:i w:val="0"/>
        <w:sz w:val="28"/>
      </w:rPr>
    </w:lvl>
    <w:lvl w:ilvl="2">
      <w:start w:val="1"/>
      <w:numFmt w:val="chineseCounting"/>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FB"/>
    <w:rsid w:val="00003434"/>
    <w:rsid w:val="0001345B"/>
    <w:rsid w:val="0002032D"/>
    <w:rsid w:val="00023E5C"/>
    <w:rsid w:val="000419FB"/>
    <w:rsid w:val="000448D3"/>
    <w:rsid w:val="00074E76"/>
    <w:rsid w:val="00087737"/>
    <w:rsid w:val="000973F1"/>
    <w:rsid w:val="000A67CF"/>
    <w:rsid w:val="000B5ADD"/>
    <w:rsid w:val="000D45B1"/>
    <w:rsid w:val="000F0E0F"/>
    <w:rsid w:val="000F393D"/>
    <w:rsid w:val="000F3CBC"/>
    <w:rsid w:val="00101D79"/>
    <w:rsid w:val="001254F3"/>
    <w:rsid w:val="00144EE5"/>
    <w:rsid w:val="0015114E"/>
    <w:rsid w:val="00176A3D"/>
    <w:rsid w:val="00180A87"/>
    <w:rsid w:val="001A7200"/>
    <w:rsid w:val="001B63B3"/>
    <w:rsid w:val="001F3A97"/>
    <w:rsid w:val="001F576D"/>
    <w:rsid w:val="00205B25"/>
    <w:rsid w:val="00221BF8"/>
    <w:rsid w:val="00252422"/>
    <w:rsid w:val="002553D9"/>
    <w:rsid w:val="00267A42"/>
    <w:rsid w:val="002839B7"/>
    <w:rsid w:val="002B08E8"/>
    <w:rsid w:val="00300A5D"/>
    <w:rsid w:val="00301862"/>
    <w:rsid w:val="0031037B"/>
    <w:rsid w:val="0033660D"/>
    <w:rsid w:val="00340763"/>
    <w:rsid w:val="00376C73"/>
    <w:rsid w:val="00382A20"/>
    <w:rsid w:val="00386019"/>
    <w:rsid w:val="003A7AF3"/>
    <w:rsid w:val="003E2E84"/>
    <w:rsid w:val="00407B1C"/>
    <w:rsid w:val="00420D1E"/>
    <w:rsid w:val="004329DF"/>
    <w:rsid w:val="00432CAF"/>
    <w:rsid w:val="004A09A3"/>
    <w:rsid w:val="004B1074"/>
    <w:rsid w:val="004C2936"/>
    <w:rsid w:val="004D7434"/>
    <w:rsid w:val="004F5CBF"/>
    <w:rsid w:val="005525F6"/>
    <w:rsid w:val="00556977"/>
    <w:rsid w:val="00592770"/>
    <w:rsid w:val="005A1395"/>
    <w:rsid w:val="005E34C7"/>
    <w:rsid w:val="005E51EE"/>
    <w:rsid w:val="00601B81"/>
    <w:rsid w:val="0061181A"/>
    <w:rsid w:val="00614719"/>
    <w:rsid w:val="00630214"/>
    <w:rsid w:val="006B6478"/>
    <w:rsid w:val="006C62DB"/>
    <w:rsid w:val="006E15DD"/>
    <w:rsid w:val="00706E19"/>
    <w:rsid w:val="00734BE6"/>
    <w:rsid w:val="0076144B"/>
    <w:rsid w:val="007650DC"/>
    <w:rsid w:val="007810C1"/>
    <w:rsid w:val="00797315"/>
    <w:rsid w:val="007D5CED"/>
    <w:rsid w:val="007E0AF1"/>
    <w:rsid w:val="007E1548"/>
    <w:rsid w:val="007E337A"/>
    <w:rsid w:val="007F3296"/>
    <w:rsid w:val="008436B6"/>
    <w:rsid w:val="00853450"/>
    <w:rsid w:val="00856EBC"/>
    <w:rsid w:val="0088215C"/>
    <w:rsid w:val="008C01A6"/>
    <w:rsid w:val="008C4CA6"/>
    <w:rsid w:val="008D6D73"/>
    <w:rsid w:val="008E4294"/>
    <w:rsid w:val="008F3D1F"/>
    <w:rsid w:val="00906B82"/>
    <w:rsid w:val="00915F08"/>
    <w:rsid w:val="00932540"/>
    <w:rsid w:val="00934D41"/>
    <w:rsid w:val="009350FE"/>
    <w:rsid w:val="00954385"/>
    <w:rsid w:val="009832D1"/>
    <w:rsid w:val="00986C4C"/>
    <w:rsid w:val="009D1834"/>
    <w:rsid w:val="009E33F5"/>
    <w:rsid w:val="00A0229E"/>
    <w:rsid w:val="00A06CA1"/>
    <w:rsid w:val="00A10F3E"/>
    <w:rsid w:val="00A21B70"/>
    <w:rsid w:val="00A22DAC"/>
    <w:rsid w:val="00A247B8"/>
    <w:rsid w:val="00A3142C"/>
    <w:rsid w:val="00A36504"/>
    <w:rsid w:val="00A56B7F"/>
    <w:rsid w:val="00A730E8"/>
    <w:rsid w:val="00AC7233"/>
    <w:rsid w:val="00AD0821"/>
    <w:rsid w:val="00AF2045"/>
    <w:rsid w:val="00B1630B"/>
    <w:rsid w:val="00B16710"/>
    <w:rsid w:val="00B25ACE"/>
    <w:rsid w:val="00B26C29"/>
    <w:rsid w:val="00B45C73"/>
    <w:rsid w:val="00B86E93"/>
    <w:rsid w:val="00BA65E3"/>
    <w:rsid w:val="00BC1507"/>
    <w:rsid w:val="00BC731A"/>
    <w:rsid w:val="00BD5B50"/>
    <w:rsid w:val="00C1198B"/>
    <w:rsid w:val="00C204B3"/>
    <w:rsid w:val="00C2528F"/>
    <w:rsid w:val="00C32E3A"/>
    <w:rsid w:val="00C40BF5"/>
    <w:rsid w:val="00C80467"/>
    <w:rsid w:val="00C979FB"/>
    <w:rsid w:val="00C97EBD"/>
    <w:rsid w:val="00CC7416"/>
    <w:rsid w:val="00CD7589"/>
    <w:rsid w:val="00CF323E"/>
    <w:rsid w:val="00D00279"/>
    <w:rsid w:val="00D0340A"/>
    <w:rsid w:val="00D96BA1"/>
    <w:rsid w:val="00DA0CEA"/>
    <w:rsid w:val="00DA4DCA"/>
    <w:rsid w:val="00DA5970"/>
    <w:rsid w:val="00DA5BE7"/>
    <w:rsid w:val="00DA669A"/>
    <w:rsid w:val="00DC5D00"/>
    <w:rsid w:val="00E3283D"/>
    <w:rsid w:val="00E64555"/>
    <w:rsid w:val="00E80272"/>
    <w:rsid w:val="00E9231C"/>
    <w:rsid w:val="00EA14F1"/>
    <w:rsid w:val="00EB08E3"/>
    <w:rsid w:val="00EE0117"/>
    <w:rsid w:val="00EE385C"/>
    <w:rsid w:val="00EE733F"/>
    <w:rsid w:val="00F03CE5"/>
    <w:rsid w:val="00F05EF2"/>
    <w:rsid w:val="00F1454F"/>
    <w:rsid w:val="00F22152"/>
    <w:rsid w:val="00F503BB"/>
    <w:rsid w:val="00F86B9E"/>
    <w:rsid w:val="00FA36D7"/>
    <w:rsid w:val="00FD3DA1"/>
    <w:rsid w:val="00FD4251"/>
    <w:rsid w:val="00FD666B"/>
    <w:rsid w:val="00FE3A01"/>
    <w:rsid w:val="00FF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577E"/>
  <w15:chartTrackingRefBased/>
  <w15:docId w15:val="{2A99C778-8281-4A8C-9BC2-81C32D8E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D1"/>
    <w:pPr>
      <w:widowControl w:val="0"/>
      <w:jc w:val="both"/>
    </w:pPr>
  </w:style>
  <w:style w:type="paragraph" w:styleId="1">
    <w:name w:val="heading 1"/>
    <w:next w:val="a0"/>
    <w:link w:val="10"/>
    <w:autoRedefine/>
    <w:uiPriority w:val="1"/>
    <w:qFormat/>
    <w:rsid w:val="00630214"/>
    <w:pPr>
      <w:keepNext/>
      <w:keepLines/>
      <w:pageBreakBefore/>
      <w:numPr>
        <w:numId w:val="15"/>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630214"/>
    <w:pPr>
      <w:keepNext/>
      <w:keepLines/>
      <w:numPr>
        <w:ilvl w:val="1"/>
        <w:numId w:val="15"/>
      </w:numPr>
      <w:spacing w:beforeLines="50" w:before="50" w:afterLines="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630214"/>
    <w:pPr>
      <w:keepNext/>
      <w:keepLines/>
      <w:numPr>
        <w:ilvl w:val="2"/>
        <w:numId w:val="15"/>
      </w:numPr>
      <w:spacing w:beforeLines="50" w:before="50" w:afterLines="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630214"/>
    <w:pPr>
      <w:keepNext/>
      <w:keepLines/>
      <w:numPr>
        <w:ilvl w:val="3"/>
        <w:numId w:val="15"/>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630214"/>
    <w:pPr>
      <w:keepNext/>
      <w:keepLines/>
      <w:numPr>
        <w:ilvl w:val="4"/>
        <w:numId w:val="14"/>
      </w:numPr>
      <w:spacing w:beforeLines="50" w:before="50" w:afterLines="50" w:after="50" w:line="360" w:lineRule="auto"/>
      <w:ind w:firstLine="482"/>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630214"/>
    <w:pPr>
      <w:numPr>
        <w:ilvl w:val="5"/>
        <w:numId w:val="15"/>
      </w:numPr>
      <w:spacing w:beforeLines="50" w:before="50" w:afterLines="50" w:after="50" w:line="360" w:lineRule="auto"/>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630214"/>
    <w:pPr>
      <w:keepNext/>
      <w:keepLines/>
      <w:numPr>
        <w:ilvl w:val="6"/>
        <w:numId w:val="15"/>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9D1834"/>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9D1834"/>
    <w:rPr>
      <w:rFonts w:ascii="Times New Roman" w:eastAsia="黑体" w:hAnsi="Times New Roman" w:cs="Times New Roman"/>
      <w:bCs/>
      <w:sz w:val="28"/>
      <w:szCs w:val="32"/>
    </w:rPr>
  </w:style>
  <w:style w:type="character" w:customStyle="1" w:styleId="30">
    <w:name w:val="标题 3 字符"/>
    <w:basedOn w:val="a1"/>
    <w:link w:val="3"/>
    <w:uiPriority w:val="1"/>
    <w:rsid w:val="009D1834"/>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340763"/>
    <w:rPr>
      <w:rFonts w:ascii="Times New Roman" w:eastAsia="宋体" w:hAnsi="Times New Roman" w:cs="Times New Roman"/>
      <w:b/>
      <w:bCs/>
      <w:sz w:val="24"/>
      <w:szCs w:val="28"/>
    </w:rPr>
  </w:style>
  <w:style w:type="character" w:customStyle="1" w:styleId="50">
    <w:name w:val="标题 5 字符"/>
    <w:basedOn w:val="a1"/>
    <w:link w:val="5"/>
    <w:uiPriority w:val="1"/>
    <w:rsid w:val="00630214"/>
    <w:rPr>
      <w:rFonts w:ascii="Times New Roman" w:eastAsia="宋体" w:hAnsi="Times New Roman" w:cs="Times New Roman"/>
      <w:bCs/>
      <w:sz w:val="24"/>
      <w:szCs w:val="28"/>
    </w:rPr>
  </w:style>
  <w:style w:type="character" w:customStyle="1" w:styleId="60">
    <w:name w:val="标题 6 字符"/>
    <w:basedOn w:val="a1"/>
    <w:link w:val="6"/>
    <w:uiPriority w:val="1"/>
    <w:rsid w:val="009E33F5"/>
    <w:rPr>
      <w:rFonts w:ascii="Times New Roman" w:eastAsia="宋体" w:hAnsi="Times New Roman" w:cs="Times New Roman"/>
      <w:bCs/>
      <w:sz w:val="24"/>
      <w:szCs w:val="24"/>
    </w:rPr>
  </w:style>
  <w:style w:type="character" w:customStyle="1" w:styleId="70">
    <w:name w:val="标题 7 字符"/>
    <w:basedOn w:val="a1"/>
    <w:link w:val="7"/>
    <w:uiPriority w:val="2"/>
    <w:rsid w:val="009D183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TOC">
    <w:name w:val="TOC Heading"/>
    <w:basedOn w:val="1"/>
    <w:next w:val="a"/>
    <w:uiPriority w:val="39"/>
    <w:unhideWhenUsed/>
    <w:qFormat/>
    <w:rsid w:val="00EE0117"/>
    <w:pPr>
      <w:pageBreakBefore w:val="0"/>
      <w:numPr>
        <w:numId w:val="0"/>
      </w:numPr>
      <w:snapToGrid w:val="0"/>
      <w:spacing w:beforeLines="0" w:before="240" w:afterLines="0" w:after="0" w:line="259" w:lineRule="auto"/>
      <w:outlineLvl w:val="9"/>
    </w:pPr>
    <w:rPr>
      <w:bCs w:val="0"/>
      <w:szCs w:val="32"/>
    </w:rPr>
  </w:style>
  <w:style w:type="paragraph" w:styleId="11">
    <w:name w:val="toc 1"/>
    <w:basedOn w:val="a"/>
    <w:next w:val="a"/>
    <w:autoRedefine/>
    <w:uiPriority w:val="39"/>
    <w:unhideWhenUsed/>
    <w:rsid w:val="00EE0117"/>
    <w:rPr>
      <w:rFonts w:ascii="Times New Roman" w:eastAsia="黑体" w:hAnsi="Times New Roman"/>
      <w:sz w:val="24"/>
    </w:rPr>
  </w:style>
  <w:style w:type="paragraph" w:styleId="21">
    <w:name w:val="toc 2"/>
    <w:basedOn w:val="a"/>
    <w:next w:val="a"/>
    <w:autoRedefine/>
    <w:uiPriority w:val="39"/>
    <w:unhideWhenUsed/>
    <w:rsid w:val="00EE0117"/>
    <w:pPr>
      <w:ind w:leftChars="200" w:left="420"/>
    </w:pPr>
    <w:rPr>
      <w:rFonts w:ascii="Times New Roman" w:eastAsia="黑体" w:hAnsi="Times New Roman"/>
      <w:sz w:val="24"/>
    </w:rPr>
  </w:style>
  <w:style w:type="paragraph" w:styleId="31">
    <w:name w:val="toc 3"/>
    <w:basedOn w:val="a"/>
    <w:next w:val="a"/>
    <w:autoRedefine/>
    <w:uiPriority w:val="39"/>
    <w:unhideWhenUsed/>
    <w:rsid w:val="00EE0117"/>
    <w:pPr>
      <w:ind w:leftChars="400" w:left="840"/>
    </w:pPr>
    <w:rPr>
      <w:rFonts w:ascii="Times New Roman" w:eastAsia="黑体" w:hAnsi="Times New Roman"/>
      <w:sz w:val="24"/>
    </w:rPr>
  </w:style>
  <w:style w:type="paragraph" w:styleId="a7">
    <w:name w:val="footer"/>
    <w:basedOn w:val="a"/>
    <w:link w:val="a8"/>
    <w:qFormat/>
    <w:rsid w:val="000419FB"/>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1"/>
    <w:link w:val="a7"/>
    <w:qFormat/>
    <w:rsid w:val="000419FB"/>
    <w:rPr>
      <w:rFonts w:ascii="Times New Roman" w:eastAsia="宋体" w:hAnsi="Times New Roman" w:cs="Times New Roman"/>
      <w:sz w:val="18"/>
      <w:szCs w:val="18"/>
    </w:rPr>
  </w:style>
  <w:style w:type="paragraph" w:styleId="a9">
    <w:name w:val="header"/>
    <w:basedOn w:val="a"/>
    <w:link w:val="aa"/>
    <w:qFormat/>
    <w:rsid w:val="000419F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a">
    <w:name w:val="页眉 字符"/>
    <w:basedOn w:val="a1"/>
    <w:link w:val="a9"/>
    <w:qFormat/>
    <w:rsid w:val="000419FB"/>
    <w:rPr>
      <w:rFonts w:ascii="Times New Roman" w:eastAsia="宋体" w:hAnsi="Times New Roman" w:cs="Times New Roman"/>
      <w:sz w:val="18"/>
      <w:szCs w:val="18"/>
    </w:rPr>
  </w:style>
  <w:style w:type="character" w:styleId="ab">
    <w:name w:val="annotation reference"/>
    <w:basedOn w:val="a1"/>
    <w:uiPriority w:val="99"/>
    <w:semiHidden/>
    <w:unhideWhenUsed/>
    <w:rsid w:val="00180A87"/>
    <w:rPr>
      <w:sz w:val="21"/>
      <w:szCs w:val="21"/>
    </w:rPr>
  </w:style>
  <w:style w:type="paragraph" w:styleId="ac">
    <w:name w:val="annotation text"/>
    <w:basedOn w:val="a"/>
    <w:link w:val="ad"/>
    <w:uiPriority w:val="99"/>
    <w:unhideWhenUsed/>
    <w:rsid w:val="00180A87"/>
    <w:pPr>
      <w:jc w:val="left"/>
    </w:pPr>
  </w:style>
  <w:style w:type="character" w:customStyle="1" w:styleId="ad">
    <w:name w:val="批注文字 字符"/>
    <w:basedOn w:val="a1"/>
    <w:link w:val="ac"/>
    <w:uiPriority w:val="99"/>
    <w:rsid w:val="00180A87"/>
  </w:style>
  <w:style w:type="paragraph" w:styleId="ae">
    <w:name w:val="annotation subject"/>
    <w:basedOn w:val="ac"/>
    <w:next w:val="ac"/>
    <w:link w:val="af"/>
    <w:uiPriority w:val="99"/>
    <w:semiHidden/>
    <w:unhideWhenUsed/>
    <w:rsid w:val="00180A87"/>
    <w:rPr>
      <w:b/>
      <w:bCs/>
    </w:rPr>
  </w:style>
  <w:style w:type="character" w:customStyle="1" w:styleId="af">
    <w:name w:val="批注主题 字符"/>
    <w:basedOn w:val="ad"/>
    <w:link w:val="ae"/>
    <w:uiPriority w:val="99"/>
    <w:semiHidden/>
    <w:rsid w:val="00180A87"/>
    <w:rPr>
      <w:b/>
      <w:bCs/>
    </w:rPr>
  </w:style>
  <w:style w:type="paragraph" w:styleId="af0">
    <w:name w:val="Balloon Text"/>
    <w:basedOn w:val="a"/>
    <w:link w:val="af1"/>
    <w:uiPriority w:val="99"/>
    <w:semiHidden/>
    <w:unhideWhenUsed/>
    <w:rsid w:val="00180A87"/>
    <w:rPr>
      <w:sz w:val="18"/>
      <w:szCs w:val="18"/>
    </w:rPr>
  </w:style>
  <w:style w:type="character" w:customStyle="1" w:styleId="af1">
    <w:name w:val="批注框文本 字符"/>
    <w:basedOn w:val="a1"/>
    <w:link w:val="af0"/>
    <w:uiPriority w:val="99"/>
    <w:semiHidden/>
    <w:rsid w:val="00180A87"/>
    <w:rPr>
      <w:sz w:val="18"/>
      <w:szCs w:val="18"/>
    </w:rPr>
  </w:style>
  <w:style w:type="paragraph" w:styleId="af2">
    <w:name w:val="List Paragraph"/>
    <w:basedOn w:val="a"/>
    <w:uiPriority w:val="34"/>
    <w:qFormat/>
    <w:rsid w:val="0043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23913">
      <w:bodyDiv w:val="1"/>
      <w:marLeft w:val="0"/>
      <w:marRight w:val="0"/>
      <w:marTop w:val="0"/>
      <w:marBottom w:val="0"/>
      <w:divBdr>
        <w:top w:val="none" w:sz="0" w:space="0" w:color="auto"/>
        <w:left w:val="none" w:sz="0" w:space="0" w:color="auto"/>
        <w:bottom w:val="none" w:sz="0" w:space="0" w:color="auto"/>
        <w:right w:val="none" w:sz="0" w:space="0" w:color="auto"/>
      </w:divBdr>
    </w:div>
    <w:div w:id="20805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卢行健</dc:creator>
  <cp:keywords/>
  <dc:description/>
  <cp:lastModifiedBy>庄丽娜</cp:lastModifiedBy>
  <cp:revision>15</cp:revision>
  <cp:lastPrinted>2024-02-27T03:37:00Z</cp:lastPrinted>
  <dcterms:created xsi:type="dcterms:W3CDTF">2024-09-11T07:35:00Z</dcterms:created>
  <dcterms:modified xsi:type="dcterms:W3CDTF">2024-11-08T06:54:00Z</dcterms:modified>
</cp:coreProperties>
</file>