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2E8DD" w14:textId="77777777" w:rsidR="00B57A4D" w:rsidRDefault="008A7B97">
      <w:pPr>
        <w:kinsoku/>
        <w:autoSpaceDE/>
        <w:autoSpaceDN/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603661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恒林股份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sz w:val="24"/>
          <w:szCs w:val="24"/>
        </w:rPr>
        <w:t>2024-00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</w:p>
    <w:p w14:paraId="4BCC4A50" w14:textId="77777777" w:rsidR="00B57A4D" w:rsidRDefault="008A7B97">
      <w:pPr>
        <w:kinsoku/>
        <w:autoSpaceDE/>
        <w:autoSpaceDN/>
        <w:spacing w:line="360" w:lineRule="auto"/>
        <w:jc w:val="center"/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</w:pPr>
      <w:proofErr w:type="gramStart"/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恒林家居</w:t>
      </w:r>
      <w:proofErr w:type="gramEnd"/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股份有限公司</w:t>
      </w:r>
    </w:p>
    <w:p w14:paraId="774BCBC8" w14:textId="27D1A9F0" w:rsidR="00B57A4D" w:rsidRDefault="008A7B97">
      <w:pPr>
        <w:kinsoku/>
        <w:autoSpaceDE/>
        <w:autoSpaceDN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投资者关系活动记录表</w:t>
      </w:r>
    </w:p>
    <w:tbl>
      <w:tblPr>
        <w:tblStyle w:val="TableNormal"/>
        <w:tblW w:w="4998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47"/>
        <w:gridCol w:w="2753"/>
        <w:gridCol w:w="3985"/>
      </w:tblGrid>
      <w:tr w:rsidR="00B57A4D" w14:paraId="716DAA60" w14:textId="77777777">
        <w:trPr>
          <w:trHeight w:val="160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31D5A700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投资者关系</w:t>
            </w:r>
          </w:p>
          <w:p w14:paraId="6C7481D7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活动类别</w:t>
            </w:r>
          </w:p>
        </w:tc>
        <w:tc>
          <w:tcPr>
            <w:tcW w:w="1622" w:type="pct"/>
            <w:tcBorders>
              <w:right w:val="nil"/>
            </w:tcBorders>
          </w:tcPr>
          <w:p w14:paraId="4CA602F3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特定对象调研</w:t>
            </w:r>
          </w:p>
          <w:p w14:paraId="17CC0935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媒体采访</w:t>
            </w:r>
          </w:p>
          <w:p w14:paraId="098A036F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新闻发布会</w:t>
            </w:r>
          </w:p>
          <w:p w14:paraId="0EB27040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现场参观</w:t>
            </w:r>
          </w:p>
        </w:tc>
        <w:tc>
          <w:tcPr>
            <w:tcW w:w="2348" w:type="pct"/>
            <w:tcBorders>
              <w:left w:val="nil"/>
            </w:tcBorders>
          </w:tcPr>
          <w:p w14:paraId="6E890031" w14:textId="2DF1A400" w:rsidR="00B57A4D" w:rsidRDefault="00092A9D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☑分</w:t>
            </w:r>
            <w:r>
              <w:rPr>
                <w:rFonts w:ascii="Times New Roman" w:eastAsia="宋体" w:hAnsi="Times New Roman" w:cs="Times New Roman"/>
                <w:spacing w:val="8"/>
              </w:rPr>
              <w:t>析师会议</w:t>
            </w:r>
          </w:p>
          <w:p w14:paraId="18D959CE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☑</w:t>
            </w:r>
            <w:r>
              <w:rPr>
                <w:rFonts w:ascii="Times New Roman" w:eastAsia="宋体" w:hAnsi="Times New Roman" w:cs="Times New Roman"/>
                <w:spacing w:val="8"/>
              </w:rPr>
              <w:t>业绩说明会</w:t>
            </w:r>
          </w:p>
          <w:p w14:paraId="6556ED01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路演活动</w:t>
            </w:r>
          </w:p>
          <w:p w14:paraId="52CF2FE8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其他：</w:t>
            </w:r>
            <w:r>
              <w:rPr>
                <w:rFonts w:ascii="Times New Roman" w:eastAsia="宋体" w:hAnsi="Times New Roman" w:cs="Times New Roman"/>
                <w:spacing w:val="8"/>
                <w:u w:val="single"/>
              </w:rPr>
              <w:t xml:space="preserve">        </w:t>
            </w:r>
          </w:p>
        </w:tc>
      </w:tr>
      <w:tr w:rsidR="00B57A4D" w14:paraId="076AB6F6" w14:textId="77777777">
        <w:trPr>
          <w:trHeight w:val="160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172E0F93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参与单位名称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3C555B46" w14:textId="1B97078B" w:rsidR="00C71B73" w:rsidRPr="00C71B73" w:rsidRDefault="006D0847" w:rsidP="00C71B73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国盛证券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利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檀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银河自营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东北证券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润晖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金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辇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东方财富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国信证券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青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骊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金泊投资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恒越基金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招商证券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永赢基金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中海基金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融通基金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中邮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资本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鑫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巢资本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嘉实基金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兴华基金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申万宏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源资管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中信保诚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银河基金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杉树资产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嘉实基金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华夏基金，富国基金、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浙商资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管、国泰君安证券、国海富兰克林、浙江永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禧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投资、</w:t>
            </w:r>
            <w:proofErr w:type="gramStart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鑫</w:t>
            </w:r>
            <w:proofErr w:type="gramEnd"/>
            <w:r w:rsidRPr="006D0847">
              <w:rPr>
                <w:rFonts w:ascii="Times New Roman" w:eastAsia="宋体" w:hAnsi="Times New Roman" w:cs="Times New Roman" w:hint="eastAsia"/>
                <w:spacing w:val="8"/>
              </w:rPr>
              <w:t>巢资本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久期投资</w:t>
            </w:r>
            <w:proofErr w:type="gramEnd"/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泰康香港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国金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资管、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国海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资管、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东吴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资管、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中信证券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中国人寿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招商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基金、</w:t>
            </w:r>
            <w:proofErr w:type="gramStart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圆信永丰</w:t>
            </w:r>
            <w:proofErr w:type="gramEnd"/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高毅资产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平安资管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鑫焱</w:t>
            </w:r>
            <w:proofErr w:type="gramEnd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广发证券资管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歌汝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投资</w:t>
            </w:r>
            <w:proofErr w:type="gramEnd"/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国泰基金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中国人寿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资管、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长江证券资管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东方自营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华泰柏瑞基金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丹羿投资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宁泉资产</w:t>
            </w:r>
            <w:r w:rsidR="00C71B73">
              <w:rPr>
                <w:rFonts w:ascii="Times New Roman" w:eastAsia="宋体" w:hAnsi="Times New Roman" w:cs="Times New Roman" w:hint="eastAsia"/>
                <w:spacing w:val="8"/>
              </w:rPr>
              <w:t>、中国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人</w:t>
            </w:r>
            <w:proofErr w:type="gramStart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保资管</w:t>
            </w:r>
            <w:r w:rsidRPr="00C71B73">
              <w:rPr>
                <w:rFonts w:ascii="Times New Roman" w:eastAsia="宋体" w:hAnsi="Times New Roman" w:cs="Times New Roman" w:hint="eastAsia"/>
                <w:spacing w:val="8"/>
              </w:rPr>
              <w:t>合计</w:t>
            </w:r>
            <w:proofErr w:type="gramEnd"/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5</w:t>
            </w:r>
            <w:r w:rsidR="00473EB5">
              <w:rPr>
                <w:rFonts w:ascii="Times New Roman" w:eastAsia="宋体" w:hAnsi="Times New Roman" w:cs="Times New Roman" w:hint="eastAsia"/>
                <w:spacing w:val="8"/>
              </w:rPr>
              <w:t>3</w:t>
            </w:r>
            <w:r w:rsidRPr="00C71B73">
              <w:rPr>
                <w:rFonts w:ascii="Times New Roman" w:eastAsia="宋体" w:hAnsi="Times New Roman" w:cs="Times New Roman" w:hint="eastAsia"/>
                <w:spacing w:val="8"/>
              </w:rPr>
              <w:t>家机构，</w:t>
            </w:r>
            <w:r w:rsidR="00C71B73" w:rsidRPr="00C71B73">
              <w:rPr>
                <w:rFonts w:ascii="Times New Roman" w:eastAsia="宋体" w:hAnsi="Times New Roman" w:cs="Times New Roman" w:hint="eastAsia"/>
                <w:spacing w:val="8"/>
              </w:rPr>
              <w:t>60</w:t>
            </w:r>
            <w:r w:rsidRPr="00C71B73">
              <w:rPr>
                <w:rFonts w:ascii="Times New Roman" w:eastAsia="宋体" w:hAnsi="Times New Roman" w:cs="Times New Roman" w:hint="eastAsia"/>
                <w:spacing w:val="8"/>
              </w:rPr>
              <w:t>人次。</w:t>
            </w:r>
          </w:p>
        </w:tc>
      </w:tr>
      <w:tr w:rsidR="00B57A4D" w14:paraId="5341F65F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23F9AACD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时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间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3C1A2D20" w14:textId="19A98D3D" w:rsidR="00B57A4D" w:rsidRDefault="00F061BE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30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日、</w:t>
            </w:r>
            <w:r>
              <w:rPr>
                <w:rFonts w:ascii="Times New Roman" w:eastAsia="宋体" w:hAnsi="Times New Roman" w:cs="Times New Roman"/>
                <w:spacing w:val="8"/>
              </w:rPr>
              <w:t>2024</w:t>
            </w:r>
            <w:r>
              <w:rPr>
                <w:rFonts w:ascii="Times New Roman" w:eastAsia="宋体" w:hAnsi="Times New Roman" w:cs="Times New Roman"/>
                <w:spacing w:val="8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11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日</w:t>
            </w:r>
          </w:p>
        </w:tc>
      </w:tr>
      <w:tr w:rsidR="00B57A4D" w14:paraId="71275606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24957ADF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地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点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1597871E" w14:textId="128776F6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线上会议</w:t>
            </w:r>
          </w:p>
        </w:tc>
      </w:tr>
      <w:tr w:rsidR="00B57A4D" w14:paraId="15BA934E" w14:textId="77777777">
        <w:trPr>
          <w:trHeight w:val="501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0D1C1301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0"/>
              </w:rPr>
              <w:t>上市公司</w:t>
            </w:r>
          </w:p>
          <w:p w14:paraId="0911B35B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0"/>
              </w:rPr>
              <w:t>参加</w:t>
            </w:r>
            <w:r>
              <w:rPr>
                <w:rFonts w:ascii="Times New Roman" w:eastAsia="宋体" w:hAnsi="Times New Roman" w:cs="Times New Roman"/>
                <w:b/>
                <w:bCs/>
                <w:spacing w:val="10"/>
              </w:rPr>
              <w:t>人</w:t>
            </w:r>
            <w:r>
              <w:rPr>
                <w:rFonts w:ascii="Times New Roman" w:eastAsia="宋体" w:hAnsi="Times New Roman" w:cs="Times New Roman"/>
                <w:b/>
                <w:bCs/>
                <w:spacing w:val="5"/>
              </w:rPr>
              <w:t>员</w:t>
            </w:r>
            <w:r>
              <w:rPr>
                <w:rFonts w:ascii="Times New Roman" w:eastAsia="宋体" w:hAnsi="Times New Roman" w:cs="Times New Roman"/>
                <w:b/>
                <w:bCs/>
                <w:spacing w:val="3"/>
              </w:rPr>
              <w:t>姓名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1A0A3C5E" w14:textId="77777777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董事会秘书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汤鸿雁女士</w:t>
            </w:r>
          </w:p>
        </w:tc>
      </w:tr>
      <w:tr w:rsidR="00B57A4D" w14:paraId="5DE84506" w14:textId="77777777">
        <w:trPr>
          <w:trHeight w:val="9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31B1D0CF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投资者关系活动</w:t>
            </w:r>
          </w:p>
          <w:p w14:paraId="0DA454E4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主要内容介绍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5B045995" w14:textId="77777777" w:rsidR="00B57A4D" w:rsidRDefault="008A7B97">
            <w:pPr>
              <w:kinsoku/>
              <w:autoSpaceDE/>
              <w:autoSpaceDN/>
              <w:spacing w:beforeLines="50" w:before="156" w:line="360" w:lineRule="auto"/>
              <w:ind w:firstLineChars="200" w:firstLine="452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、公司前三季度，自有品牌业务收入占比多少？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</w:p>
          <w:p w14:paraId="4B3C94B8" w14:textId="41FE302A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ab/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公司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年前三季度实现营业收入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78.11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35.24%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。其中自有品牌业务营收超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40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亿元，占总营收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比例超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51%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。公司将继续专注于主营业务并扩大公司在家具行业的竞争力。</w:t>
            </w:r>
          </w:p>
          <w:p w14:paraId="38A7A098" w14:textId="6554661D" w:rsidR="00B57A4D" w:rsidRDefault="008A7B97">
            <w:pPr>
              <w:kinsoku/>
              <w:autoSpaceDE/>
              <w:autoSpaceDN/>
              <w:spacing w:beforeLines="50" w:before="156" w:line="360" w:lineRule="auto"/>
              <w:ind w:firstLineChars="200" w:firstLine="452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、如果美国加征关税，会对公司产生什么影响？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</w:p>
          <w:p w14:paraId="3690B599" w14:textId="24039336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ab/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公司于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2018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年开始投资建设越南生产基地，经过数年建设已在客户资源、产能规模、本地化供应链、人员素质、技术工艺等方面奠定了坚实基础，目前公司对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美业务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已大部分实现在越南生产出货。目前欧美等区域的客户对供应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链安全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的重视程度日益提升，公司供应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链全球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布局及优质海外产能的优势凸显，公司越南基地订单快速增长，推动公司快速提升美国市场份额。</w:t>
            </w:r>
          </w:p>
          <w:p w14:paraId="20304D7F" w14:textId="77777777" w:rsidR="00B57A4D" w:rsidRDefault="008A7B97">
            <w:pPr>
              <w:kinsoku/>
              <w:autoSpaceDE/>
              <w:autoSpaceDN/>
              <w:spacing w:beforeLines="50" w:before="156" w:line="360" w:lineRule="auto"/>
              <w:ind w:firstLineChars="200" w:firstLine="452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lastRenderedPageBreak/>
              <w:t>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、美元降息利好美国房地产，是否对公司业务有拉动作用？</w:t>
            </w:r>
          </w:p>
          <w:p w14:paraId="4F4F3C0C" w14:textId="51541D00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ab/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如美国后续出台降息政策，预期将有助于美国增加货币供应，促进更多的资金投入实体经济，提高市场流动性，从而进一步刺激美国的消费市场，这可能会带动美国进口需求增加，对我国外贸出口产生正面的效应。</w:t>
            </w:r>
          </w:p>
          <w:p w14:paraId="3550CC87" w14:textId="77777777" w:rsidR="00B57A4D" w:rsidRDefault="008A7B97">
            <w:pPr>
              <w:kinsoku/>
              <w:autoSpaceDE/>
              <w:autoSpaceDN/>
              <w:spacing w:beforeLines="50" w:before="156" w:line="360" w:lineRule="auto"/>
              <w:ind w:firstLineChars="200" w:firstLine="452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、公司单三季度毛利率下降的原因是什么？</w:t>
            </w:r>
          </w:p>
          <w:p w14:paraId="003B0390" w14:textId="7CA28282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ab/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公司跨境电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商业务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受三季度海运费上涨幅度较大所影响，叠加人民币升值，汇率波动，使其毛利率出现阶段性的下降。目前，自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7</w:t>
            </w:r>
            <w:r w:rsidR="00755551">
              <w:rPr>
                <w:rFonts w:ascii="Times New Roman" w:eastAsia="宋体" w:hAnsi="Times New Roman" w:cs="Times New Roman" w:hint="eastAsia"/>
                <w:spacing w:val="8"/>
              </w:rPr>
              <w:t>月后海运费处于下降趋势，将有利于公司降低成本，提升毛利率。</w:t>
            </w:r>
          </w:p>
          <w:p w14:paraId="73F45D53" w14:textId="15865CF0" w:rsidR="00B57A4D" w:rsidRDefault="00755551" w:rsidP="00B54B5E">
            <w:pPr>
              <w:kinsoku/>
              <w:autoSpaceDE/>
              <w:autoSpaceDN/>
              <w:spacing w:beforeLines="50" w:before="156" w:line="360" w:lineRule="auto"/>
              <w:ind w:firstLineChars="200" w:firstLine="452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5</w:t>
            </w:r>
            <w:r w:rsidR="008A7B97">
              <w:rPr>
                <w:rFonts w:ascii="Times New Roman" w:eastAsia="宋体" w:hAnsi="Times New Roman" w:cs="Times New Roman" w:hint="eastAsia"/>
                <w:spacing w:val="8"/>
              </w:rPr>
              <w:t>、如何看待美国</w:t>
            </w:r>
            <w:r w:rsidR="008A7B97"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 w:rsidR="008A7B97">
              <w:rPr>
                <w:rFonts w:ascii="Times New Roman" w:eastAsia="宋体" w:hAnsi="Times New Roman" w:cs="Times New Roman" w:hint="eastAsia"/>
                <w:spacing w:val="8"/>
              </w:rPr>
              <w:t>弹性地板的市场前景？</w:t>
            </w:r>
          </w:p>
          <w:p w14:paraId="70DF6CAB" w14:textId="7992E0AA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ab/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从相关数据来看，近年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地板出口量快速上升。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2015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年至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2022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年我国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地板出口额从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21.75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亿美元增长到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62.60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亿美元，年复合增长率达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16%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；出口数量从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158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万吨上升到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573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万吨，年复合率达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18%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。受全球经济通胀压力及美国持续加息影响，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年累计出口量为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459.48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万吨，较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2022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年同期减少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47.65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万吨，降幅为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9.40%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年中国及越南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累加占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美国进口额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80%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以上，占据美国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地板绝对市场。美国和欧洲是全球最大的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地板消费市场，其中美国市场近年来高速增长，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地板的渗透率持续提升，对传统地材的替代性显著，并且，美国市场对进口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地板的需求强劲，为国内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PVC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地板出海提供了广阔的市场空间。</w:t>
            </w:r>
          </w:p>
          <w:p w14:paraId="564BF90A" w14:textId="0E83E019" w:rsidR="00F061BE" w:rsidRDefault="00755551" w:rsidP="00F061BE">
            <w:pPr>
              <w:kinsoku/>
              <w:autoSpaceDE/>
              <w:autoSpaceDN/>
              <w:spacing w:beforeLines="50" w:before="156" w:line="360" w:lineRule="auto"/>
              <w:ind w:firstLine="495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6</w:t>
            </w:r>
            <w:r w:rsidR="00F061BE"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 w:rsidR="003D33C9" w:rsidRPr="00F061BE">
              <w:rPr>
                <w:rFonts w:ascii="Times New Roman" w:eastAsia="宋体" w:hAnsi="Times New Roman" w:cs="Times New Roman" w:hint="eastAsia"/>
                <w:spacing w:val="8"/>
              </w:rPr>
              <w:t>除欧美外其他新兴市场的拓展规划和进度</w:t>
            </w:r>
            <w:r w:rsidR="00F061BE">
              <w:rPr>
                <w:rFonts w:ascii="Times New Roman" w:eastAsia="宋体" w:hAnsi="Times New Roman" w:cs="Times New Roman" w:hint="eastAsia"/>
                <w:spacing w:val="8"/>
              </w:rPr>
              <w:t>？</w:t>
            </w:r>
          </w:p>
          <w:p w14:paraId="6920802A" w14:textId="46456357" w:rsidR="00F061BE" w:rsidRDefault="00F061BE" w:rsidP="00755551">
            <w:pPr>
              <w:kinsoku/>
              <w:autoSpaceDE/>
              <w:autoSpaceDN/>
              <w:spacing w:beforeLines="50" w:before="156" w:line="360" w:lineRule="auto"/>
              <w:ind w:firstLine="495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 w:rsidRPr="00F061BE">
              <w:rPr>
                <w:rFonts w:ascii="Times New Roman" w:eastAsia="宋体" w:hAnsi="Times New Roman" w:cs="Times New Roman" w:hint="eastAsia"/>
                <w:spacing w:val="8"/>
              </w:rPr>
              <w:t>近年来，公司在美国、中东等国家和区域建立本土销售团队，通过梳理目标客户清单，主动开展营销，逐一建立联系并进行拜访，提升本地化服务能力，并积极参加境内外家具展会，成功在深耕欧美成熟市场的同时，将市场延伸至中东、澳新、南美等地区，有望进一步增厚公司业绩。</w:t>
            </w:r>
          </w:p>
        </w:tc>
      </w:tr>
      <w:tr w:rsidR="00B57A4D" w14:paraId="08195BEC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</w:tcPr>
          <w:p w14:paraId="32ACDF55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lastRenderedPageBreak/>
              <w:t>附</w:t>
            </w:r>
            <w:r>
              <w:rPr>
                <w:rFonts w:ascii="Times New Roman" w:eastAsia="宋体" w:hAnsi="Times New Roman" w:cs="Times New Roman"/>
                <w:b/>
                <w:bCs/>
                <w:spacing w:val="6"/>
              </w:rPr>
              <w:t>件</w:t>
            </w:r>
            <w:r>
              <w:rPr>
                <w:rFonts w:ascii="Times New Roman" w:eastAsia="宋体" w:hAnsi="Times New Roman" w:cs="Times New Roman"/>
                <w:b/>
                <w:bCs/>
                <w:spacing w:val="4"/>
              </w:rPr>
              <w:t>清单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2D0085CA" w14:textId="77777777" w:rsidR="00B57A4D" w:rsidRDefault="008A7B97">
            <w:pPr>
              <w:kinsoku/>
              <w:autoSpaceDE/>
              <w:autoSpaceDN/>
              <w:spacing w:beforeLines="50" w:before="156" w:line="360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B57A4D" w14:paraId="0B8B0DC4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</w:tcPr>
          <w:p w14:paraId="4FE80F6D" w14:textId="77777777" w:rsidR="00B57A4D" w:rsidRDefault="008A7B9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记录日期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14A4A643" w14:textId="27F37B36" w:rsidR="00B57A4D" w:rsidRDefault="008A7B97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/>
                <w:spacing w:val="8"/>
              </w:rPr>
              <w:t>2024</w:t>
            </w:r>
            <w:r>
              <w:rPr>
                <w:rFonts w:ascii="Times New Roman" w:eastAsia="宋体" w:hAnsi="Times New Roman" w:cs="Times New Roman"/>
                <w:spacing w:val="8"/>
              </w:rPr>
              <w:t>年</w:t>
            </w:r>
            <w:r w:rsidR="00F061BE">
              <w:rPr>
                <w:rFonts w:ascii="Times New Roman" w:eastAsia="宋体" w:hAnsi="Times New Roman" w:cs="Times New Roman" w:hint="eastAsia"/>
                <w:spacing w:val="8"/>
              </w:rPr>
              <w:t>11</w:t>
            </w:r>
            <w:r>
              <w:rPr>
                <w:rFonts w:ascii="Times New Roman" w:eastAsia="宋体" w:hAnsi="Times New Roman" w:cs="Times New Roman"/>
                <w:spacing w:val="8"/>
              </w:rPr>
              <w:t>月</w:t>
            </w:r>
            <w:r w:rsidR="00F061BE"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/>
                <w:spacing w:val="8"/>
              </w:rPr>
              <w:t>日</w:t>
            </w:r>
          </w:p>
        </w:tc>
      </w:tr>
    </w:tbl>
    <w:p w14:paraId="709BDF3C" w14:textId="77777777" w:rsidR="00B57A4D" w:rsidRDefault="00B57A4D"/>
    <w:sectPr w:rsidR="00B57A4D">
      <w:pgSz w:w="11906" w:h="16838"/>
      <w:pgMar w:top="1134" w:right="1701" w:bottom="567" w:left="1701" w:header="567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9DAA" w14:textId="77777777" w:rsidR="009046E3" w:rsidRDefault="009046E3" w:rsidP="006D0847">
      <w:r>
        <w:separator/>
      </w:r>
    </w:p>
  </w:endnote>
  <w:endnote w:type="continuationSeparator" w:id="0">
    <w:p w14:paraId="47252A1C" w14:textId="77777777" w:rsidR="009046E3" w:rsidRDefault="009046E3" w:rsidP="006D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7D10C" w14:textId="77777777" w:rsidR="009046E3" w:rsidRDefault="009046E3" w:rsidP="006D0847">
      <w:r>
        <w:separator/>
      </w:r>
    </w:p>
  </w:footnote>
  <w:footnote w:type="continuationSeparator" w:id="0">
    <w:p w14:paraId="48AE3F9A" w14:textId="77777777" w:rsidR="009046E3" w:rsidRDefault="009046E3" w:rsidP="006D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hOTc2ODc5MWRjMjMzNDU5MDQ3YzhiZDkwYzczMTYifQ=="/>
  </w:docVars>
  <w:rsids>
    <w:rsidRoot w:val="69C3779E"/>
    <w:rsid w:val="00026D3A"/>
    <w:rsid w:val="00031733"/>
    <w:rsid w:val="00035B8E"/>
    <w:rsid w:val="00050087"/>
    <w:rsid w:val="00092A9D"/>
    <w:rsid w:val="000E0892"/>
    <w:rsid w:val="00130FAD"/>
    <w:rsid w:val="0014242B"/>
    <w:rsid w:val="00142CF9"/>
    <w:rsid w:val="00146BFC"/>
    <w:rsid w:val="001647C6"/>
    <w:rsid w:val="001E679A"/>
    <w:rsid w:val="00203D60"/>
    <w:rsid w:val="002732F1"/>
    <w:rsid w:val="002D5DCD"/>
    <w:rsid w:val="00381443"/>
    <w:rsid w:val="0038565B"/>
    <w:rsid w:val="003B25E5"/>
    <w:rsid w:val="003B63CA"/>
    <w:rsid w:val="003B6C79"/>
    <w:rsid w:val="003D33C9"/>
    <w:rsid w:val="00402BD5"/>
    <w:rsid w:val="00420ED3"/>
    <w:rsid w:val="004271DF"/>
    <w:rsid w:val="00473A26"/>
    <w:rsid w:val="00473EB5"/>
    <w:rsid w:val="00474570"/>
    <w:rsid w:val="0049595F"/>
    <w:rsid w:val="004964BB"/>
    <w:rsid w:val="004B4949"/>
    <w:rsid w:val="004C0446"/>
    <w:rsid w:val="004D698D"/>
    <w:rsid w:val="00572AF0"/>
    <w:rsid w:val="005A5883"/>
    <w:rsid w:val="005C42CE"/>
    <w:rsid w:val="005E7CAB"/>
    <w:rsid w:val="005F1F5F"/>
    <w:rsid w:val="00605C31"/>
    <w:rsid w:val="006069AC"/>
    <w:rsid w:val="00610558"/>
    <w:rsid w:val="00611353"/>
    <w:rsid w:val="0065068B"/>
    <w:rsid w:val="00680BBF"/>
    <w:rsid w:val="006A0A61"/>
    <w:rsid w:val="006B500A"/>
    <w:rsid w:val="006B59BF"/>
    <w:rsid w:val="006C2890"/>
    <w:rsid w:val="006D0847"/>
    <w:rsid w:val="006D26BF"/>
    <w:rsid w:val="00720540"/>
    <w:rsid w:val="00731E8B"/>
    <w:rsid w:val="00755551"/>
    <w:rsid w:val="00787EC6"/>
    <w:rsid w:val="007E620F"/>
    <w:rsid w:val="0080326F"/>
    <w:rsid w:val="00833EA1"/>
    <w:rsid w:val="00846688"/>
    <w:rsid w:val="00865041"/>
    <w:rsid w:val="00872DFA"/>
    <w:rsid w:val="008A7B97"/>
    <w:rsid w:val="008B47AB"/>
    <w:rsid w:val="008C2936"/>
    <w:rsid w:val="009046E3"/>
    <w:rsid w:val="0094581C"/>
    <w:rsid w:val="00951F92"/>
    <w:rsid w:val="009862FE"/>
    <w:rsid w:val="009A3303"/>
    <w:rsid w:val="009E4C5A"/>
    <w:rsid w:val="00A16405"/>
    <w:rsid w:val="00A22E8C"/>
    <w:rsid w:val="00A3743D"/>
    <w:rsid w:val="00A52537"/>
    <w:rsid w:val="00A80F92"/>
    <w:rsid w:val="00A81D39"/>
    <w:rsid w:val="00AB4C44"/>
    <w:rsid w:val="00AC712E"/>
    <w:rsid w:val="00AD4137"/>
    <w:rsid w:val="00B01B0F"/>
    <w:rsid w:val="00B21219"/>
    <w:rsid w:val="00B325A7"/>
    <w:rsid w:val="00B329C2"/>
    <w:rsid w:val="00B352D6"/>
    <w:rsid w:val="00B46918"/>
    <w:rsid w:val="00B54B5E"/>
    <w:rsid w:val="00B55661"/>
    <w:rsid w:val="00B57A4D"/>
    <w:rsid w:val="00BC3684"/>
    <w:rsid w:val="00BE3D74"/>
    <w:rsid w:val="00C04B3E"/>
    <w:rsid w:val="00C71B73"/>
    <w:rsid w:val="00CC1157"/>
    <w:rsid w:val="00CC6B49"/>
    <w:rsid w:val="00CD79DA"/>
    <w:rsid w:val="00D00420"/>
    <w:rsid w:val="00D53F82"/>
    <w:rsid w:val="00D866E0"/>
    <w:rsid w:val="00DB322B"/>
    <w:rsid w:val="00DC065B"/>
    <w:rsid w:val="00DD5B4D"/>
    <w:rsid w:val="00DF14BB"/>
    <w:rsid w:val="00DF2E2A"/>
    <w:rsid w:val="00E05707"/>
    <w:rsid w:val="00E10109"/>
    <w:rsid w:val="00E20030"/>
    <w:rsid w:val="00E612FC"/>
    <w:rsid w:val="00E62336"/>
    <w:rsid w:val="00E6625A"/>
    <w:rsid w:val="00EB0ABE"/>
    <w:rsid w:val="00ED29C1"/>
    <w:rsid w:val="00EE1963"/>
    <w:rsid w:val="00F061BE"/>
    <w:rsid w:val="00F23B9F"/>
    <w:rsid w:val="00F36D20"/>
    <w:rsid w:val="00F448D5"/>
    <w:rsid w:val="00F6245C"/>
    <w:rsid w:val="00F83845"/>
    <w:rsid w:val="00FB37F3"/>
    <w:rsid w:val="00FE5A83"/>
    <w:rsid w:val="01541EA9"/>
    <w:rsid w:val="01730582"/>
    <w:rsid w:val="01830099"/>
    <w:rsid w:val="0196601E"/>
    <w:rsid w:val="01F042F5"/>
    <w:rsid w:val="021653B1"/>
    <w:rsid w:val="02511F45"/>
    <w:rsid w:val="026B1259"/>
    <w:rsid w:val="0342075F"/>
    <w:rsid w:val="0361440A"/>
    <w:rsid w:val="03710AF1"/>
    <w:rsid w:val="03F60FF6"/>
    <w:rsid w:val="04071455"/>
    <w:rsid w:val="04323A1D"/>
    <w:rsid w:val="04455AD9"/>
    <w:rsid w:val="04784101"/>
    <w:rsid w:val="0543026B"/>
    <w:rsid w:val="056D7096"/>
    <w:rsid w:val="05CD66B1"/>
    <w:rsid w:val="05EE314E"/>
    <w:rsid w:val="06652810"/>
    <w:rsid w:val="06D118A6"/>
    <w:rsid w:val="070659F4"/>
    <w:rsid w:val="07837045"/>
    <w:rsid w:val="08283748"/>
    <w:rsid w:val="0837398B"/>
    <w:rsid w:val="08387E2F"/>
    <w:rsid w:val="0869623A"/>
    <w:rsid w:val="09067F2D"/>
    <w:rsid w:val="09270947"/>
    <w:rsid w:val="092F4ED6"/>
    <w:rsid w:val="096864F2"/>
    <w:rsid w:val="09A84B40"/>
    <w:rsid w:val="09AF2373"/>
    <w:rsid w:val="09CD0A4B"/>
    <w:rsid w:val="0A01439A"/>
    <w:rsid w:val="0A740EC6"/>
    <w:rsid w:val="0A8530D4"/>
    <w:rsid w:val="0A981059"/>
    <w:rsid w:val="0AEC4F01"/>
    <w:rsid w:val="0B2576EE"/>
    <w:rsid w:val="0B3F7726"/>
    <w:rsid w:val="0B732F2C"/>
    <w:rsid w:val="0B835865"/>
    <w:rsid w:val="0B8E6D50"/>
    <w:rsid w:val="0B9C09A6"/>
    <w:rsid w:val="0BA23811"/>
    <w:rsid w:val="0BB05F2E"/>
    <w:rsid w:val="0BD460C1"/>
    <w:rsid w:val="0BDE0CED"/>
    <w:rsid w:val="0C290AFB"/>
    <w:rsid w:val="0C4F3999"/>
    <w:rsid w:val="0C5F2F92"/>
    <w:rsid w:val="0C654F6B"/>
    <w:rsid w:val="0C9C64B3"/>
    <w:rsid w:val="0CEF2A86"/>
    <w:rsid w:val="0D49663A"/>
    <w:rsid w:val="0D4E3C51"/>
    <w:rsid w:val="0D6B65B1"/>
    <w:rsid w:val="0D9B50DD"/>
    <w:rsid w:val="0DF5231E"/>
    <w:rsid w:val="0E1409F6"/>
    <w:rsid w:val="0E653000"/>
    <w:rsid w:val="0E665F9C"/>
    <w:rsid w:val="0E99714E"/>
    <w:rsid w:val="0EB67D00"/>
    <w:rsid w:val="0F087E2F"/>
    <w:rsid w:val="0F135152"/>
    <w:rsid w:val="0F2E7896"/>
    <w:rsid w:val="0F314D26"/>
    <w:rsid w:val="0F842AF5"/>
    <w:rsid w:val="0FB3423F"/>
    <w:rsid w:val="0FFB4026"/>
    <w:rsid w:val="102931AF"/>
    <w:rsid w:val="102E415D"/>
    <w:rsid w:val="107C2883"/>
    <w:rsid w:val="10C14B1F"/>
    <w:rsid w:val="10EA5A3E"/>
    <w:rsid w:val="10EA6BB2"/>
    <w:rsid w:val="11102465"/>
    <w:rsid w:val="111B6540"/>
    <w:rsid w:val="11274EE5"/>
    <w:rsid w:val="11540863"/>
    <w:rsid w:val="11B524F0"/>
    <w:rsid w:val="11F272A1"/>
    <w:rsid w:val="11FA43A7"/>
    <w:rsid w:val="121511E1"/>
    <w:rsid w:val="121C6D01"/>
    <w:rsid w:val="12802811"/>
    <w:rsid w:val="12971BF6"/>
    <w:rsid w:val="12B74046"/>
    <w:rsid w:val="12F86B39"/>
    <w:rsid w:val="13270B8B"/>
    <w:rsid w:val="134D0507"/>
    <w:rsid w:val="13567656"/>
    <w:rsid w:val="13BA2040"/>
    <w:rsid w:val="13C407C9"/>
    <w:rsid w:val="13C7650B"/>
    <w:rsid w:val="142676D5"/>
    <w:rsid w:val="143D6A32"/>
    <w:rsid w:val="143F0797"/>
    <w:rsid w:val="14667AD2"/>
    <w:rsid w:val="14ED01F3"/>
    <w:rsid w:val="14FE6C50"/>
    <w:rsid w:val="151A266A"/>
    <w:rsid w:val="154A2F50"/>
    <w:rsid w:val="155142DE"/>
    <w:rsid w:val="157E709D"/>
    <w:rsid w:val="158226E9"/>
    <w:rsid w:val="15AB60E4"/>
    <w:rsid w:val="15B562E9"/>
    <w:rsid w:val="15DB004C"/>
    <w:rsid w:val="15F66C34"/>
    <w:rsid w:val="16A42B33"/>
    <w:rsid w:val="16C136E5"/>
    <w:rsid w:val="16C62AAA"/>
    <w:rsid w:val="16ED6288"/>
    <w:rsid w:val="16F77107"/>
    <w:rsid w:val="17377504"/>
    <w:rsid w:val="178D1819"/>
    <w:rsid w:val="178D5376"/>
    <w:rsid w:val="181B0BD3"/>
    <w:rsid w:val="18AB01A9"/>
    <w:rsid w:val="18B76B4E"/>
    <w:rsid w:val="1A02204B"/>
    <w:rsid w:val="1A491A28"/>
    <w:rsid w:val="1A734CF7"/>
    <w:rsid w:val="1A8E38DF"/>
    <w:rsid w:val="1AA2382E"/>
    <w:rsid w:val="1AF75928"/>
    <w:rsid w:val="1B0248EA"/>
    <w:rsid w:val="1B132036"/>
    <w:rsid w:val="1B5C39DD"/>
    <w:rsid w:val="1C9D605B"/>
    <w:rsid w:val="1D266050"/>
    <w:rsid w:val="1D344C11"/>
    <w:rsid w:val="1D3F5364"/>
    <w:rsid w:val="1D74500E"/>
    <w:rsid w:val="1DB94424"/>
    <w:rsid w:val="1E075E82"/>
    <w:rsid w:val="1E90231B"/>
    <w:rsid w:val="1ECC70CB"/>
    <w:rsid w:val="1F264A2D"/>
    <w:rsid w:val="1F3C1B5B"/>
    <w:rsid w:val="1F576995"/>
    <w:rsid w:val="1F66307C"/>
    <w:rsid w:val="1F6E3CDF"/>
    <w:rsid w:val="1FE65F6B"/>
    <w:rsid w:val="202817D8"/>
    <w:rsid w:val="204809D3"/>
    <w:rsid w:val="20AE6A88"/>
    <w:rsid w:val="20E16492"/>
    <w:rsid w:val="21162880"/>
    <w:rsid w:val="21182154"/>
    <w:rsid w:val="218B501C"/>
    <w:rsid w:val="219A700D"/>
    <w:rsid w:val="21AD6D40"/>
    <w:rsid w:val="22237002"/>
    <w:rsid w:val="223C1E72"/>
    <w:rsid w:val="22877591"/>
    <w:rsid w:val="22C75BE0"/>
    <w:rsid w:val="23515DF1"/>
    <w:rsid w:val="23782EB8"/>
    <w:rsid w:val="239F090A"/>
    <w:rsid w:val="23EB7FF4"/>
    <w:rsid w:val="23F76998"/>
    <w:rsid w:val="23FA2218"/>
    <w:rsid w:val="242C083D"/>
    <w:rsid w:val="24343749"/>
    <w:rsid w:val="243E6375"/>
    <w:rsid w:val="24727DCD"/>
    <w:rsid w:val="24B86128"/>
    <w:rsid w:val="2561056D"/>
    <w:rsid w:val="258E6E89"/>
    <w:rsid w:val="25B508B9"/>
    <w:rsid w:val="25CE3729"/>
    <w:rsid w:val="25D86356"/>
    <w:rsid w:val="25E82A3D"/>
    <w:rsid w:val="25EE2134"/>
    <w:rsid w:val="26404627"/>
    <w:rsid w:val="26CC5EBA"/>
    <w:rsid w:val="26CF1507"/>
    <w:rsid w:val="26E33204"/>
    <w:rsid w:val="27800622"/>
    <w:rsid w:val="27D52B4D"/>
    <w:rsid w:val="27EB411E"/>
    <w:rsid w:val="282615FA"/>
    <w:rsid w:val="28441A80"/>
    <w:rsid w:val="2886653D"/>
    <w:rsid w:val="289B1FE8"/>
    <w:rsid w:val="28B27332"/>
    <w:rsid w:val="28CF3A40"/>
    <w:rsid w:val="28D42E04"/>
    <w:rsid w:val="292673D8"/>
    <w:rsid w:val="296C74E1"/>
    <w:rsid w:val="297A2AD3"/>
    <w:rsid w:val="297B506E"/>
    <w:rsid w:val="29DB01C2"/>
    <w:rsid w:val="2A0B4F4C"/>
    <w:rsid w:val="2A1060BE"/>
    <w:rsid w:val="2A224043"/>
    <w:rsid w:val="2A33716D"/>
    <w:rsid w:val="2A5F0DF4"/>
    <w:rsid w:val="2ABC7FF4"/>
    <w:rsid w:val="2B365FF8"/>
    <w:rsid w:val="2B423B01"/>
    <w:rsid w:val="2B4959D2"/>
    <w:rsid w:val="2B841236"/>
    <w:rsid w:val="2B876854"/>
    <w:rsid w:val="2BA354D5"/>
    <w:rsid w:val="2BC5737C"/>
    <w:rsid w:val="2BD66E93"/>
    <w:rsid w:val="2C47109A"/>
    <w:rsid w:val="2C4B7881"/>
    <w:rsid w:val="2D03015C"/>
    <w:rsid w:val="2D12039F"/>
    <w:rsid w:val="2D376058"/>
    <w:rsid w:val="2D3B5B48"/>
    <w:rsid w:val="2D430559"/>
    <w:rsid w:val="2D480265"/>
    <w:rsid w:val="2D6C3F53"/>
    <w:rsid w:val="2D7C1CBC"/>
    <w:rsid w:val="2D834DF9"/>
    <w:rsid w:val="2DAC4350"/>
    <w:rsid w:val="2DAF2092"/>
    <w:rsid w:val="2E0E0B66"/>
    <w:rsid w:val="2E7035CF"/>
    <w:rsid w:val="2E960B5C"/>
    <w:rsid w:val="2EBB54F1"/>
    <w:rsid w:val="2ED973C6"/>
    <w:rsid w:val="2EE33285"/>
    <w:rsid w:val="2F012479"/>
    <w:rsid w:val="2F154177"/>
    <w:rsid w:val="2F210D6D"/>
    <w:rsid w:val="2F2B5748"/>
    <w:rsid w:val="2F2D14C0"/>
    <w:rsid w:val="2F2D326E"/>
    <w:rsid w:val="2F452CAE"/>
    <w:rsid w:val="2F6D3FB3"/>
    <w:rsid w:val="2F6F7D2B"/>
    <w:rsid w:val="2F7075FF"/>
    <w:rsid w:val="2FB15C4D"/>
    <w:rsid w:val="2FC55B9D"/>
    <w:rsid w:val="301663F8"/>
    <w:rsid w:val="30826642"/>
    <w:rsid w:val="30C47C02"/>
    <w:rsid w:val="30C85BD0"/>
    <w:rsid w:val="30E51B70"/>
    <w:rsid w:val="311640F4"/>
    <w:rsid w:val="314825E1"/>
    <w:rsid w:val="31833619"/>
    <w:rsid w:val="319767BA"/>
    <w:rsid w:val="319C6612"/>
    <w:rsid w:val="31C3435E"/>
    <w:rsid w:val="31DE2F46"/>
    <w:rsid w:val="31F91B2E"/>
    <w:rsid w:val="31FA0A9F"/>
    <w:rsid w:val="3200110E"/>
    <w:rsid w:val="326276D3"/>
    <w:rsid w:val="32645854"/>
    <w:rsid w:val="32CC2D9E"/>
    <w:rsid w:val="32E87322"/>
    <w:rsid w:val="33631954"/>
    <w:rsid w:val="33A04957"/>
    <w:rsid w:val="33AD0E22"/>
    <w:rsid w:val="33B0446E"/>
    <w:rsid w:val="33DF6B01"/>
    <w:rsid w:val="340A6274"/>
    <w:rsid w:val="343E7CCC"/>
    <w:rsid w:val="34586FDF"/>
    <w:rsid w:val="346F257B"/>
    <w:rsid w:val="348B2F14"/>
    <w:rsid w:val="34B41D3C"/>
    <w:rsid w:val="34B561E0"/>
    <w:rsid w:val="35727C2D"/>
    <w:rsid w:val="35814314"/>
    <w:rsid w:val="358B5193"/>
    <w:rsid w:val="35942299"/>
    <w:rsid w:val="35BF6BEA"/>
    <w:rsid w:val="35D119BA"/>
    <w:rsid w:val="35F26FC0"/>
    <w:rsid w:val="360016DD"/>
    <w:rsid w:val="36266C69"/>
    <w:rsid w:val="36482726"/>
    <w:rsid w:val="368E4F3A"/>
    <w:rsid w:val="36BB1AA7"/>
    <w:rsid w:val="36C941C4"/>
    <w:rsid w:val="37DE3C9F"/>
    <w:rsid w:val="381C6576"/>
    <w:rsid w:val="3891486E"/>
    <w:rsid w:val="38A43657"/>
    <w:rsid w:val="391D25A6"/>
    <w:rsid w:val="39693A3D"/>
    <w:rsid w:val="396B1563"/>
    <w:rsid w:val="397D1296"/>
    <w:rsid w:val="398E5251"/>
    <w:rsid w:val="39E66E3B"/>
    <w:rsid w:val="3A03179B"/>
    <w:rsid w:val="3A5E4C24"/>
    <w:rsid w:val="3A6F6E31"/>
    <w:rsid w:val="3ADC3D9A"/>
    <w:rsid w:val="3AFB7CEB"/>
    <w:rsid w:val="3B0F4170"/>
    <w:rsid w:val="3B143534"/>
    <w:rsid w:val="3BB6597D"/>
    <w:rsid w:val="3BF770DE"/>
    <w:rsid w:val="3C1F4887"/>
    <w:rsid w:val="3C237ED3"/>
    <w:rsid w:val="3C2462AB"/>
    <w:rsid w:val="3C756255"/>
    <w:rsid w:val="3CAC00F5"/>
    <w:rsid w:val="3CB21257"/>
    <w:rsid w:val="3D25234D"/>
    <w:rsid w:val="3D771C95"/>
    <w:rsid w:val="3DC01751"/>
    <w:rsid w:val="3DC0651D"/>
    <w:rsid w:val="3E3C527C"/>
    <w:rsid w:val="3EED47C8"/>
    <w:rsid w:val="3F2C52F0"/>
    <w:rsid w:val="3F446ADE"/>
    <w:rsid w:val="3F591E5E"/>
    <w:rsid w:val="3F593C0C"/>
    <w:rsid w:val="3F632CDC"/>
    <w:rsid w:val="3FC714BD"/>
    <w:rsid w:val="3FF37BBC"/>
    <w:rsid w:val="400E49F6"/>
    <w:rsid w:val="40750F19"/>
    <w:rsid w:val="40AF5E62"/>
    <w:rsid w:val="410F4ECA"/>
    <w:rsid w:val="416845DA"/>
    <w:rsid w:val="41D220AA"/>
    <w:rsid w:val="42666D6B"/>
    <w:rsid w:val="426F31FF"/>
    <w:rsid w:val="42894808"/>
    <w:rsid w:val="42BD2703"/>
    <w:rsid w:val="42DA5063"/>
    <w:rsid w:val="42EE5C48"/>
    <w:rsid w:val="42F56341"/>
    <w:rsid w:val="43030A5E"/>
    <w:rsid w:val="439B2A45"/>
    <w:rsid w:val="43A833B4"/>
    <w:rsid w:val="43AB3094"/>
    <w:rsid w:val="43B458B4"/>
    <w:rsid w:val="43B9111D"/>
    <w:rsid w:val="43DE6DD5"/>
    <w:rsid w:val="43F14D5A"/>
    <w:rsid w:val="44CE0BF8"/>
    <w:rsid w:val="44ED4282"/>
    <w:rsid w:val="44F3240C"/>
    <w:rsid w:val="45244CBC"/>
    <w:rsid w:val="455F7BAB"/>
    <w:rsid w:val="45706A8E"/>
    <w:rsid w:val="45AA3413"/>
    <w:rsid w:val="45C30031"/>
    <w:rsid w:val="46565349"/>
    <w:rsid w:val="467557CF"/>
    <w:rsid w:val="46B4080A"/>
    <w:rsid w:val="46DF0E9A"/>
    <w:rsid w:val="46E37985"/>
    <w:rsid w:val="4712301E"/>
    <w:rsid w:val="47881532"/>
    <w:rsid w:val="47BE0A2A"/>
    <w:rsid w:val="480A0199"/>
    <w:rsid w:val="486A68B9"/>
    <w:rsid w:val="48741AB6"/>
    <w:rsid w:val="48B024D7"/>
    <w:rsid w:val="48E7672C"/>
    <w:rsid w:val="48EC789E"/>
    <w:rsid w:val="49315AE0"/>
    <w:rsid w:val="496622C1"/>
    <w:rsid w:val="498D1081"/>
    <w:rsid w:val="49CF169A"/>
    <w:rsid w:val="49F70BF1"/>
    <w:rsid w:val="49F9070C"/>
    <w:rsid w:val="4A3B6D2F"/>
    <w:rsid w:val="4A742241"/>
    <w:rsid w:val="4A767D68"/>
    <w:rsid w:val="4AE90539"/>
    <w:rsid w:val="4AEE78FE"/>
    <w:rsid w:val="4B223A4B"/>
    <w:rsid w:val="4B2772B4"/>
    <w:rsid w:val="4B884025"/>
    <w:rsid w:val="4B9668A1"/>
    <w:rsid w:val="4BB87F0C"/>
    <w:rsid w:val="4C2F01CE"/>
    <w:rsid w:val="4C621875"/>
    <w:rsid w:val="4C80529D"/>
    <w:rsid w:val="4C9444D5"/>
    <w:rsid w:val="4CA24E44"/>
    <w:rsid w:val="4CB15087"/>
    <w:rsid w:val="4E0E2891"/>
    <w:rsid w:val="4E2F6BAB"/>
    <w:rsid w:val="4E5E4D9B"/>
    <w:rsid w:val="4E7520E4"/>
    <w:rsid w:val="4E9D1D67"/>
    <w:rsid w:val="4EC866B8"/>
    <w:rsid w:val="4ECC264C"/>
    <w:rsid w:val="4F1C4C2B"/>
    <w:rsid w:val="4F3279C2"/>
    <w:rsid w:val="4F493C9D"/>
    <w:rsid w:val="4F7F321A"/>
    <w:rsid w:val="4FC92959"/>
    <w:rsid w:val="4FE237A9"/>
    <w:rsid w:val="506378F4"/>
    <w:rsid w:val="508C4813"/>
    <w:rsid w:val="50C335DB"/>
    <w:rsid w:val="50C51C0A"/>
    <w:rsid w:val="50E772C9"/>
    <w:rsid w:val="5116151E"/>
    <w:rsid w:val="51491D32"/>
    <w:rsid w:val="515617DD"/>
    <w:rsid w:val="51597A9B"/>
    <w:rsid w:val="518F2C2D"/>
    <w:rsid w:val="51E073BF"/>
    <w:rsid w:val="52304CA0"/>
    <w:rsid w:val="52377DDC"/>
    <w:rsid w:val="528A428F"/>
    <w:rsid w:val="52A82A88"/>
    <w:rsid w:val="53FF492A"/>
    <w:rsid w:val="54821012"/>
    <w:rsid w:val="548B2661"/>
    <w:rsid w:val="54AB503B"/>
    <w:rsid w:val="555B2034"/>
    <w:rsid w:val="55621614"/>
    <w:rsid w:val="556A2277"/>
    <w:rsid w:val="556D1D67"/>
    <w:rsid w:val="55821CB6"/>
    <w:rsid w:val="55C31B7E"/>
    <w:rsid w:val="55C45E2B"/>
    <w:rsid w:val="55E02539"/>
    <w:rsid w:val="55F569F0"/>
    <w:rsid w:val="56091A90"/>
    <w:rsid w:val="562B40FC"/>
    <w:rsid w:val="565F5B54"/>
    <w:rsid w:val="5684380C"/>
    <w:rsid w:val="5697353F"/>
    <w:rsid w:val="56A8574D"/>
    <w:rsid w:val="56BC6B02"/>
    <w:rsid w:val="56CF0F2B"/>
    <w:rsid w:val="56E16569"/>
    <w:rsid w:val="571406EC"/>
    <w:rsid w:val="571957A0"/>
    <w:rsid w:val="57FB7AFE"/>
    <w:rsid w:val="583345AB"/>
    <w:rsid w:val="584414A5"/>
    <w:rsid w:val="58A3441E"/>
    <w:rsid w:val="58DA3BB7"/>
    <w:rsid w:val="59945B14"/>
    <w:rsid w:val="59EF3692"/>
    <w:rsid w:val="5A184997"/>
    <w:rsid w:val="5A20384C"/>
    <w:rsid w:val="5A3B68D8"/>
    <w:rsid w:val="5AA93841"/>
    <w:rsid w:val="5AAE0E58"/>
    <w:rsid w:val="5AAE70AA"/>
    <w:rsid w:val="5AD22D98"/>
    <w:rsid w:val="5AFF7905"/>
    <w:rsid w:val="5B0B62AA"/>
    <w:rsid w:val="5B101B12"/>
    <w:rsid w:val="5B2A2BD4"/>
    <w:rsid w:val="5B410044"/>
    <w:rsid w:val="5B550409"/>
    <w:rsid w:val="5B60276E"/>
    <w:rsid w:val="5B7F3D40"/>
    <w:rsid w:val="5B94004E"/>
    <w:rsid w:val="5BBB382C"/>
    <w:rsid w:val="5BDE576D"/>
    <w:rsid w:val="5BF725CD"/>
    <w:rsid w:val="5C0D1BAE"/>
    <w:rsid w:val="5C5477DD"/>
    <w:rsid w:val="5C8207EE"/>
    <w:rsid w:val="5CA95D7B"/>
    <w:rsid w:val="5CF80AB0"/>
    <w:rsid w:val="5D107BA8"/>
    <w:rsid w:val="5D437773"/>
    <w:rsid w:val="5D997B9D"/>
    <w:rsid w:val="5DAD3CAF"/>
    <w:rsid w:val="5DB54966"/>
    <w:rsid w:val="5DE51034"/>
    <w:rsid w:val="5E4319A3"/>
    <w:rsid w:val="5E56783C"/>
    <w:rsid w:val="5E7B72A3"/>
    <w:rsid w:val="5EB97DCB"/>
    <w:rsid w:val="5EBA601D"/>
    <w:rsid w:val="5F6B7317"/>
    <w:rsid w:val="5F9920D6"/>
    <w:rsid w:val="5F993C47"/>
    <w:rsid w:val="5FED3C45"/>
    <w:rsid w:val="60B3541A"/>
    <w:rsid w:val="61903065"/>
    <w:rsid w:val="61B2122D"/>
    <w:rsid w:val="61CB0541"/>
    <w:rsid w:val="621B4377"/>
    <w:rsid w:val="623068C3"/>
    <w:rsid w:val="627806C9"/>
    <w:rsid w:val="629E17B2"/>
    <w:rsid w:val="62D96C8E"/>
    <w:rsid w:val="62F56D26"/>
    <w:rsid w:val="633F2F95"/>
    <w:rsid w:val="63640C4D"/>
    <w:rsid w:val="637F5A87"/>
    <w:rsid w:val="63BB4636"/>
    <w:rsid w:val="640D3093"/>
    <w:rsid w:val="640D4E41"/>
    <w:rsid w:val="646C3A0A"/>
    <w:rsid w:val="64B4350F"/>
    <w:rsid w:val="64B90B25"/>
    <w:rsid w:val="64C179D9"/>
    <w:rsid w:val="64D836A1"/>
    <w:rsid w:val="65075D34"/>
    <w:rsid w:val="650A5824"/>
    <w:rsid w:val="656B62C3"/>
    <w:rsid w:val="65A81267"/>
    <w:rsid w:val="65AE4402"/>
    <w:rsid w:val="65D26342"/>
    <w:rsid w:val="65E46075"/>
    <w:rsid w:val="66236B9E"/>
    <w:rsid w:val="677376B1"/>
    <w:rsid w:val="67A05FCC"/>
    <w:rsid w:val="67E35558"/>
    <w:rsid w:val="68030A35"/>
    <w:rsid w:val="6861575B"/>
    <w:rsid w:val="6865349E"/>
    <w:rsid w:val="68D4417F"/>
    <w:rsid w:val="68F55159"/>
    <w:rsid w:val="6905258B"/>
    <w:rsid w:val="69307669"/>
    <w:rsid w:val="69C3779E"/>
    <w:rsid w:val="69C45FA2"/>
    <w:rsid w:val="69CC4E56"/>
    <w:rsid w:val="69D1246D"/>
    <w:rsid w:val="6A0D3C70"/>
    <w:rsid w:val="6A1862EE"/>
    <w:rsid w:val="6A4730CB"/>
    <w:rsid w:val="6A75729C"/>
    <w:rsid w:val="6AB97AD1"/>
    <w:rsid w:val="6AD44F64"/>
    <w:rsid w:val="6ADF6E0B"/>
    <w:rsid w:val="6B497AD5"/>
    <w:rsid w:val="6BC54253"/>
    <w:rsid w:val="6D064B23"/>
    <w:rsid w:val="6D9640F9"/>
    <w:rsid w:val="6DF22BF9"/>
    <w:rsid w:val="6E105C5A"/>
    <w:rsid w:val="6E526272"/>
    <w:rsid w:val="6E5C0E9F"/>
    <w:rsid w:val="6E9A19C7"/>
    <w:rsid w:val="6EC6456A"/>
    <w:rsid w:val="6ECF78C3"/>
    <w:rsid w:val="6EFC1D3A"/>
    <w:rsid w:val="6F0B01CF"/>
    <w:rsid w:val="6FAE0DBB"/>
    <w:rsid w:val="70170F8D"/>
    <w:rsid w:val="70A26911"/>
    <w:rsid w:val="70AE52B6"/>
    <w:rsid w:val="71233EF6"/>
    <w:rsid w:val="712832BA"/>
    <w:rsid w:val="717A508E"/>
    <w:rsid w:val="717E66C1"/>
    <w:rsid w:val="71881FAB"/>
    <w:rsid w:val="71AF12E6"/>
    <w:rsid w:val="71B7463E"/>
    <w:rsid w:val="720A0C12"/>
    <w:rsid w:val="72330169"/>
    <w:rsid w:val="727509F3"/>
    <w:rsid w:val="72891C24"/>
    <w:rsid w:val="730D09BA"/>
    <w:rsid w:val="732B52E4"/>
    <w:rsid w:val="734B7734"/>
    <w:rsid w:val="737256C5"/>
    <w:rsid w:val="73BE1CB4"/>
    <w:rsid w:val="73C51294"/>
    <w:rsid w:val="73D17C39"/>
    <w:rsid w:val="7408113D"/>
    <w:rsid w:val="74471CA9"/>
    <w:rsid w:val="747F58E7"/>
    <w:rsid w:val="74F33BDF"/>
    <w:rsid w:val="74FB2A94"/>
    <w:rsid w:val="7525340F"/>
    <w:rsid w:val="75510906"/>
    <w:rsid w:val="75952EE8"/>
    <w:rsid w:val="75954C96"/>
    <w:rsid w:val="76155B8A"/>
    <w:rsid w:val="761D1A95"/>
    <w:rsid w:val="762875EC"/>
    <w:rsid w:val="76361FD5"/>
    <w:rsid w:val="768E4430"/>
    <w:rsid w:val="76EF03D6"/>
    <w:rsid w:val="773724A9"/>
    <w:rsid w:val="77560455"/>
    <w:rsid w:val="77754D7F"/>
    <w:rsid w:val="77BF424C"/>
    <w:rsid w:val="786B1345"/>
    <w:rsid w:val="78996A59"/>
    <w:rsid w:val="78FD502C"/>
    <w:rsid w:val="78FE54EF"/>
    <w:rsid w:val="79092219"/>
    <w:rsid w:val="79966C24"/>
    <w:rsid w:val="79A951B4"/>
    <w:rsid w:val="7A2B7977"/>
    <w:rsid w:val="7B3311D9"/>
    <w:rsid w:val="7B3614A8"/>
    <w:rsid w:val="7B3E36DA"/>
    <w:rsid w:val="7B473A05"/>
    <w:rsid w:val="7B672C31"/>
    <w:rsid w:val="7B7B492E"/>
    <w:rsid w:val="7B902188"/>
    <w:rsid w:val="7C0C5586"/>
    <w:rsid w:val="7C38637B"/>
    <w:rsid w:val="7C6A0C2B"/>
    <w:rsid w:val="7C8A307B"/>
    <w:rsid w:val="7D034BDB"/>
    <w:rsid w:val="7D225061"/>
    <w:rsid w:val="7D2A03BA"/>
    <w:rsid w:val="7D6453C3"/>
    <w:rsid w:val="7D6513F2"/>
    <w:rsid w:val="7D937D0D"/>
    <w:rsid w:val="7D957F29"/>
    <w:rsid w:val="7E024E93"/>
    <w:rsid w:val="7ED70BBB"/>
    <w:rsid w:val="7F030EC3"/>
    <w:rsid w:val="7F4C286A"/>
    <w:rsid w:val="7F5F07EF"/>
    <w:rsid w:val="7FCC39AA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3856F"/>
  <w15:docId w15:val="{D911693B-8B6E-479E-AD97-F2CF5B95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C8A7-1932-44E8-BC16-65FA7D3C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Administrator</cp:lastModifiedBy>
  <cp:revision>5</cp:revision>
  <dcterms:created xsi:type="dcterms:W3CDTF">2024-11-08T07:32:00Z</dcterms:created>
  <dcterms:modified xsi:type="dcterms:W3CDTF">2024-11-08T08:39:00Z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5BEDABCD920442E38996B8948E5712B1_11</vt:lpwstr>
  </property>
</Properties>
</file>