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sz w:val="28"/>
          <w:szCs w:val="28"/>
          <w:lang w:val="en-US"/>
        </w:rPr>
      </w:pPr>
      <w:r>
        <w:rPr>
          <w:rFonts w:hint="eastAsia" w:ascii="宋体" w:hAnsi="宋体" w:eastAsia="宋体" w:cs="宋体"/>
          <w:b/>
          <w:bCs/>
          <w:sz w:val="28"/>
          <w:szCs w:val="28"/>
          <w:lang w:val="en-US"/>
        </w:rPr>
        <w:t>证券代码：</w:t>
      </w:r>
      <w:r>
        <w:rPr>
          <w:rFonts w:ascii="Times New Roman" w:hAnsi="Times New Roman" w:eastAsia="宋体" w:cs="Times New Roman"/>
          <w:b/>
          <w:bCs/>
          <w:sz w:val="28"/>
          <w:szCs w:val="28"/>
          <w:lang w:val="en-US"/>
        </w:rPr>
        <w:t xml:space="preserve">605337   </w:t>
      </w:r>
      <w:r>
        <w:rPr>
          <w:rFonts w:hint="eastAsia" w:ascii="宋体" w:hAnsi="宋体" w:eastAsia="宋体" w:cs="宋体"/>
          <w:b/>
          <w:bCs/>
          <w:sz w:val="28"/>
          <w:szCs w:val="28"/>
          <w:lang w:val="en-US"/>
        </w:rPr>
        <w:t xml:space="preserve">                     证券简称：李子园</w:t>
      </w: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浙江李子园食品股份有限公司投资者关系活动记录表</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w:t>
      </w:r>
      <w:r>
        <w:rPr>
          <w:rFonts w:ascii="Times New Roman" w:hAnsi="Times New Roman" w:eastAsia="宋体" w:cs="Times New Roman"/>
          <w:b/>
          <w:bCs/>
          <w:sz w:val="32"/>
          <w:szCs w:val="32"/>
          <w:lang w:val="en-US"/>
        </w:rPr>
        <w:t>2024</w:t>
      </w:r>
      <w:r>
        <w:rPr>
          <w:rFonts w:hint="eastAsia" w:ascii="宋体" w:hAnsi="宋体" w:eastAsia="宋体" w:cs="宋体"/>
          <w:b/>
          <w:bCs/>
          <w:sz w:val="32"/>
          <w:szCs w:val="32"/>
          <w:lang w:val="en-US"/>
        </w:rPr>
        <w:t>年</w:t>
      </w:r>
      <w:r>
        <w:rPr>
          <w:rFonts w:hint="eastAsia" w:ascii="宋体" w:hAnsi="宋体" w:eastAsia="宋体" w:cs="宋体"/>
          <w:b/>
          <w:bCs/>
          <w:sz w:val="32"/>
          <w:szCs w:val="32"/>
          <w:lang w:val="en-US" w:eastAsia="zh-CN"/>
        </w:rPr>
        <w:t>第三季度</w:t>
      </w:r>
      <w:r>
        <w:rPr>
          <w:rFonts w:hint="eastAsia" w:ascii="宋体" w:hAnsi="宋体" w:eastAsia="宋体" w:cs="宋体"/>
          <w:b/>
          <w:bCs/>
          <w:sz w:val="32"/>
          <w:szCs w:val="32"/>
          <w:lang w:val="en-US"/>
        </w:rPr>
        <w:t>业绩说明会</w:t>
      </w:r>
      <w:r>
        <w:rPr>
          <w:rFonts w:hint="eastAsia" w:ascii="宋体" w:hAnsi="宋体" w:eastAsia="宋体" w:cs="宋体"/>
          <w:b/>
          <w:bCs/>
          <w:sz w:val="32"/>
          <w:szCs w:val="32"/>
        </w:rPr>
        <w:t>）</w:t>
      </w:r>
    </w:p>
    <w:p>
      <w:pPr>
        <w:spacing w:before="51" w:after="32"/>
        <w:ind w:right="619"/>
        <w:jc w:val="right"/>
        <w:rPr>
          <w:rFonts w:hint="eastAsia" w:ascii="宋体" w:hAnsi="宋体" w:eastAsia="宋体" w:cs="宋体"/>
          <w:b/>
          <w:bCs/>
          <w:sz w:val="21"/>
          <w:szCs w:val="21"/>
          <w:lang w:val="en-US"/>
        </w:rPr>
      </w:pPr>
      <w:r>
        <w:rPr>
          <w:rFonts w:hint="eastAsia" w:ascii="宋体" w:hAnsi="宋体" w:eastAsia="宋体" w:cs="宋体"/>
          <w:b/>
          <w:bCs/>
          <w:sz w:val="21"/>
          <w:szCs w:val="21"/>
        </w:rPr>
        <w:t>编号：</w:t>
      </w:r>
      <w:r>
        <w:rPr>
          <w:rFonts w:ascii="Times New Roman" w:hAnsi="Times New Roman" w:eastAsia="宋体" w:cs="Times New Roman"/>
          <w:b/>
          <w:bCs/>
          <w:sz w:val="21"/>
          <w:szCs w:val="21"/>
          <w:lang w:val="en-US"/>
        </w:rPr>
        <w:t>2024</w:t>
      </w:r>
      <w:r>
        <w:rPr>
          <w:rFonts w:ascii="Times New Roman" w:hAnsi="Times New Roman" w:eastAsia="宋体" w:cs="Times New Roman"/>
          <w:b/>
          <w:bCs/>
          <w:sz w:val="21"/>
          <w:szCs w:val="21"/>
        </w:rPr>
        <w:t>-</w:t>
      </w:r>
      <w:r>
        <w:rPr>
          <w:rFonts w:ascii="Times New Roman" w:hAnsi="Times New Roman" w:eastAsia="宋体" w:cs="Times New Roman"/>
          <w:b/>
          <w:bCs/>
          <w:sz w:val="21"/>
          <w:szCs w:val="21"/>
          <w:lang w:val="en-US"/>
        </w:rPr>
        <w:t>00</w:t>
      </w:r>
      <w:r>
        <w:rPr>
          <w:rFonts w:hint="eastAsia" w:ascii="Times New Roman" w:hAnsi="Times New Roman" w:eastAsia="宋体" w:cs="Times New Roman"/>
          <w:b/>
          <w:bCs/>
          <w:sz w:val="21"/>
          <w:szCs w:val="21"/>
          <w:lang w:val="en-US" w:eastAsia="zh-CN"/>
        </w:rPr>
        <w:t>4</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hint="eastAsia" w:ascii="宋体" w:hAnsi="宋体" w:eastAsia="宋体" w:cs="宋体"/>
                <w:b/>
                <w:bCs/>
                <w:sz w:val="21"/>
                <w:szCs w:val="21"/>
              </w:rPr>
            </w:pPr>
          </w:p>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投资者关系活动类别</w:t>
            </w:r>
          </w:p>
        </w:tc>
        <w:tc>
          <w:tcPr>
            <w:tcW w:w="5945" w:type="dxa"/>
          </w:tcPr>
          <w:p>
            <w:pPr>
              <w:pStyle w:val="12"/>
              <w:spacing w:before="7"/>
              <w:rPr>
                <w:rFonts w:hint="eastAsia" w:ascii="宋体" w:hAnsi="宋体" w:eastAsia="宋体" w:cs="宋体"/>
                <w:sz w:val="21"/>
                <w:szCs w:val="21"/>
              </w:rPr>
            </w:pPr>
          </w:p>
          <w:p>
            <w:pPr>
              <w:pStyle w:val="12"/>
              <w:tabs>
                <w:tab w:val="left" w:pos="2418"/>
              </w:tabs>
              <w:spacing w:before="1"/>
              <w:ind w:left="107"/>
              <w:rPr>
                <w:rFonts w:hint="eastAsia" w:ascii="宋体" w:hAnsi="宋体" w:eastAsia="宋体" w:cs="宋体"/>
                <w:sz w:val="21"/>
                <w:szCs w:val="21"/>
              </w:rPr>
            </w:pPr>
            <w:sdt>
              <w:sdtPr>
                <w:rPr>
                  <w:rFonts w:hint="eastAsia" w:ascii="宋体" w:hAnsi="宋体" w:eastAsia="宋体" w:cs="宋体"/>
                  <w:sz w:val="21"/>
                  <w:szCs w:val="21"/>
                </w:rPr>
                <w:id w:val="249780449"/>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特</w:t>
            </w:r>
            <w:r>
              <w:rPr>
                <w:rFonts w:hint="eastAsia" w:ascii="宋体" w:hAnsi="宋体" w:eastAsia="宋体" w:cs="宋体"/>
                <w:spacing w:val="-3"/>
                <w:sz w:val="21"/>
                <w:szCs w:val="21"/>
              </w:rPr>
              <w:t>定</w:t>
            </w:r>
            <w:r>
              <w:rPr>
                <w:rFonts w:hint="eastAsia" w:ascii="宋体" w:hAnsi="宋体" w:eastAsia="宋体" w:cs="宋体"/>
                <w:sz w:val="21"/>
                <w:szCs w:val="21"/>
              </w:rPr>
              <w:t>对</w:t>
            </w:r>
            <w:r>
              <w:rPr>
                <w:rFonts w:hint="eastAsia" w:ascii="宋体" w:hAnsi="宋体" w:eastAsia="宋体" w:cs="宋体"/>
                <w:spacing w:val="-3"/>
                <w:sz w:val="21"/>
                <w:szCs w:val="21"/>
              </w:rPr>
              <w:t>象</w:t>
            </w:r>
            <w:r>
              <w:rPr>
                <w:rFonts w:hint="eastAsia" w:ascii="宋体" w:hAnsi="宋体" w:eastAsia="宋体" w:cs="宋体"/>
                <w:sz w:val="21"/>
                <w:szCs w:val="21"/>
              </w:rPr>
              <w:t>调研</w:t>
            </w:r>
            <w:r>
              <w:rPr>
                <w:rFonts w:hint="eastAsia" w:ascii="宋体" w:hAnsi="宋体" w:eastAsia="宋体" w:cs="宋体"/>
                <w:sz w:val="21"/>
                <w:szCs w:val="21"/>
              </w:rPr>
              <w:tab/>
            </w:r>
            <w:sdt>
              <w:sdtPr>
                <w:rPr>
                  <w:rFonts w:hint="eastAsia" w:ascii="宋体" w:hAnsi="宋体" w:eastAsia="宋体" w:cs="宋体"/>
                  <w:sz w:val="21"/>
                  <w:szCs w:val="21"/>
                </w:rPr>
                <w:id w:val="-416875725"/>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分</w:t>
            </w:r>
            <w:r>
              <w:rPr>
                <w:rFonts w:hint="eastAsia" w:ascii="宋体" w:hAnsi="宋体" w:eastAsia="宋体" w:cs="宋体"/>
                <w:spacing w:val="-3"/>
                <w:sz w:val="21"/>
                <w:szCs w:val="21"/>
              </w:rPr>
              <w:t>析</w:t>
            </w:r>
            <w:r>
              <w:rPr>
                <w:rFonts w:hint="eastAsia" w:ascii="宋体" w:hAnsi="宋体" w:eastAsia="宋体" w:cs="宋体"/>
                <w:sz w:val="21"/>
                <w:szCs w:val="21"/>
              </w:rPr>
              <w:t>师</w:t>
            </w:r>
            <w:r>
              <w:rPr>
                <w:rFonts w:hint="eastAsia" w:ascii="宋体" w:hAnsi="宋体" w:eastAsia="宋体" w:cs="宋体"/>
                <w:spacing w:val="-3"/>
                <w:sz w:val="21"/>
                <w:szCs w:val="21"/>
              </w:rPr>
              <w:t>会</w:t>
            </w:r>
            <w:r>
              <w:rPr>
                <w:rFonts w:hint="eastAsia" w:ascii="宋体" w:hAnsi="宋体" w:eastAsia="宋体" w:cs="宋体"/>
                <w:sz w:val="21"/>
                <w:szCs w:val="21"/>
              </w:rPr>
              <w:t>议</w:t>
            </w:r>
          </w:p>
          <w:p>
            <w:pPr>
              <w:pStyle w:val="12"/>
              <w:spacing w:before="11"/>
              <w:rPr>
                <w:rFonts w:hint="eastAsia" w:ascii="宋体" w:hAnsi="宋体" w:eastAsia="宋体" w:cs="宋体"/>
                <w:sz w:val="21"/>
                <w:szCs w:val="21"/>
              </w:rPr>
            </w:pPr>
          </w:p>
          <w:p>
            <w:pPr>
              <w:pStyle w:val="12"/>
              <w:tabs>
                <w:tab w:val="left" w:pos="2418"/>
              </w:tabs>
              <w:ind w:left="107"/>
              <w:rPr>
                <w:rFonts w:hint="eastAsia" w:ascii="宋体" w:hAnsi="宋体" w:eastAsia="宋体" w:cs="宋体"/>
                <w:sz w:val="21"/>
                <w:szCs w:val="21"/>
              </w:rPr>
            </w:pPr>
            <w:sdt>
              <w:sdtPr>
                <w:rPr>
                  <w:rFonts w:hint="eastAsia" w:ascii="宋体" w:hAnsi="宋体" w:eastAsia="宋体" w:cs="宋体"/>
                  <w:sz w:val="21"/>
                  <w:szCs w:val="21"/>
                </w:rPr>
                <w:id w:val="120690601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媒</w:t>
            </w:r>
            <w:r>
              <w:rPr>
                <w:rFonts w:hint="eastAsia" w:ascii="宋体" w:hAnsi="宋体" w:eastAsia="宋体" w:cs="宋体"/>
                <w:spacing w:val="-3"/>
                <w:sz w:val="21"/>
                <w:szCs w:val="21"/>
              </w:rPr>
              <w:t>体</w:t>
            </w:r>
            <w:r>
              <w:rPr>
                <w:rFonts w:hint="eastAsia" w:ascii="宋体" w:hAnsi="宋体" w:eastAsia="宋体" w:cs="宋体"/>
                <w:sz w:val="21"/>
                <w:szCs w:val="21"/>
              </w:rPr>
              <w:t>采访</w:t>
            </w:r>
            <w:r>
              <w:rPr>
                <w:rFonts w:hint="eastAsia" w:ascii="宋体" w:hAnsi="宋体" w:eastAsia="宋体" w:cs="宋体"/>
                <w:sz w:val="21"/>
                <w:szCs w:val="21"/>
              </w:rPr>
              <w:tab/>
            </w:r>
            <w:sdt>
              <w:sdtPr>
                <w:rPr>
                  <w:rFonts w:hint="eastAsia" w:ascii="宋体" w:hAnsi="宋体" w:eastAsia="宋体" w:cs="宋体"/>
                  <w:sz w:val="21"/>
                  <w:szCs w:val="21"/>
                </w:rPr>
                <w:id w:val="-66658901"/>
                <w14:checkbox>
                  <w14:checked w14:val="1"/>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Wingdings 2" w:hAnsi="Wingdings 2" w:eastAsia="宋体" w:cs="宋体"/>
                    <w:sz w:val="21"/>
                    <w:szCs w:val="21"/>
                    <w:lang w:val="zh-CN" w:eastAsia="zh-CN" w:bidi="zh-CN"/>
                  </w:rPr>
                  <w:t>R</w:t>
                </w:r>
              </w:sdtContent>
            </w:sdt>
            <w:r>
              <w:rPr>
                <w:rFonts w:hint="eastAsia" w:ascii="宋体" w:hAnsi="宋体" w:eastAsia="宋体" w:cs="宋体"/>
                <w:sz w:val="21"/>
                <w:szCs w:val="21"/>
              </w:rPr>
              <w:t>业</w:t>
            </w:r>
            <w:r>
              <w:rPr>
                <w:rFonts w:hint="eastAsia" w:ascii="宋体" w:hAnsi="宋体" w:eastAsia="宋体" w:cs="宋体"/>
                <w:spacing w:val="-3"/>
                <w:sz w:val="21"/>
                <w:szCs w:val="21"/>
              </w:rPr>
              <w:t>绩</w:t>
            </w:r>
            <w:r>
              <w:rPr>
                <w:rFonts w:hint="eastAsia" w:ascii="宋体" w:hAnsi="宋体" w:eastAsia="宋体" w:cs="宋体"/>
                <w:sz w:val="21"/>
                <w:szCs w:val="21"/>
              </w:rPr>
              <w:t>说</w:t>
            </w:r>
            <w:r>
              <w:rPr>
                <w:rFonts w:hint="eastAsia" w:ascii="宋体" w:hAnsi="宋体" w:eastAsia="宋体" w:cs="宋体"/>
                <w:spacing w:val="-3"/>
                <w:sz w:val="21"/>
                <w:szCs w:val="21"/>
              </w:rPr>
              <w:t>明</w:t>
            </w:r>
            <w:r>
              <w:rPr>
                <w:rFonts w:hint="eastAsia" w:ascii="宋体" w:hAnsi="宋体" w:eastAsia="宋体" w:cs="宋体"/>
                <w:sz w:val="21"/>
                <w:szCs w:val="21"/>
              </w:rPr>
              <w:t>会</w:t>
            </w:r>
          </w:p>
          <w:p>
            <w:pPr>
              <w:pStyle w:val="12"/>
              <w:spacing w:before="8"/>
              <w:rPr>
                <w:rFonts w:hint="eastAsia" w:ascii="宋体" w:hAnsi="宋体" w:eastAsia="宋体" w:cs="宋体"/>
                <w:sz w:val="21"/>
                <w:szCs w:val="21"/>
              </w:rPr>
            </w:pPr>
          </w:p>
          <w:p>
            <w:pPr>
              <w:pStyle w:val="12"/>
              <w:tabs>
                <w:tab w:val="left" w:pos="2418"/>
              </w:tabs>
              <w:ind w:left="107"/>
              <w:rPr>
                <w:rFonts w:hint="eastAsia" w:ascii="宋体" w:hAnsi="宋体" w:eastAsia="宋体" w:cs="宋体"/>
                <w:sz w:val="21"/>
                <w:szCs w:val="21"/>
              </w:rPr>
            </w:pPr>
            <w:sdt>
              <w:sdtPr>
                <w:rPr>
                  <w:rFonts w:hint="eastAsia" w:ascii="宋体" w:hAnsi="宋体" w:eastAsia="宋体" w:cs="宋体"/>
                  <w:sz w:val="21"/>
                  <w:szCs w:val="21"/>
                </w:rPr>
                <w:id w:val="-184816743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新</w:t>
            </w:r>
            <w:r>
              <w:rPr>
                <w:rFonts w:hint="eastAsia" w:ascii="宋体" w:hAnsi="宋体" w:eastAsia="宋体" w:cs="宋体"/>
                <w:spacing w:val="-3"/>
                <w:sz w:val="21"/>
                <w:szCs w:val="21"/>
              </w:rPr>
              <w:t>闻</w:t>
            </w:r>
            <w:r>
              <w:rPr>
                <w:rFonts w:hint="eastAsia" w:ascii="宋体" w:hAnsi="宋体" w:eastAsia="宋体" w:cs="宋体"/>
                <w:sz w:val="21"/>
                <w:szCs w:val="21"/>
              </w:rPr>
              <w:t>发</w:t>
            </w:r>
            <w:r>
              <w:rPr>
                <w:rFonts w:hint="eastAsia" w:ascii="宋体" w:hAnsi="宋体" w:eastAsia="宋体" w:cs="宋体"/>
                <w:spacing w:val="-3"/>
                <w:sz w:val="21"/>
                <w:szCs w:val="21"/>
              </w:rPr>
              <w:t>布</w:t>
            </w:r>
            <w:r>
              <w:rPr>
                <w:rFonts w:hint="eastAsia" w:ascii="宋体" w:hAnsi="宋体" w:eastAsia="宋体" w:cs="宋体"/>
                <w:sz w:val="21"/>
                <w:szCs w:val="21"/>
              </w:rPr>
              <w:t>会</w:t>
            </w:r>
            <w:r>
              <w:rPr>
                <w:rFonts w:hint="eastAsia" w:ascii="宋体" w:hAnsi="宋体" w:eastAsia="宋体" w:cs="宋体"/>
                <w:sz w:val="21"/>
                <w:szCs w:val="21"/>
              </w:rPr>
              <w:tab/>
            </w:r>
            <w:sdt>
              <w:sdtPr>
                <w:rPr>
                  <w:rFonts w:hint="eastAsia" w:ascii="宋体" w:hAnsi="宋体" w:eastAsia="宋体" w:cs="宋体"/>
                  <w:sz w:val="21"/>
                  <w:szCs w:val="21"/>
                </w:rPr>
                <w:id w:val="41204969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路</w:t>
            </w:r>
            <w:r>
              <w:rPr>
                <w:rFonts w:hint="eastAsia" w:ascii="宋体" w:hAnsi="宋体" w:eastAsia="宋体" w:cs="宋体"/>
                <w:spacing w:val="-3"/>
                <w:sz w:val="21"/>
                <w:szCs w:val="21"/>
              </w:rPr>
              <w:t>演</w:t>
            </w:r>
            <w:r>
              <w:rPr>
                <w:rFonts w:hint="eastAsia" w:ascii="宋体" w:hAnsi="宋体" w:eastAsia="宋体" w:cs="宋体"/>
                <w:sz w:val="21"/>
                <w:szCs w:val="21"/>
              </w:rPr>
              <w:t>活动</w:t>
            </w:r>
          </w:p>
          <w:p>
            <w:pPr>
              <w:pStyle w:val="12"/>
              <w:spacing w:before="8"/>
              <w:rPr>
                <w:rFonts w:hint="eastAsia" w:ascii="宋体" w:hAnsi="宋体" w:eastAsia="宋体" w:cs="宋体"/>
                <w:sz w:val="21"/>
                <w:szCs w:val="21"/>
              </w:rPr>
            </w:pPr>
          </w:p>
          <w:p>
            <w:pPr>
              <w:pStyle w:val="12"/>
              <w:ind w:left="107"/>
              <w:rPr>
                <w:rFonts w:hint="eastAsia" w:ascii="宋体" w:hAnsi="宋体" w:eastAsia="宋体" w:cs="宋体"/>
                <w:sz w:val="21"/>
                <w:szCs w:val="21"/>
              </w:rPr>
            </w:pPr>
            <w:sdt>
              <w:sdtPr>
                <w:rPr>
                  <w:rFonts w:hint="eastAsia" w:ascii="宋体" w:hAnsi="宋体" w:eastAsia="宋体" w:cs="宋体"/>
                  <w:sz w:val="21"/>
                  <w:szCs w:val="21"/>
                </w:rPr>
                <w:id w:val="-133336691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现场参观</w:t>
            </w:r>
          </w:p>
          <w:p>
            <w:pPr>
              <w:pStyle w:val="12"/>
              <w:spacing w:before="11"/>
              <w:rPr>
                <w:rFonts w:hint="eastAsia" w:ascii="宋体" w:hAnsi="宋体" w:eastAsia="宋体" w:cs="宋体"/>
                <w:sz w:val="21"/>
                <w:szCs w:val="21"/>
              </w:rPr>
            </w:pPr>
          </w:p>
          <w:p>
            <w:pPr>
              <w:pStyle w:val="12"/>
              <w:ind w:left="107"/>
              <w:rPr>
                <w:rFonts w:hint="eastAsia" w:ascii="宋体" w:hAnsi="宋体" w:eastAsia="宋体" w:cs="宋体"/>
                <w:sz w:val="21"/>
                <w:szCs w:val="21"/>
              </w:rPr>
            </w:pPr>
            <w:sdt>
              <w:sdtPr>
                <w:rPr>
                  <w:rFonts w:hint="eastAsia" w:ascii="宋体" w:hAnsi="宋体" w:eastAsia="宋体" w:cs="宋体"/>
                  <w:sz w:val="21"/>
                  <w:szCs w:val="21"/>
                </w:rPr>
                <w:id w:val="400885218"/>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其他（</w:t>
            </w:r>
            <w:r>
              <w:rPr>
                <w:rFonts w:hint="eastAsia" w:ascii="宋体" w:hAnsi="宋体" w:eastAsia="宋体" w:cs="宋体"/>
                <w:sz w:val="21"/>
                <w:szCs w:val="21"/>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hint="eastAsia" w:ascii="宋体" w:hAnsi="宋体" w:eastAsia="宋体" w:cs="宋体"/>
                <w:b/>
                <w:bCs/>
                <w:sz w:val="21"/>
                <w:szCs w:val="21"/>
              </w:rPr>
            </w:pPr>
            <w:r>
              <w:rPr>
                <w:rFonts w:hint="eastAsia" w:ascii="宋体" w:hAnsi="宋体" w:eastAsia="宋体" w:cs="宋体"/>
                <w:b/>
                <w:bCs/>
                <w:sz w:val="21"/>
                <w:szCs w:val="21"/>
              </w:rPr>
              <w:t>参与单位名称及人员姓名</w:t>
            </w:r>
          </w:p>
        </w:tc>
        <w:tc>
          <w:tcPr>
            <w:tcW w:w="5945" w:type="dxa"/>
            <w:vAlign w:val="center"/>
          </w:tcPr>
          <w:p>
            <w:pPr>
              <w:pStyle w:val="12"/>
              <w:spacing w:before="100" w:beforeAutospacing="1" w:line="360" w:lineRule="auto"/>
              <w:rPr>
                <w:rFonts w:hint="eastAsia" w:ascii="宋体" w:hAnsi="宋体" w:eastAsia="宋体" w:cs="宋体"/>
                <w:sz w:val="21"/>
                <w:szCs w:val="21"/>
                <w:lang w:val="en-US"/>
              </w:rPr>
            </w:pPr>
            <w:r>
              <w:rPr>
                <w:rFonts w:hint="eastAsia" w:ascii="宋体" w:hAnsi="宋体" w:eastAsia="宋体" w:cs="宋体"/>
                <w:color w:val="333333"/>
                <w:sz w:val="21"/>
                <w:szCs w:val="21"/>
                <w:shd w:val="clear" w:color="auto" w:fill="FFFFFF"/>
                <w:lang w:val="en-US"/>
              </w:rPr>
              <w:t>线上参与公司</w:t>
            </w:r>
            <w:r>
              <w:rPr>
                <w:rFonts w:ascii="Times New Roman" w:hAnsi="Times New Roman" w:eastAsia="宋体" w:cs="Times New Roman"/>
                <w:color w:val="333333"/>
                <w:sz w:val="21"/>
                <w:szCs w:val="21"/>
                <w:shd w:val="clear" w:color="auto" w:fill="FFFFFF"/>
              </w:rPr>
              <w:t>2024</w:t>
            </w:r>
            <w:r>
              <w:rPr>
                <w:rFonts w:hint="eastAsia" w:ascii="宋体" w:hAnsi="宋体" w:eastAsia="宋体" w:cs="宋体"/>
                <w:color w:val="333333"/>
                <w:sz w:val="21"/>
                <w:szCs w:val="21"/>
                <w:shd w:val="clear" w:color="auto" w:fill="FFFFFF"/>
              </w:rPr>
              <w:t>年</w:t>
            </w:r>
            <w:r>
              <w:rPr>
                <w:rFonts w:hint="eastAsia" w:ascii="宋体" w:hAnsi="宋体" w:eastAsia="宋体" w:cs="宋体"/>
                <w:color w:val="333333"/>
                <w:sz w:val="21"/>
                <w:szCs w:val="21"/>
                <w:shd w:val="clear" w:color="auto" w:fill="FFFFFF"/>
                <w:lang w:eastAsia="zh-CN"/>
              </w:rPr>
              <w:t>第三季度业绩说明会</w:t>
            </w:r>
            <w:r>
              <w:rPr>
                <w:rFonts w:hint="eastAsia" w:ascii="宋体" w:hAnsi="宋体" w:eastAsia="宋体" w:cs="宋体"/>
                <w:color w:val="333333"/>
                <w:sz w:val="21"/>
                <w:szCs w:val="21"/>
                <w:shd w:val="clear" w:color="auto" w:fill="FFFFFF"/>
                <w:lang w:val="en-US"/>
              </w:rPr>
              <w:t>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hint="eastAsia" w:ascii="宋体" w:hAnsi="宋体" w:eastAsia="宋体" w:cs="宋体"/>
                <w:b/>
                <w:bCs/>
                <w:sz w:val="21"/>
                <w:szCs w:val="21"/>
              </w:rPr>
            </w:pPr>
            <w:r>
              <w:rPr>
                <w:rFonts w:hint="eastAsia" w:ascii="宋体" w:hAnsi="宋体" w:eastAsia="宋体" w:cs="宋体"/>
                <w:b/>
                <w:bCs/>
                <w:sz w:val="21"/>
                <w:szCs w:val="21"/>
              </w:rPr>
              <w:t>时间</w:t>
            </w:r>
          </w:p>
        </w:tc>
        <w:tc>
          <w:tcPr>
            <w:tcW w:w="5945" w:type="dxa"/>
            <w:vAlign w:val="center"/>
          </w:tcPr>
          <w:p>
            <w:pPr>
              <w:spacing w:before="100" w:beforeAutospacing="1" w:line="360" w:lineRule="auto"/>
              <w:rPr>
                <w:rFonts w:ascii="Times New Roman" w:hAnsi="Times New Roman" w:eastAsia="宋体" w:cs="Times New Roman"/>
                <w:sz w:val="21"/>
                <w:szCs w:val="21"/>
              </w:rPr>
            </w:pPr>
            <w:r>
              <w:rPr>
                <w:rFonts w:ascii="Times New Roman" w:hAnsi="Times New Roman" w:eastAsia="宋体" w:cs="Times New Roman"/>
                <w:sz w:val="21"/>
                <w:szCs w:val="21"/>
              </w:rPr>
              <w:t>2024年</w:t>
            </w:r>
            <w:r>
              <w:rPr>
                <w:rFonts w:hint="eastAsia" w:ascii="Times New Roman" w:hAnsi="Times New Roman" w:eastAsia="宋体" w:cs="Times New Roman"/>
                <w:sz w:val="21"/>
                <w:szCs w:val="21"/>
                <w:lang w:val="en-US" w:eastAsia="zh-CN"/>
              </w:rPr>
              <w:t>11</w:t>
            </w:r>
            <w:r>
              <w:rPr>
                <w:rFonts w:ascii="Times New Roman" w:hAnsi="Times New Roman" w:eastAsia="宋体" w:cs="Times New Roman"/>
                <w:sz w:val="21"/>
                <w:szCs w:val="21"/>
              </w:rPr>
              <w:t>月1</w:t>
            </w:r>
            <w:r>
              <w:rPr>
                <w:rFonts w:hint="eastAsia" w:ascii="Times New Roman" w:hAnsi="Times New Roman" w:eastAsia="宋体" w:cs="Times New Roman"/>
                <w:sz w:val="21"/>
                <w:szCs w:val="21"/>
                <w:lang w:val="en-US" w:eastAsia="zh-CN"/>
              </w:rPr>
              <w:t>2</w:t>
            </w:r>
            <w:r>
              <w:rPr>
                <w:rFonts w:ascii="Times New Roman" w:hAnsi="Times New Roman" w:eastAsia="宋体" w:cs="Times New Roman"/>
                <w:sz w:val="21"/>
                <w:szCs w:val="21"/>
              </w:rPr>
              <w:t>日 10:00-11:00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hint="eastAsia" w:ascii="宋体" w:hAnsi="宋体" w:eastAsia="宋体" w:cs="宋体"/>
                <w:b/>
                <w:bCs/>
                <w:sz w:val="21"/>
                <w:szCs w:val="21"/>
              </w:rPr>
            </w:pPr>
            <w:r>
              <w:rPr>
                <w:rFonts w:hint="eastAsia" w:ascii="宋体" w:hAnsi="宋体" w:eastAsia="宋体" w:cs="宋体"/>
                <w:b/>
                <w:bCs/>
                <w:sz w:val="21"/>
                <w:szCs w:val="21"/>
              </w:rPr>
              <w:t>地点</w:t>
            </w:r>
          </w:p>
        </w:tc>
        <w:tc>
          <w:tcPr>
            <w:tcW w:w="5945" w:type="dxa"/>
            <w:vAlign w:val="center"/>
          </w:tcPr>
          <w:p>
            <w:pPr>
              <w:pStyle w:val="12"/>
              <w:spacing w:before="100" w:beforeAutospacing="1" w:line="360" w:lineRule="auto"/>
              <w:rPr>
                <w:rFonts w:ascii="Times New Roman" w:hAnsi="Times New Roman" w:eastAsia="宋体" w:cs="Times New Roman"/>
                <w:sz w:val="21"/>
                <w:szCs w:val="21"/>
              </w:rPr>
            </w:pPr>
            <w:r>
              <w:rPr>
                <w:rFonts w:ascii="Times New Roman" w:hAnsi="Times New Roman" w:eastAsia="宋体" w:cs="Times New Roman"/>
                <w:sz w:val="21"/>
                <w:szCs w:val="21"/>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上市公司接待人员姓名</w:t>
            </w:r>
          </w:p>
        </w:tc>
        <w:tc>
          <w:tcPr>
            <w:tcW w:w="5945" w:type="dxa"/>
            <w:vAlign w:val="center"/>
          </w:tcPr>
          <w:p>
            <w:pPr>
              <w:pStyle w:val="12"/>
              <w:spacing w:before="100" w:beforeAutospacing="1" w:line="360" w:lineRule="auto"/>
              <w:rPr>
                <w:rFonts w:hint="eastAsia" w:ascii="宋体" w:hAnsi="宋体" w:eastAsia="宋体" w:cs="宋体"/>
                <w:sz w:val="21"/>
                <w:szCs w:val="21"/>
              </w:rPr>
            </w:pPr>
            <w:r>
              <w:rPr>
                <w:rFonts w:hint="eastAsia" w:ascii="宋体" w:hAnsi="宋体" w:eastAsia="宋体" w:cs="宋体"/>
                <w:sz w:val="21"/>
                <w:szCs w:val="21"/>
              </w:rPr>
              <w:t>总经理兼董事：朱文秀</w:t>
            </w:r>
            <w:r>
              <w:rPr>
                <w:rFonts w:hint="eastAsia" w:ascii="宋体" w:hAnsi="宋体" w:eastAsia="宋体" w:cs="宋体"/>
                <w:sz w:val="21"/>
                <w:szCs w:val="21"/>
              </w:rPr>
              <w:br w:type="textWrapping"/>
            </w:r>
            <w:r>
              <w:rPr>
                <w:rFonts w:hint="eastAsia" w:ascii="宋体" w:hAnsi="宋体" w:eastAsia="宋体" w:cs="宋体"/>
                <w:sz w:val="21"/>
                <w:szCs w:val="21"/>
              </w:rPr>
              <w:t>董事会秘书：程伟忠</w:t>
            </w:r>
            <w:r>
              <w:rPr>
                <w:rFonts w:hint="eastAsia" w:ascii="宋体" w:hAnsi="宋体" w:eastAsia="宋体" w:cs="宋体"/>
                <w:sz w:val="21"/>
                <w:szCs w:val="21"/>
              </w:rPr>
              <w:br w:type="textWrapping"/>
            </w:r>
            <w:r>
              <w:rPr>
                <w:rFonts w:hint="eastAsia" w:ascii="宋体" w:hAnsi="宋体" w:eastAsia="宋体" w:cs="宋体"/>
                <w:sz w:val="21"/>
                <w:szCs w:val="21"/>
              </w:rPr>
              <w:t>财务总监：孙旭芬</w:t>
            </w:r>
            <w:r>
              <w:rPr>
                <w:rFonts w:hint="eastAsia" w:ascii="宋体" w:hAnsi="宋体" w:eastAsia="宋体" w:cs="宋体"/>
                <w:sz w:val="21"/>
                <w:szCs w:val="21"/>
              </w:rPr>
              <w:br w:type="textWrapping"/>
            </w:r>
            <w:r>
              <w:rPr>
                <w:rFonts w:hint="eastAsia" w:ascii="宋体" w:hAnsi="宋体" w:eastAsia="宋体" w:cs="宋体"/>
                <w:sz w:val="21"/>
                <w:szCs w:val="21"/>
              </w:rPr>
              <w:t>独立董事：肖作平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hint="eastAsia" w:ascii="宋体" w:hAnsi="宋体" w:eastAsia="宋体" w:cs="宋体"/>
                <w:b/>
                <w:bCs/>
                <w:sz w:val="21"/>
                <w:szCs w:val="21"/>
              </w:rPr>
            </w:pPr>
          </w:p>
          <w:p>
            <w:pPr>
              <w:pStyle w:val="12"/>
              <w:rPr>
                <w:rFonts w:hint="eastAsia" w:ascii="宋体" w:hAnsi="宋体" w:eastAsia="宋体" w:cs="宋体"/>
                <w:b/>
                <w:bCs/>
                <w:sz w:val="21"/>
                <w:szCs w:val="21"/>
              </w:rPr>
            </w:pPr>
          </w:p>
          <w:p>
            <w:pPr>
              <w:pStyle w:val="12"/>
              <w:spacing w:before="5"/>
              <w:rPr>
                <w:rFonts w:hint="eastAsia" w:ascii="宋体" w:hAnsi="宋体" w:eastAsia="宋体" w:cs="宋体"/>
                <w:b/>
                <w:bCs/>
                <w:sz w:val="21"/>
                <w:szCs w:val="21"/>
              </w:rPr>
            </w:pPr>
          </w:p>
          <w:p>
            <w:pPr>
              <w:pStyle w:val="12"/>
              <w:spacing w:before="1" w:line="499" w:lineRule="auto"/>
              <w:ind w:left="107" w:right="96"/>
              <w:rPr>
                <w:rFonts w:hint="eastAsia" w:ascii="宋体" w:hAnsi="宋体" w:eastAsia="宋体" w:cs="宋体"/>
                <w:b/>
                <w:bCs/>
                <w:sz w:val="21"/>
                <w:szCs w:val="21"/>
              </w:rPr>
            </w:pPr>
            <w:r>
              <w:rPr>
                <w:rFonts w:hint="eastAsia" w:ascii="宋体" w:hAnsi="宋体" w:eastAsia="宋体" w:cs="宋体"/>
                <w:b/>
                <w:bCs/>
                <w:sz w:val="21"/>
                <w:szCs w:val="21"/>
              </w:rPr>
              <w:t>投资者关系活动主要内容介绍</w:t>
            </w:r>
          </w:p>
        </w:tc>
        <w:tc>
          <w:tcPr>
            <w:tcW w:w="5945" w:type="dxa"/>
          </w:tcPr>
          <w:p>
            <w:pPr>
              <w:pStyle w:val="12"/>
              <w:spacing w:before="0" w:beforeAutospacing="0" w:line="360" w:lineRule="auto"/>
              <w:ind w:firstLine="403"/>
              <w:rPr>
                <w:rFonts w:hint="eastAsia" w:ascii="宋体" w:hAnsi="宋体" w:eastAsia="宋体" w:cs="宋体"/>
                <w:b/>
                <w:sz w:val="21"/>
                <w:szCs w:val="21"/>
              </w:rPr>
            </w:pPr>
            <w:r>
              <w:rPr>
                <w:rFonts w:hint="eastAsia" w:ascii="宋体" w:hAnsi="宋体" w:eastAsia="宋体" w:cs="宋体"/>
                <w:b/>
                <w:sz w:val="21"/>
                <w:szCs w:val="21"/>
              </w:rPr>
              <w:t>本次业绩说明会，公司就投资者关心的问题给予了答复，并对相关问题进了梳理，主要问题及答复如下：</w:t>
            </w:r>
          </w:p>
          <w:p>
            <w:pPr>
              <w:pStyle w:val="12"/>
              <w:spacing w:before="0" w:beforeAutospacing="0" w:line="360" w:lineRule="auto"/>
              <w:ind w:firstLine="403"/>
              <w:rPr>
                <w:rFonts w:ascii="宋体" w:hAnsi="宋体" w:eastAsia="宋体" w:cs="宋体"/>
                <w:b/>
                <w:sz w:val="21"/>
                <w:szCs w:val="21"/>
              </w:rPr>
            </w:pPr>
            <w:r>
              <w:rPr>
                <w:rFonts w:ascii="宋体" w:hAnsi="宋体" w:eastAsia="宋体" w:cs="宋体"/>
                <w:b/>
                <w:sz w:val="20"/>
              </w:rPr>
              <w:t xml:space="preserve"> </w:t>
            </w:r>
            <w:r>
              <w:rPr>
                <w:rFonts w:ascii="宋体" w:hAnsi="宋体" w:eastAsia="宋体" w:cs="宋体"/>
                <w:b/>
                <w:sz w:val="21"/>
                <w:szCs w:val="21"/>
              </w:rPr>
              <w:t>1.未来新产品预计什么时候能上线？ 椰子水？</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公司密切关注市场需求，持续提升研发能力，结合国人的饮食习惯、口味特征等，积极开发新产品。目前椰子水已在推进中，感谢您对公司的支持和建议</w:t>
            </w:r>
            <w:r>
              <w:rPr>
                <w:rFonts w:hint="eastAsia" w:ascii="宋体" w:hAnsi="宋体" w:eastAsia="宋体" w:cs="宋体"/>
                <w:b w:val="0"/>
                <w:sz w:val="21"/>
                <w:szCs w:val="21"/>
                <w:lang w:eastAsia="zh-CN"/>
              </w:rPr>
              <w:t>！</w:t>
            </w:r>
            <w:r>
              <w:rPr>
                <w:rFonts w:ascii="宋体" w:hAnsi="宋体" w:eastAsia="宋体" w:cs="宋体"/>
                <w:b w:val="0"/>
                <w:sz w:val="21"/>
                <w:szCs w:val="21"/>
              </w:rPr>
              <w:br w:type="textWrapping"/>
            </w:r>
            <w:r>
              <w:rPr>
                <w:rFonts w:ascii="宋体" w:hAnsi="宋体" w:eastAsia="宋体" w:cs="宋体"/>
                <w:b/>
                <w:sz w:val="21"/>
                <w:szCs w:val="21"/>
              </w:rPr>
              <w:t xml:space="preserve">    2.多久能分红一次</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公司将结合经营状况、发展规划等因素,充分考虑股东回报,对分红事项进行决策,如有相关计划,将及时履行信息披露义务,感谢您对公司的关注！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3.公司2024年第三季度营业收入同比增长4.45%，但年初至报告期末同比下降了0.48%，请问导致这种变动的主要原因是什么？</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第三季度公司业务活动增加，导致收入同比增长，具体数据参照公司前期定期报告。感谢您对公司的关注！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4.在当前行业背景下，公司面对的挑战和机遇有哪些？公司未来的战略调整方向是什么？</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公司面对的挑战包括产品销量、价格及原材料价格波动可能导致的经营业绩波动或下滑风险。机遇则在于含乳饮料和植物蛋白饮料市场的蓬勃发展，以及新兴市场和渠道的开发潜力。公司未来的战略调整方向包括继续深化市场精耕、渠道拓展，优化电商渠道架构，发展兴趣电商和直播业务，同时加强对传统货架电商的精细化运营。公司还将重点发展新品，关注健康概念类产品，并建立会员体系以增强用户粘性。此外，公司将继续加强业务团队建设，提升管理水平，优化人力资源，以应对市场变化和提升竞争力。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5.海外市场订单有延续性吗？</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公司目前通过经销商出口东南亚，业务的实际进展取决于当地渠道开发的进度，公司将根据市场动态与自身规划，审慎决策，感谢您对公司的关注！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6.我是金华人，本土品牌从丁丁佳乐李子园三足鼎立时代到现在李子园一家独大发扬光大。今年见到新包装，可以旋转开关瓶口设计，我非常肯定李子园的产品在包装上的创新。那么， 未来李子园作为复原乳饮料业大佬，如何面对产品种类单一这一个问题？</w:t>
            </w:r>
            <w:r>
              <w:rPr>
                <w:rFonts w:ascii="宋体" w:hAnsi="宋体" w:eastAsia="宋体" w:cs="宋体"/>
                <w:b/>
                <w:sz w:val="21"/>
                <w:szCs w:val="21"/>
              </w:rPr>
              <w:br w:type="textWrapping"/>
            </w:r>
            <w:r>
              <w:rPr>
                <w:rFonts w:ascii="宋体" w:hAnsi="宋体" w:eastAsia="宋体" w:cs="宋体"/>
                <w:b w:val="0"/>
                <w:sz w:val="21"/>
                <w:szCs w:val="21"/>
              </w:rPr>
              <w:t xml:space="preserve">    </w:t>
            </w:r>
            <w:r>
              <w:rPr>
                <w:rFonts w:ascii="宋体" w:hAnsi="宋体" w:eastAsia="宋体" w:cs="宋体"/>
                <w:b w:val="0"/>
                <w:color w:val="auto"/>
                <w:sz w:val="21"/>
                <w:szCs w:val="21"/>
              </w:rPr>
              <w:t>答:尊敬的投资者</w:t>
            </w:r>
            <w:r>
              <w:rPr>
                <w:rFonts w:hint="eastAsia" w:ascii="宋体" w:hAnsi="宋体" w:eastAsia="宋体" w:cs="宋体"/>
                <w:b w:val="0"/>
                <w:color w:val="auto"/>
                <w:sz w:val="21"/>
                <w:szCs w:val="21"/>
                <w:lang w:eastAsia="zh-CN"/>
              </w:rPr>
              <w:t>，</w:t>
            </w:r>
            <w:r>
              <w:rPr>
                <w:rFonts w:ascii="宋体" w:hAnsi="宋体" w:eastAsia="宋体" w:cs="宋体"/>
                <w:b w:val="0"/>
                <w:color w:val="auto"/>
                <w:sz w:val="21"/>
                <w:szCs w:val="21"/>
              </w:rPr>
              <w:t>您好</w:t>
            </w:r>
            <w:r>
              <w:rPr>
                <w:rFonts w:hint="eastAsia" w:ascii="宋体" w:hAnsi="宋体" w:eastAsia="宋体" w:cs="宋体"/>
                <w:b w:val="0"/>
                <w:color w:val="auto"/>
                <w:sz w:val="21"/>
                <w:szCs w:val="21"/>
                <w:lang w:eastAsia="zh-CN"/>
              </w:rPr>
              <w:t>。</w:t>
            </w:r>
            <w:r>
              <w:rPr>
                <w:rFonts w:ascii="宋体" w:hAnsi="宋体" w:eastAsia="宋体" w:cs="宋体"/>
                <w:b w:val="0"/>
                <w:color w:val="auto"/>
                <w:sz w:val="21"/>
                <w:szCs w:val="21"/>
              </w:rPr>
              <w:t>公司一直以来都在</w:t>
            </w:r>
            <w:r>
              <w:rPr>
                <w:rFonts w:hint="eastAsia" w:ascii="宋体" w:hAnsi="宋体" w:eastAsia="宋体" w:cs="宋体"/>
                <w:i w:val="0"/>
                <w:iCs w:val="0"/>
                <w:caps w:val="0"/>
                <w:color w:val="auto"/>
                <w:spacing w:val="0"/>
                <w:sz w:val="21"/>
                <w:szCs w:val="21"/>
                <w:shd w:val="clear" w:fill="F9F9F9"/>
              </w:rPr>
              <w:t>洞察挖掘消费者需求</w:t>
            </w:r>
            <w:r>
              <w:rPr>
                <w:rFonts w:ascii="宋体" w:hAnsi="宋体" w:eastAsia="宋体" w:cs="宋体"/>
                <w:b w:val="0"/>
                <w:color w:val="auto"/>
                <w:sz w:val="21"/>
                <w:szCs w:val="21"/>
              </w:rPr>
              <w:t>，</w:t>
            </w:r>
            <w:r>
              <w:rPr>
                <w:rFonts w:ascii="宋体" w:hAnsi="宋体" w:eastAsia="宋体" w:cs="宋体"/>
                <w:b w:val="0"/>
                <w:sz w:val="21"/>
                <w:szCs w:val="21"/>
              </w:rPr>
              <w:t>不断推出创新产品。除了在原有产品的基础上继续升级，推出新口味和新包装外，公司也围绕零蔗糖等元素推出更多功能性的健康产品，如每日五黑等，满足消费者广泛、多样化和个性化的需求。未来公司将根据市场情况及相关规划持续推进新品上市。感谢您对公司的支持和建议</w:t>
            </w:r>
            <w:r>
              <w:rPr>
                <w:rFonts w:hint="eastAsia" w:ascii="宋体" w:hAnsi="宋体" w:eastAsia="宋体" w:cs="宋体"/>
                <w:b w:val="0"/>
                <w:sz w:val="21"/>
                <w:szCs w:val="21"/>
                <w:lang w:eastAsia="zh-CN"/>
              </w:rPr>
              <w:t>！</w:t>
            </w:r>
            <w:r>
              <w:rPr>
                <w:rFonts w:ascii="宋体" w:hAnsi="宋体" w:eastAsia="宋体" w:cs="宋体"/>
                <w:b w:val="0"/>
                <w:sz w:val="21"/>
                <w:szCs w:val="21"/>
              </w:rPr>
              <w:br w:type="textWrapping"/>
            </w:r>
            <w:r>
              <w:rPr>
                <w:rFonts w:ascii="宋体" w:hAnsi="宋体" w:eastAsia="宋体" w:cs="宋体"/>
                <w:b/>
                <w:sz w:val="21"/>
                <w:szCs w:val="21"/>
              </w:rPr>
              <w:t xml:space="preserve">    7.原材料价格在报告期内是否发生显著波动？波动对公司的成本控制和盈利能力有何影响？</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本公司主要的原材料为奶粉、白砂糖和包装物，报告期内，原材料价格受供需关系影响正常波动，公司通过原材料储备及价格锁定控制主要原材料成本，同时通过灵活采购策略进一步控制价格对本公司经营产生的影响，故公司采购原材料价格总体较为稳定，对本公司盈利能力影响较小。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8.2024年公司原定的业绩增长目标是多少，为该目标预留给销售端及管理团队的激励费用是多少，如果达不成增长目标，该笔费用将如何处置？</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根据公司制定的员工持股计划方案解锁安排：第一个解锁期的业绩考核目标为以2023年营业收入为基数，2024年营业收入增长率不低于18.00%。激励费用初步测算，截止2024年9月30日，公司2024年员工持股计划摊销费用约1328万元，具体以公司披露的经审计的定期报告数据为准。后续进展公司将按照相关规定及时履行信息披露义务。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9.2024年公司新推出的每日五黑和气泡奶的动销情况如何，是否达到销售预期？后续是否有进一步的拓展计划及新品开发计划？</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气泡奶相较于预期表现一般，五黑通过线上销售，持续在天猫植物蛋白质新品榜TOP3一个月，同时也是我们创新点，目前销售趋势向上。后续，公司将针对市场反馈推进更适合消费者的产品，公司也将持续推进产品创新，为消费者带来多元化的产品。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10.公司今年的成本控制情况如何，邀请代言人及广告投放的费用是否达到了预期的传播效果，对销售端产生怎样的影响？</w:t>
            </w:r>
            <w:r>
              <w:rPr>
                <w:rFonts w:ascii="宋体" w:hAnsi="宋体" w:eastAsia="宋体" w:cs="宋体"/>
                <w:b/>
                <w:sz w:val="21"/>
                <w:szCs w:val="21"/>
              </w:rPr>
              <w:br w:type="textWrapping"/>
            </w:r>
            <w:r>
              <w:rPr>
                <w:rFonts w:ascii="宋体" w:hAnsi="宋体" w:eastAsia="宋体" w:cs="宋体"/>
                <w:b w:val="0"/>
                <w:sz w:val="21"/>
                <w:szCs w:val="21"/>
              </w:rPr>
              <w:t xml:space="preserve">    答:尊敬的投资者，你好。李子园今年在品牌投放上坚持“控本增效，全域赋能”。我们不仅优化了传统的营销模式，更是创新性地构建了一套全新的品牌投放战略，致力于在传播内容上进行深度打磨，以确保每一分投入都能产生最大的品牌影响力。
李子园与代言人合作获得市场和行业的高度认可。品牌与代言人价值高度契合，通过全渠道广告投放打透品牌心智，用优质内容建立长期品牌价值。在传播端打破多项数据记录，持续带来有效内容和深度互动。此外，李子园在电商渠道的销售表现尤为突出，实现了显著的销售增长。这一成绩不仅为品牌带来了短期的市场活力，更为全渠道销售的长期发展奠定了坚实的基础，相信通过持续的创新和优化，李子园将在未来的品牌竞争中占据更加有利的地位。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11.公司2025年会否维持2024年相对较高的营销费用投入？公司未来是否有产品涨价计划？</w:t>
            </w:r>
            <w:r>
              <w:rPr>
                <w:rFonts w:ascii="宋体" w:hAnsi="宋体" w:eastAsia="宋体" w:cs="宋体"/>
                <w:b/>
                <w:sz w:val="21"/>
                <w:szCs w:val="21"/>
              </w:rPr>
              <w:br w:type="textWrapping"/>
            </w:r>
            <w:r>
              <w:rPr>
                <w:rFonts w:ascii="宋体" w:hAnsi="宋体" w:eastAsia="宋体" w:cs="宋体"/>
                <w:b w:val="0"/>
                <w:sz w:val="21"/>
                <w:szCs w:val="21"/>
              </w:rPr>
              <w:t xml:space="preserve">    答:尊敬的投资者，你好。未来公司将根据市场情况和业务需求优化费用结构，不断提升公司市场竞争力，</w:t>
            </w:r>
            <w:r>
              <w:rPr>
                <w:rFonts w:hint="eastAsia" w:ascii="宋体" w:hAnsi="宋体" w:eastAsia="宋体" w:cs="宋体"/>
                <w:b w:val="0"/>
                <w:sz w:val="21"/>
                <w:szCs w:val="21"/>
                <w:lang w:eastAsia="zh-CN"/>
              </w:rPr>
              <w:t>未来</w:t>
            </w:r>
            <w:r>
              <w:rPr>
                <w:rFonts w:ascii="宋体" w:hAnsi="宋体" w:eastAsia="宋体" w:cs="宋体"/>
                <w:b w:val="0"/>
                <w:sz w:val="21"/>
                <w:szCs w:val="21"/>
              </w:rPr>
              <w:t>关于产品价格公司会根据原材料价格、市场状况和销售策略进行定价。感谢您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12.2024年Q3，华东地区的销售情况有所回暖（收入2亿，同比+4.9%），具体是由于哪些渠道的销售情况开始好转？抑或是由于新的销售渠道和经销商开始产出业绩？</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答:尊敬的投资者，您好！华东地区品牌基础较好，相对比较稳定。公司通过进行客户优化和增加零食量贩合作门店等方式让需求回暖。感谢您对公司的关注！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13.请问公司归母净利润同比下降16.83%是哪些主要因素导致的？</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答:尊敬的投资者，您好。公司归母净利润同比下降16.83%。主要原因系公司为提升品牌知名度</w:t>
            </w:r>
            <w:r>
              <w:rPr>
                <w:rFonts w:hint="eastAsia" w:ascii="宋体" w:hAnsi="宋体" w:eastAsia="宋体" w:cs="宋体"/>
                <w:b w:val="0"/>
                <w:sz w:val="21"/>
                <w:szCs w:val="21"/>
                <w:lang w:eastAsia="zh-CN"/>
              </w:rPr>
              <w:t>和</w:t>
            </w:r>
            <w:r>
              <w:rPr>
                <w:rFonts w:ascii="宋体" w:hAnsi="宋体" w:eastAsia="宋体" w:cs="宋体"/>
                <w:b w:val="0"/>
                <w:sz w:val="21"/>
                <w:szCs w:val="21"/>
              </w:rPr>
              <w:t>促进销售增加</w:t>
            </w:r>
            <w:r>
              <w:rPr>
                <w:rFonts w:hint="eastAsia" w:ascii="宋体" w:hAnsi="宋体" w:eastAsia="宋体" w:cs="宋体"/>
                <w:b w:val="0"/>
                <w:sz w:val="21"/>
                <w:szCs w:val="21"/>
                <w:lang w:eastAsia="zh-CN"/>
              </w:rPr>
              <w:t>了</w:t>
            </w:r>
            <w:r>
              <w:rPr>
                <w:rFonts w:ascii="宋体" w:hAnsi="宋体" w:eastAsia="宋体" w:cs="宋体"/>
                <w:b w:val="0"/>
                <w:sz w:val="21"/>
                <w:szCs w:val="21"/>
              </w:rPr>
              <w:t>广宣费用的投入</w:t>
            </w:r>
            <w:r>
              <w:rPr>
                <w:rFonts w:hint="eastAsia" w:ascii="宋体" w:hAnsi="宋体" w:eastAsia="宋体" w:cs="宋体"/>
                <w:b w:val="0"/>
                <w:sz w:val="21"/>
                <w:szCs w:val="21"/>
                <w:lang w:eastAsia="zh-CN"/>
              </w:rPr>
              <w:t>、</w:t>
            </w:r>
            <w:r>
              <w:rPr>
                <w:rFonts w:ascii="宋体" w:hAnsi="宋体" w:eastAsia="宋体" w:cs="宋体"/>
                <w:b w:val="0"/>
                <w:sz w:val="21"/>
                <w:szCs w:val="21"/>
              </w:rPr>
              <w:t>员工持股计划费用预提等。具体经营情况请关注公司发布</w:t>
            </w:r>
            <w:r>
              <w:rPr>
                <w:rFonts w:hint="eastAsia" w:ascii="宋体" w:hAnsi="宋体" w:eastAsia="宋体" w:cs="宋体"/>
                <w:b w:val="0"/>
                <w:sz w:val="21"/>
                <w:szCs w:val="21"/>
                <w:lang w:eastAsia="zh-CN"/>
              </w:rPr>
              <w:t>的</w:t>
            </w:r>
            <w:r>
              <w:rPr>
                <w:rFonts w:ascii="宋体" w:hAnsi="宋体" w:eastAsia="宋体" w:cs="宋体"/>
                <w:b w:val="0"/>
                <w:sz w:val="21"/>
                <w:szCs w:val="21"/>
              </w:rPr>
              <w:t>定期报告。感谢您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14.本轮牛市，李子园股票非常稳定。这也说明了李子园是踏踏实实的干实业的公司。 我们作为小投资者非常肯定李子园。希望李子园越办越好，我也会一如既往支持李子园。</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答:尊敬的投资者，您好！感谢您对公司的支持和关注！</w:t>
            </w:r>
            <w:r>
              <w:rPr>
                <w:rFonts w:ascii="宋体" w:hAnsi="宋体" w:eastAsia="宋体" w:cs="宋体"/>
                <w:b w:val="0"/>
                <w:sz w:val="21"/>
                <w:szCs w:val="21"/>
              </w:rPr>
              <w:br w:type="textWrapping"/>
            </w:r>
            <w:r>
              <w:rPr>
                <w:rFonts w:ascii="宋体" w:hAnsi="宋体" w:eastAsia="宋体" w:cs="宋体"/>
                <w:b/>
                <w:sz w:val="21"/>
                <w:szCs w:val="21"/>
              </w:rPr>
              <w:t xml:space="preserve">    15.领导上午好，公司报告期内确认的政府补助金额较大，请问这些补助是否可持续？以及对未来业绩的影响如何？</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答:尊敬的投资者，您好！政府补助受相关项目投入进度、政策等多种因素影响，具有一定的波动性。政府补助占公司营收比重较小，其波动不会对公司业绩造成重大影响。感谢您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16.公司的研发费用有所下降，请问公司在新产品开发和技术创新方面的策略是什么？</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w:t>
            </w:r>
            <w:r>
              <w:rPr>
                <w:rFonts w:hint="eastAsia" w:ascii="宋体" w:hAnsi="宋体" w:eastAsia="宋体" w:cs="宋体"/>
                <w:b w:val="0"/>
                <w:sz w:val="21"/>
                <w:szCs w:val="21"/>
                <w:lang w:eastAsia="zh-CN"/>
              </w:rPr>
              <w:t>。</w:t>
            </w:r>
            <w:r>
              <w:rPr>
                <w:rFonts w:ascii="宋体" w:hAnsi="宋体" w:eastAsia="宋体" w:cs="宋体"/>
                <w:b w:val="0"/>
                <w:sz w:val="21"/>
                <w:szCs w:val="21"/>
              </w:rPr>
              <w:t>公司研发费用略有波动。在新产品开发和技术创新方面的策略包括坚持核心产品的原有配方、选用高品质进口原料，同时在新产品配方、包装上精益求精，不断提高产品的营养、健康、环保和品质。公司拥有科学严谨的研发体系，与江南大学、浙江工商大学等机构合作，积极做好成果转化，不断开发设计新产品，以满足不同渠道和多层次消费者的需求。此外，公司还通过包装升级和优化产品技术工艺来提升产品品质和形象。感谢您对公司的关注！</w:t>
            </w:r>
            <w:r>
              <w:rPr>
                <w:rFonts w:ascii="宋体" w:hAnsi="宋体" w:eastAsia="宋体" w:cs="宋体"/>
                <w:b w:val="0"/>
                <w:sz w:val="21"/>
                <w:szCs w:val="21"/>
              </w:rPr>
              <w:br w:type="textWrapping"/>
            </w:r>
            <w:r>
              <w:rPr>
                <w:rFonts w:ascii="宋体" w:hAnsi="宋体" w:eastAsia="宋体" w:cs="宋体"/>
                <w:b/>
                <w:sz w:val="21"/>
                <w:szCs w:val="21"/>
              </w:rPr>
              <w:t xml:space="preserve">    17.贵司的财务费用有所改善，请问这是由于哪些因素导致的，谢谢领导！</w:t>
            </w:r>
            <w:r>
              <w:rPr>
                <w:rFonts w:ascii="宋体" w:hAnsi="宋体" w:eastAsia="宋体" w:cs="宋体"/>
                <w:b/>
                <w:sz w:val="21"/>
                <w:szCs w:val="21"/>
              </w:rPr>
              <w:br w:type="textWrapping"/>
            </w:r>
            <w:r>
              <w:rPr>
                <w:rFonts w:ascii="宋体" w:hAnsi="宋体" w:eastAsia="宋体" w:cs="宋体"/>
                <w:b w:val="0"/>
                <w:sz w:val="21"/>
                <w:szCs w:val="21"/>
              </w:rPr>
              <w:t xml:space="preserve">    </w:t>
            </w:r>
            <w:bookmarkStart w:id="0" w:name="_GoBack"/>
            <w:bookmarkEnd w:id="0"/>
            <w:r>
              <w:rPr>
                <w:rFonts w:hint="eastAsia" w:ascii="宋体" w:hAnsi="宋体" w:eastAsia="宋体" w:cs="宋体"/>
                <w:sz w:val="21"/>
                <w:szCs w:val="21"/>
              </w:rPr>
              <w:t>答:尊敬的投资者，您好。财务费用中利息收入的减少，主要系存款利率的持续下降和发行可转债募集的资金由于工程项目已经开工建设，相应资金的利息收入冲减在建工程所致。感谢您的关注！</w:t>
            </w:r>
            <w:r>
              <w:rPr>
                <w:rFonts w:ascii="宋体" w:hAnsi="宋体" w:eastAsia="宋体" w:cs="宋体"/>
                <w:b/>
                <w:sz w:val="21"/>
                <w:szCs w:val="21"/>
              </w:rPr>
              <w:t xml:space="preserve">    </w:t>
            </w:r>
          </w:p>
          <w:p>
            <w:pPr>
              <w:pStyle w:val="12"/>
              <w:spacing w:before="0" w:beforeAutospacing="0" w:line="360" w:lineRule="auto"/>
              <w:ind w:firstLine="403"/>
              <w:rPr>
                <w:rFonts w:hint="eastAsia" w:ascii="宋体" w:hAnsi="宋体" w:eastAsia="宋体" w:cs="宋体"/>
                <w:sz w:val="21"/>
                <w:szCs w:val="21"/>
              </w:rPr>
            </w:pPr>
            <w:r>
              <w:rPr>
                <w:rFonts w:ascii="宋体" w:hAnsi="宋体" w:eastAsia="宋体" w:cs="宋体"/>
                <w:b/>
                <w:sz w:val="21"/>
                <w:szCs w:val="21"/>
              </w:rPr>
              <w:t>18.未来是否会有股息分配的计划？</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答:尊敬的投资者，您好，公司将根据未来发展需求和投资者回报等因素拟定股息分配方案，如有相关计划公司将及时公告。感谢您</w:t>
            </w:r>
            <w:r>
              <w:rPr>
                <w:rFonts w:hint="eastAsia" w:ascii="宋体" w:hAnsi="宋体" w:eastAsia="宋体" w:cs="宋体"/>
                <w:b w:val="0"/>
                <w:sz w:val="21"/>
                <w:szCs w:val="21"/>
                <w:lang w:eastAsia="zh-CN"/>
              </w:rPr>
              <w:t>对公司</w:t>
            </w:r>
            <w:r>
              <w:rPr>
                <w:rFonts w:ascii="宋体" w:hAnsi="宋体" w:eastAsia="宋体" w:cs="宋体"/>
                <w:b w:val="0"/>
                <w:sz w:val="21"/>
                <w:szCs w:val="21"/>
              </w:rPr>
              <w:t>的关注！</w:t>
            </w:r>
            <w:r>
              <w:rPr>
                <w:rFonts w:ascii="宋体" w:hAnsi="宋体" w:eastAsia="宋体" w:cs="宋体"/>
                <w:b w:val="0"/>
                <w:sz w:val="21"/>
                <w:szCs w:val="21"/>
              </w:rPr>
              <w:br w:type="textWrapping"/>
            </w:r>
            <w:r>
              <w:rPr>
                <w:rFonts w:ascii="宋体" w:hAnsi="宋体" w:eastAsia="宋体" w:cs="宋体"/>
                <w:b/>
                <w:sz w:val="21"/>
                <w:szCs w:val="21"/>
              </w:rPr>
              <w:t xml:space="preserve">    19.目前公司的存货情况如何？如何优化现金流？</w:t>
            </w:r>
            <w:r>
              <w:rPr>
                <w:rFonts w:ascii="宋体" w:hAnsi="宋体" w:eastAsia="宋体" w:cs="宋体"/>
                <w:b/>
                <w:sz w:val="21"/>
                <w:szCs w:val="21"/>
              </w:rPr>
              <w:br w:type="textWrapping"/>
            </w:r>
            <w:r>
              <w:rPr>
                <w:rFonts w:ascii="宋体" w:hAnsi="宋体" w:eastAsia="宋体" w:cs="宋体"/>
                <w:b w:val="0"/>
                <w:sz w:val="21"/>
                <w:szCs w:val="21"/>
              </w:rPr>
              <w:t xml:space="preserve">    答:尊敬的投资者，您好。公司存货奶粉占比相对较大。供应中心根据市场价格波动、运输时间、供应周期等因素提前储备适当的原材料，以适应生产计划临时调整，降低单位采购成本。感谢您对公司的关注!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关于本次活动是否涉及应</w:t>
            </w:r>
          </w:p>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披露重大信息的说明</w:t>
            </w:r>
          </w:p>
        </w:tc>
        <w:tc>
          <w:tcPr>
            <w:tcW w:w="5945" w:type="dxa"/>
            <w:vAlign w:val="center"/>
          </w:tcPr>
          <w:p>
            <w:pPr>
              <w:pStyle w:val="12"/>
              <w:spacing w:before="100" w:beforeAutospacing="1" w:line="360" w:lineRule="auto"/>
              <w:rPr>
                <w:rFonts w:hint="eastAsia" w:ascii="宋体" w:hAnsi="宋体" w:eastAsia="宋体" w:cs="宋体"/>
                <w:sz w:val="21"/>
                <w:szCs w:val="21"/>
              </w:rPr>
            </w:pPr>
            <w:r>
              <w:rPr>
                <w:rFonts w:hint="eastAsia" w:ascii="宋体" w:hAnsi="宋体" w:eastAsia="宋体" w:cs="宋体"/>
                <w:sz w:val="21"/>
                <w:szCs w:val="21"/>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附件清单（如有）</w:t>
            </w:r>
          </w:p>
        </w:tc>
        <w:tc>
          <w:tcPr>
            <w:tcW w:w="5945" w:type="dxa"/>
            <w:vAlign w:val="center"/>
          </w:tcPr>
          <w:p>
            <w:pPr>
              <w:pStyle w:val="12"/>
              <w:spacing w:before="100" w:beforeAutospacing="1" w:line="360" w:lineRule="auto"/>
              <w:rPr>
                <w:rFonts w:hint="eastAsia" w:ascii="宋体" w:hAnsi="宋体" w:eastAsia="宋体" w:cs="宋体"/>
                <w:sz w:val="21"/>
                <w:szCs w:val="21"/>
              </w:rPr>
            </w:pPr>
            <w:r>
              <w:rPr>
                <w:rFonts w:hint="eastAsia" w:ascii="宋体" w:hAnsi="宋体" w:eastAsia="宋体" w:cs="宋体"/>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日期</w:t>
            </w:r>
          </w:p>
        </w:tc>
        <w:tc>
          <w:tcPr>
            <w:tcW w:w="5945" w:type="dxa"/>
            <w:vAlign w:val="center"/>
          </w:tcPr>
          <w:p>
            <w:pPr>
              <w:pStyle w:val="12"/>
              <w:spacing w:before="100" w:beforeAutospacing="1"/>
              <w:rPr>
                <w:rFonts w:hint="eastAsia" w:ascii="宋体" w:hAnsi="宋体" w:eastAsia="宋体" w:cs="宋体"/>
                <w:sz w:val="21"/>
                <w:szCs w:val="21"/>
              </w:rPr>
            </w:pPr>
            <w:r>
              <w:rPr>
                <w:rFonts w:ascii="Times New Roman" w:hAnsi="Times New Roman" w:eastAsia="宋体" w:cs="Times New Roman"/>
                <w:sz w:val="21"/>
                <w:szCs w:val="21"/>
              </w:rPr>
              <w:t>2024年</w:t>
            </w:r>
            <w:r>
              <w:rPr>
                <w:rFonts w:hint="eastAsia" w:ascii="Times New Roman" w:hAnsi="Times New Roman" w:eastAsia="宋体" w:cs="Times New Roman"/>
                <w:sz w:val="21"/>
                <w:szCs w:val="21"/>
                <w:lang w:val="en-US" w:eastAsia="zh-CN"/>
              </w:rPr>
              <w:t>11</w:t>
            </w:r>
            <w:r>
              <w:rPr>
                <w:rFonts w:ascii="Times New Roman" w:hAnsi="Times New Roman" w:eastAsia="宋体" w:cs="Times New Roman"/>
                <w:sz w:val="21"/>
                <w:szCs w:val="21"/>
              </w:rPr>
              <w:t>月1</w:t>
            </w:r>
            <w:r>
              <w:rPr>
                <w:rFonts w:hint="eastAsia" w:ascii="Times New Roman" w:hAnsi="Times New Roman" w:eastAsia="宋体" w:cs="Times New Roman"/>
                <w:sz w:val="21"/>
                <w:szCs w:val="21"/>
                <w:lang w:val="en-US" w:eastAsia="zh-CN"/>
              </w:rPr>
              <w:t>2</w:t>
            </w:r>
            <w:r>
              <w:rPr>
                <w:rFonts w:ascii="Times New Roman" w:hAnsi="Times New Roman" w:eastAsia="宋体" w:cs="Times New Roman"/>
                <w:sz w:val="21"/>
                <w:szCs w:val="21"/>
              </w:rPr>
              <w:t>日</w:t>
            </w:r>
          </w:p>
        </w:tc>
      </w:tr>
    </w:tbl>
    <w:p>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3YTQ1OTRkZTRjYmM1MTIxZTdjZTRiZjk3NDRjNTYifQ=="/>
  </w:docVars>
  <w:rsids>
    <w:rsidRoot w:val="00301D32"/>
    <w:rsid w:val="00026CC3"/>
    <w:rsid w:val="00036089"/>
    <w:rsid w:val="00053CFA"/>
    <w:rsid w:val="000633EC"/>
    <w:rsid w:val="00063804"/>
    <w:rsid w:val="000665A2"/>
    <w:rsid w:val="00074770"/>
    <w:rsid w:val="000877AB"/>
    <w:rsid w:val="000B7C08"/>
    <w:rsid w:val="000D12CF"/>
    <w:rsid w:val="000D2D88"/>
    <w:rsid w:val="000E4B20"/>
    <w:rsid w:val="0011418F"/>
    <w:rsid w:val="00153887"/>
    <w:rsid w:val="00172C24"/>
    <w:rsid w:val="001C182C"/>
    <w:rsid w:val="001D51B6"/>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0CF4"/>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30142F"/>
    <w:rsid w:val="03BB0FD6"/>
    <w:rsid w:val="03D1158F"/>
    <w:rsid w:val="04B072D4"/>
    <w:rsid w:val="05F575D4"/>
    <w:rsid w:val="064103E9"/>
    <w:rsid w:val="064249C6"/>
    <w:rsid w:val="08641132"/>
    <w:rsid w:val="08ED4944"/>
    <w:rsid w:val="09186774"/>
    <w:rsid w:val="0945438F"/>
    <w:rsid w:val="0A71587A"/>
    <w:rsid w:val="0B792C38"/>
    <w:rsid w:val="0C11282F"/>
    <w:rsid w:val="0C28640C"/>
    <w:rsid w:val="0D821B4C"/>
    <w:rsid w:val="0E90599A"/>
    <w:rsid w:val="0ED720CD"/>
    <w:rsid w:val="117C4E7F"/>
    <w:rsid w:val="12070CAE"/>
    <w:rsid w:val="145F688C"/>
    <w:rsid w:val="14D47131"/>
    <w:rsid w:val="15680001"/>
    <w:rsid w:val="15DD2205"/>
    <w:rsid w:val="16AE5760"/>
    <w:rsid w:val="17072842"/>
    <w:rsid w:val="17A67110"/>
    <w:rsid w:val="1864189B"/>
    <w:rsid w:val="18722EE9"/>
    <w:rsid w:val="18D73A7D"/>
    <w:rsid w:val="19557370"/>
    <w:rsid w:val="1BD06B6A"/>
    <w:rsid w:val="1E0F2E1B"/>
    <w:rsid w:val="1F782BDE"/>
    <w:rsid w:val="201128C9"/>
    <w:rsid w:val="201C7BDE"/>
    <w:rsid w:val="204A6A53"/>
    <w:rsid w:val="23317869"/>
    <w:rsid w:val="25650CAE"/>
    <w:rsid w:val="26406598"/>
    <w:rsid w:val="26A526DC"/>
    <w:rsid w:val="27906EE8"/>
    <w:rsid w:val="28080056"/>
    <w:rsid w:val="28734C1A"/>
    <w:rsid w:val="28C72DDD"/>
    <w:rsid w:val="28DC069F"/>
    <w:rsid w:val="29176E63"/>
    <w:rsid w:val="29EE0E64"/>
    <w:rsid w:val="2A80572B"/>
    <w:rsid w:val="2AB23619"/>
    <w:rsid w:val="2AC5334C"/>
    <w:rsid w:val="2B6366C1"/>
    <w:rsid w:val="2BC4020A"/>
    <w:rsid w:val="2C98683F"/>
    <w:rsid w:val="2EF90F16"/>
    <w:rsid w:val="2F0361F1"/>
    <w:rsid w:val="2F125C63"/>
    <w:rsid w:val="302C3D0A"/>
    <w:rsid w:val="3104598F"/>
    <w:rsid w:val="33DE31BB"/>
    <w:rsid w:val="34117B2C"/>
    <w:rsid w:val="38602906"/>
    <w:rsid w:val="38613F89"/>
    <w:rsid w:val="389C49C0"/>
    <w:rsid w:val="39BC78F4"/>
    <w:rsid w:val="3A2B6F44"/>
    <w:rsid w:val="3B35486F"/>
    <w:rsid w:val="3BDC04F6"/>
    <w:rsid w:val="3EF1250A"/>
    <w:rsid w:val="40567DB0"/>
    <w:rsid w:val="40FF5CD2"/>
    <w:rsid w:val="42DB40B0"/>
    <w:rsid w:val="43B71B0A"/>
    <w:rsid w:val="43C04259"/>
    <w:rsid w:val="44FA0589"/>
    <w:rsid w:val="45A2256E"/>
    <w:rsid w:val="45A663E3"/>
    <w:rsid w:val="469F09AF"/>
    <w:rsid w:val="480C2163"/>
    <w:rsid w:val="48A56114"/>
    <w:rsid w:val="4B756271"/>
    <w:rsid w:val="4C8E1CA8"/>
    <w:rsid w:val="4D6D36A4"/>
    <w:rsid w:val="510903EF"/>
    <w:rsid w:val="53F137F4"/>
    <w:rsid w:val="543A6906"/>
    <w:rsid w:val="56197DCE"/>
    <w:rsid w:val="56850CBB"/>
    <w:rsid w:val="59505C28"/>
    <w:rsid w:val="59825159"/>
    <w:rsid w:val="59D8738A"/>
    <w:rsid w:val="5A666D76"/>
    <w:rsid w:val="5B2253C2"/>
    <w:rsid w:val="5CF02E0F"/>
    <w:rsid w:val="5D9407D9"/>
    <w:rsid w:val="603269D2"/>
    <w:rsid w:val="61A52BCA"/>
    <w:rsid w:val="64AD3F2E"/>
    <w:rsid w:val="67095496"/>
    <w:rsid w:val="67ED7463"/>
    <w:rsid w:val="681A546A"/>
    <w:rsid w:val="68507D37"/>
    <w:rsid w:val="68DD34D1"/>
    <w:rsid w:val="69CB37D4"/>
    <w:rsid w:val="6A0D5B9B"/>
    <w:rsid w:val="6A3B23B1"/>
    <w:rsid w:val="6AEA32DC"/>
    <w:rsid w:val="6CC24AB5"/>
    <w:rsid w:val="6D9271B2"/>
    <w:rsid w:val="6F134790"/>
    <w:rsid w:val="6F5C6C7D"/>
    <w:rsid w:val="6FE81F5F"/>
    <w:rsid w:val="72192C03"/>
    <w:rsid w:val="72446028"/>
    <w:rsid w:val="73076EC0"/>
    <w:rsid w:val="74210CA6"/>
    <w:rsid w:val="74600FBD"/>
    <w:rsid w:val="746F4E76"/>
    <w:rsid w:val="7530273D"/>
    <w:rsid w:val="758B1714"/>
    <w:rsid w:val="76430096"/>
    <w:rsid w:val="788C25F5"/>
    <w:rsid w:val="79F72AA9"/>
    <w:rsid w:val="7A144529"/>
    <w:rsid w:val="7DD37FAE"/>
    <w:rsid w:val="7EFE62EB"/>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 w:type="paragraph" w:customStyle="1" w:styleId="18">
    <w:name w:val="Revision"/>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Pages>5</Pages>
  <Words>3431</Words>
  <Characters>3590</Characters>
  <Lines>40</Lines>
  <Paragraphs>11</Paragraphs>
  <TotalTime>155</TotalTime>
  <ScaleCrop>false</ScaleCrop>
  <LinksUpToDate>false</LinksUpToDate>
  <CharactersWithSpaces>3776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2024-09-10T06:29:00Z</dcterms:created>
  <dc:creator>jie.huang</dc:creator>
  <cp:lastModifiedBy>杜玲倩</cp:lastModifiedBy>
  <dcterms:modified xsi:type="dcterms:W3CDTF">2024-11-13T07:37:14Z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29E9EAEF4737434F9D2C6723C21AD6A8_13</vt:lpwstr>
  </property>
</Properties>
</file>