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5394A" w14:textId="77777777" w:rsidR="002D6539" w:rsidRPr="00F02F4E" w:rsidRDefault="00F02F4E">
      <w:pPr>
        <w:adjustRightInd w:val="0"/>
        <w:snapToGrid w:val="0"/>
        <w:spacing w:line="360" w:lineRule="auto"/>
        <w:jc w:val="center"/>
        <w:rPr>
          <w:rFonts w:asciiTheme="minorEastAsia" w:eastAsiaTheme="minorEastAsia" w:hAnsiTheme="minorEastAsia" w:cs="Arial" w:hint="eastAsia"/>
          <w:shd w:val="clear" w:color="auto" w:fill="FFFFFF"/>
        </w:rPr>
      </w:pPr>
      <w:r w:rsidRPr="00F02F4E">
        <w:rPr>
          <w:rFonts w:asciiTheme="minorEastAsia" w:eastAsiaTheme="minorEastAsia" w:hAnsiTheme="minorEastAsia" w:cs="Arial"/>
          <w:shd w:val="clear" w:color="auto" w:fill="FFFFFF"/>
        </w:rPr>
        <w:t>证券代码：603</w:t>
      </w:r>
      <w:r w:rsidR="00FB22DF" w:rsidRPr="00F02F4E">
        <w:rPr>
          <w:rFonts w:asciiTheme="minorEastAsia" w:eastAsiaTheme="minorEastAsia" w:hAnsiTheme="minorEastAsia" w:cs="Arial" w:hint="eastAsia"/>
          <w:shd w:val="clear" w:color="auto" w:fill="FFFFFF"/>
        </w:rPr>
        <w:t>322</w:t>
      </w:r>
      <w:r w:rsidRPr="00F02F4E">
        <w:rPr>
          <w:rFonts w:asciiTheme="minorEastAsia" w:eastAsiaTheme="minorEastAsia" w:hAnsiTheme="minorEastAsia" w:cs="Arial"/>
          <w:shd w:val="clear" w:color="auto" w:fill="FFFFFF"/>
        </w:rPr>
        <w:t xml:space="preserve">                                           证券简称：</w:t>
      </w:r>
      <w:proofErr w:type="gramStart"/>
      <w:r w:rsidR="00FB22DF" w:rsidRPr="00F02F4E">
        <w:rPr>
          <w:rFonts w:asciiTheme="minorEastAsia" w:eastAsiaTheme="minorEastAsia" w:hAnsiTheme="minorEastAsia" w:cs="Arial" w:hint="eastAsia"/>
          <w:shd w:val="clear" w:color="auto" w:fill="FFFFFF"/>
        </w:rPr>
        <w:t>超讯</w:t>
      </w:r>
      <w:r w:rsidR="00FB22DF" w:rsidRPr="00F02F4E">
        <w:rPr>
          <w:rFonts w:asciiTheme="minorEastAsia" w:eastAsiaTheme="minorEastAsia" w:hAnsiTheme="minorEastAsia" w:cs="Arial"/>
          <w:shd w:val="clear" w:color="auto" w:fill="FFFFFF"/>
        </w:rPr>
        <w:t>通信</w:t>
      </w:r>
      <w:proofErr w:type="gramEnd"/>
    </w:p>
    <w:p w14:paraId="58F3B0F6" w14:textId="77777777" w:rsidR="002D6539" w:rsidRPr="00F02F4E" w:rsidRDefault="002D6539">
      <w:pPr>
        <w:adjustRightInd w:val="0"/>
        <w:snapToGrid w:val="0"/>
        <w:spacing w:line="360" w:lineRule="auto"/>
        <w:jc w:val="center"/>
        <w:rPr>
          <w:rFonts w:asciiTheme="minorEastAsia" w:eastAsiaTheme="minorEastAsia" w:hAnsiTheme="minorEastAsia" w:hint="eastAsia"/>
          <w:b/>
          <w:sz w:val="30"/>
          <w:szCs w:val="30"/>
        </w:rPr>
      </w:pPr>
    </w:p>
    <w:p w14:paraId="17D8A88F" w14:textId="77777777" w:rsidR="002D6539" w:rsidRPr="00F02F4E" w:rsidRDefault="00FB22DF">
      <w:pPr>
        <w:adjustRightInd w:val="0"/>
        <w:snapToGrid w:val="0"/>
        <w:spacing w:line="360" w:lineRule="auto"/>
        <w:jc w:val="center"/>
        <w:rPr>
          <w:rFonts w:asciiTheme="minorEastAsia" w:eastAsiaTheme="minorEastAsia" w:hAnsiTheme="minorEastAsia" w:hint="eastAsia"/>
          <w:b/>
          <w:bCs/>
          <w:color w:val="FF0000"/>
          <w:sz w:val="30"/>
          <w:szCs w:val="30"/>
        </w:rPr>
      </w:pPr>
      <w:proofErr w:type="gramStart"/>
      <w:r w:rsidRPr="00F02F4E">
        <w:rPr>
          <w:rFonts w:asciiTheme="minorEastAsia" w:eastAsiaTheme="minorEastAsia" w:hAnsiTheme="minorEastAsia" w:hint="eastAsia"/>
          <w:b/>
          <w:bCs/>
          <w:color w:val="FF0000"/>
          <w:sz w:val="30"/>
          <w:szCs w:val="30"/>
        </w:rPr>
        <w:t>超讯通信</w:t>
      </w:r>
      <w:proofErr w:type="gramEnd"/>
      <w:r w:rsidR="00F02F4E" w:rsidRPr="00F02F4E">
        <w:rPr>
          <w:rFonts w:asciiTheme="minorEastAsia" w:eastAsiaTheme="minorEastAsia" w:hAnsiTheme="minorEastAsia" w:hint="eastAsia"/>
          <w:b/>
          <w:bCs/>
          <w:color w:val="FF0000"/>
          <w:sz w:val="30"/>
          <w:szCs w:val="30"/>
        </w:rPr>
        <w:t>股份有限公司</w:t>
      </w:r>
    </w:p>
    <w:p w14:paraId="6DC72B98" w14:textId="20FC1A2D" w:rsidR="002D6539" w:rsidRPr="00F02F4E" w:rsidRDefault="006E7A7B">
      <w:pPr>
        <w:adjustRightInd w:val="0"/>
        <w:snapToGrid w:val="0"/>
        <w:spacing w:line="360" w:lineRule="auto"/>
        <w:jc w:val="center"/>
        <w:rPr>
          <w:rFonts w:asciiTheme="minorEastAsia" w:eastAsiaTheme="minorEastAsia" w:hAnsiTheme="minorEastAsia" w:hint="eastAsia"/>
          <w:b/>
          <w:bCs/>
          <w:color w:val="FF0000"/>
          <w:sz w:val="30"/>
          <w:szCs w:val="30"/>
        </w:rPr>
      </w:pPr>
      <w:r>
        <w:rPr>
          <w:rFonts w:asciiTheme="minorEastAsia" w:eastAsiaTheme="minorEastAsia" w:hAnsiTheme="minorEastAsia"/>
          <w:b/>
          <w:bCs/>
          <w:color w:val="FF0000"/>
          <w:sz w:val="30"/>
          <w:szCs w:val="30"/>
        </w:rPr>
        <w:t>2024</w:t>
      </w:r>
      <w:r w:rsidR="001F5EDE">
        <w:rPr>
          <w:rFonts w:asciiTheme="minorEastAsia" w:eastAsiaTheme="minorEastAsia" w:hAnsiTheme="minorEastAsia"/>
          <w:b/>
          <w:bCs/>
          <w:color w:val="FF0000"/>
          <w:sz w:val="30"/>
          <w:szCs w:val="30"/>
        </w:rPr>
        <w:t>年</w:t>
      </w:r>
      <w:r w:rsidR="00120AAB">
        <w:rPr>
          <w:rFonts w:asciiTheme="minorEastAsia" w:eastAsiaTheme="minorEastAsia" w:hAnsiTheme="minorEastAsia" w:hint="eastAsia"/>
          <w:b/>
          <w:bCs/>
          <w:color w:val="FF0000"/>
          <w:sz w:val="30"/>
          <w:szCs w:val="30"/>
        </w:rPr>
        <w:t>第三季度</w:t>
      </w:r>
      <w:r w:rsidR="00F02F4E" w:rsidRPr="00F02F4E">
        <w:rPr>
          <w:rFonts w:asciiTheme="minorEastAsia" w:eastAsiaTheme="minorEastAsia" w:hAnsiTheme="minorEastAsia" w:hint="eastAsia"/>
          <w:b/>
          <w:bCs/>
          <w:color w:val="FF0000"/>
          <w:sz w:val="30"/>
          <w:szCs w:val="30"/>
        </w:rPr>
        <w:t>业绩说明会文字记录</w:t>
      </w:r>
    </w:p>
    <w:p w14:paraId="0CE06886" w14:textId="77777777" w:rsidR="00E56763" w:rsidRDefault="00E56763" w:rsidP="00FB22DF">
      <w:pPr>
        <w:adjustRightInd w:val="0"/>
        <w:snapToGrid w:val="0"/>
        <w:spacing w:line="360" w:lineRule="auto"/>
        <w:ind w:firstLineChars="200" w:firstLine="480"/>
        <w:rPr>
          <w:rFonts w:asciiTheme="minorEastAsia" w:eastAsiaTheme="minorEastAsia" w:hAnsiTheme="minorEastAsia" w:cs="Times New Roman" w:hint="eastAsia"/>
          <w:sz w:val="24"/>
        </w:rPr>
      </w:pPr>
    </w:p>
    <w:p w14:paraId="18168B5D" w14:textId="11C320DD" w:rsidR="002D6539" w:rsidRDefault="00FA009F" w:rsidP="003F013F">
      <w:pPr>
        <w:adjustRightInd w:val="0"/>
        <w:snapToGrid w:val="0"/>
        <w:spacing w:line="360" w:lineRule="auto"/>
        <w:ind w:firstLineChars="200" w:firstLine="480"/>
        <w:rPr>
          <w:rFonts w:asciiTheme="minorEastAsia" w:eastAsiaTheme="minorEastAsia" w:hAnsiTheme="minorEastAsia" w:hint="eastAsia"/>
          <w:sz w:val="24"/>
          <w:szCs w:val="24"/>
        </w:rPr>
      </w:pPr>
      <w:proofErr w:type="gramStart"/>
      <w:r w:rsidRPr="003F013F">
        <w:rPr>
          <w:rFonts w:asciiTheme="minorEastAsia" w:eastAsiaTheme="minorEastAsia" w:hAnsiTheme="minorEastAsia" w:cs="Times New Roman" w:hint="eastAsia"/>
          <w:sz w:val="24"/>
          <w:szCs w:val="24"/>
        </w:rPr>
        <w:t>超讯通信</w:t>
      </w:r>
      <w:proofErr w:type="gramEnd"/>
      <w:r w:rsidRPr="003F013F">
        <w:rPr>
          <w:rFonts w:asciiTheme="minorEastAsia" w:eastAsiaTheme="minorEastAsia" w:hAnsiTheme="minorEastAsia" w:cs="Times New Roman" w:hint="eastAsia"/>
          <w:sz w:val="24"/>
          <w:szCs w:val="24"/>
        </w:rPr>
        <w:t>股份有限公司（以下简称“公司”）已于</w:t>
      </w:r>
      <w:r w:rsidR="006E7A7B">
        <w:rPr>
          <w:rFonts w:asciiTheme="minorEastAsia" w:eastAsiaTheme="minorEastAsia" w:hAnsiTheme="minorEastAsia" w:cs="Times New Roman" w:hint="eastAsia"/>
          <w:sz w:val="24"/>
          <w:szCs w:val="24"/>
        </w:rPr>
        <w:t>2024</w:t>
      </w:r>
      <w:r w:rsidRPr="003F013F">
        <w:rPr>
          <w:rFonts w:asciiTheme="minorEastAsia" w:eastAsiaTheme="minorEastAsia" w:hAnsiTheme="minorEastAsia" w:cs="Times New Roman" w:hint="eastAsia"/>
          <w:sz w:val="24"/>
          <w:szCs w:val="24"/>
        </w:rPr>
        <w:t>年</w:t>
      </w:r>
      <w:r w:rsidR="00120AAB">
        <w:rPr>
          <w:rFonts w:asciiTheme="minorEastAsia" w:eastAsiaTheme="minorEastAsia" w:hAnsiTheme="minorEastAsia" w:cs="Times New Roman" w:hint="eastAsia"/>
          <w:sz w:val="24"/>
          <w:szCs w:val="24"/>
        </w:rPr>
        <w:t>10</w:t>
      </w:r>
      <w:r w:rsidRPr="003F013F">
        <w:rPr>
          <w:rFonts w:asciiTheme="minorEastAsia" w:eastAsiaTheme="minorEastAsia" w:hAnsiTheme="minorEastAsia" w:cs="Times New Roman" w:hint="eastAsia"/>
          <w:sz w:val="24"/>
          <w:szCs w:val="24"/>
        </w:rPr>
        <w:t>月</w:t>
      </w:r>
      <w:r w:rsidR="00120AAB">
        <w:rPr>
          <w:rFonts w:asciiTheme="minorEastAsia" w:eastAsiaTheme="minorEastAsia" w:hAnsiTheme="minorEastAsia" w:cs="Times New Roman" w:hint="eastAsia"/>
          <w:sz w:val="24"/>
          <w:szCs w:val="24"/>
        </w:rPr>
        <w:t>31</w:t>
      </w:r>
      <w:r w:rsidRPr="003F013F">
        <w:rPr>
          <w:rFonts w:asciiTheme="minorEastAsia" w:eastAsiaTheme="minorEastAsia" w:hAnsiTheme="minorEastAsia" w:cs="Times New Roman" w:hint="eastAsia"/>
          <w:sz w:val="24"/>
          <w:szCs w:val="24"/>
        </w:rPr>
        <w:t>日发布了</w:t>
      </w:r>
      <w:r w:rsidR="006E7A7B">
        <w:rPr>
          <w:rFonts w:asciiTheme="minorEastAsia" w:eastAsiaTheme="minorEastAsia" w:hAnsiTheme="minorEastAsia" w:cs="Times New Roman" w:hint="eastAsia"/>
          <w:sz w:val="24"/>
          <w:szCs w:val="24"/>
        </w:rPr>
        <w:t>2024</w:t>
      </w:r>
      <w:r w:rsidRPr="003F013F">
        <w:rPr>
          <w:rFonts w:asciiTheme="minorEastAsia" w:eastAsiaTheme="minorEastAsia" w:hAnsiTheme="minorEastAsia" w:cs="Times New Roman" w:hint="eastAsia"/>
          <w:sz w:val="24"/>
          <w:szCs w:val="24"/>
        </w:rPr>
        <w:t>年</w:t>
      </w:r>
      <w:r w:rsidR="00120AAB">
        <w:rPr>
          <w:rFonts w:asciiTheme="minorEastAsia" w:eastAsiaTheme="minorEastAsia" w:hAnsiTheme="minorEastAsia" w:cs="Times New Roman" w:hint="eastAsia"/>
          <w:sz w:val="24"/>
          <w:szCs w:val="24"/>
        </w:rPr>
        <w:t>第三季度</w:t>
      </w:r>
      <w:r w:rsidRPr="003F013F">
        <w:rPr>
          <w:rFonts w:asciiTheme="minorEastAsia" w:eastAsiaTheme="minorEastAsia" w:hAnsiTheme="minorEastAsia" w:cs="Times New Roman" w:hint="eastAsia"/>
          <w:sz w:val="24"/>
          <w:szCs w:val="24"/>
        </w:rPr>
        <w:t>报告，为便于广大投资者更全面深入地了解公司</w:t>
      </w:r>
      <w:r w:rsidR="006E7A7B">
        <w:rPr>
          <w:rFonts w:asciiTheme="minorEastAsia" w:eastAsiaTheme="minorEastAsia" w:hAnsiTheme="minorEastAsia" w:cs="Times New Roman" w:hint="eastAsia"/>
          <w:sz w:val="24"/>
          <w:szCs w:val="24"/>
        </w:rPr>
        <w:t>2024</w:t>
      </w:r>
      <w:r w:rsidRPr="003F013F">
        <w:rPr>
          <w:rFonts w:asciiTheme="minorEastAsia" w:eastAsiaTheme="minorEastAsia" w:hAnsiTheme="minorEastAsia" w:cs="Times New Roman" w:hint="eastAsia"/>
          <w:sz w:val="24"/>
          <w:szCs w:val="24"/>
        </w:rPr>
        <w:t>年</w:t>
      </w:r>
      <w:r w:rsidR="00120AAB">
        <w:rPr>
          <w:rFonts w:asciiTheme="minorEastAsia" w:eastAsiaTheme="minorEastAsia" w:hAnsiTheme="minorEastAsia" w:cs="Times New Roman" w:hint="eastAsia"/>
          <w:sz w:val="24"/>
          <w:szCs w:val="24"/>
        </w:rPr>
        <w:t>第三季度</w:t>
      </w:r>
      <w:r w:rsidRPr="003F013F">
        <w:rPr>
          <w:rFonts w:asciiTheme="minorEastAsia" w:eastAsiaTheme="minorEastAsia" w:hAnsiTheme="minorEastAsia" w:cs="Times New Roman" w:hint="eastAsia"/>
          <w:sz w:val="24"/>
          <w:szCs w:val="24"/>
        </w:rPr>
        <w:t>经营成果、财务状况，公司于</w:t>
      </w:r>
      <w:r w:rsidR="006E7A7B">
        <w:rPr>
          <w:rFonts w:asciiTheme="minorEastAsia" w:eastAsiaTheme="minorEastAsia" w:hAnsiTheme="minorEastAsia" w:cs="Times New Roman" w:hint="eastAsia"/>
          <w:sz w:val="24"/>
          <w:szCs w:val="24"/>
        </w:rPr>
        <w:t>2024</w:t>
      </w:r>
      <w:r w:rsidRPr="003F013F">
        <w:rPr>
          <w:rFonts w:asciiTheme="minorEastAsia" w:eastAsiaTheme="minorEastAsia" w:hAnsiTheme="minorEastAsia" w:cs="Times New Roman" w:hint="eastAsia"/>
          <w:sz w:val="24"/>
          <w:szCs w:val="24"/>
        </w:rPr>
        <w:t>年</w:t>
      </w:r>
      <w:r w:rsidR="00120AAB">
        <w:rPr>
          <w:rFonts w:asciiTheme="minorEastAsia" w:eastAsiaTheme="minorEastAsia" w:hAnsiTheme="minorEastAsia" w:cs="Times New Roman" w:hint="eastAsia"/>
          <w:sz w:val="24"/>
          <w:szCs w:val="24"/>
        </w:rPr>
        <w:t>11</w:t>
      </w:r>
      <w:r w:rsidRPr="003F013F">
        <w:rPr>
          <w:rFonts w:asciiTheme="minorEastAsia" w:eastAsiaTheme="minorEastAsia" w:hAnsiTheme="minorEastAsia" w:cs="Times New Roman" w:hint="eastAsia"/>
          <w:sz w:val="24"/>
          <w:szCs w:val="24"/>
        </w:rPr>
        <w:t>月</w:t>
      </w:r>
      <w:r w:rsidR="00120AAB">
        <w:rPr>
          <w:rFonts w:asciiTheme="minorEastAsia" w:eastAsiaTheme="minorEastAsia" w:hAnsiTheme="minorEastAsia" w:cs="Times New Roman" w:hint="eastAsia"/>
          <w:sz w:val="24"/>
          <w:szCs w:val="24"/>
        </w:rPr>
        <w:t>13</w:t>
      </w:r>
      <w:r w:rsidRPr="003F013F">
        <w:rPr>
          <w:rFonts w:asciiTheme="minorEastAsia" w:eastAsiaTheme="minorEastAsia" w:hAnsiTheme="minorEastAsia" w:cs="Times New Roman" w:hint="eastAsia"/>
          <w:sz w:val="24"/>
          <w:szCs w:val="24"/>
        </w:rPr>
        <w:t>日下午15:00-16:00就公司近期经营情况和</w:t>
      </w:r>
      <w:r w:rsidR="00120AAB">
        <w:rPr>
          <w:rFonts w:asciiTheme="minorEastAsia" w:eastAsiaTheme="minorEastAsia" w:hAnsiTheme="minorEastAsia" w:cs="Times New Roman" w:hint="eastAsia"/>
          <w:sz w:val="24"/>
          <w:szCs w:val="24"/>
        </w:rPr>
        <w:t>第三季度</w:t>
      </w:r>
      <w:r w:rsidRPr="003F013F">
        <w:rPr>
          <w:rFonts w:asciiTheme="minorEastAsia" w:eastAsiaTheme="minorEastAsia" w:hAnsiTheme="minorEastAsia" w:cs="Times New Roman" w:hint="eastAsia"/>
          <w:sz w:val="24"/>
          <w:szCs w:val="24"/>
        </w:rPr>
        <w:t>业绩情况举行说明会，就投资者关心的问题进行交流。</w:t>
      </w:r>
      <w:r w:rsidR="00F02F4E" w:rsidRPr="003F013F">
        <w:rPr>
          <w:rFonts w:asciiTheme="minorEastAsia" w:eastAsiaTheme="minorEastAsia" w:hAnsiTheme="minorEastAsia" w:hint="eastAsia"/>
          <w:sz w:val="24"/>
          <w:szCs w:val="24"/>
        </w:rPr>
        <w:t>本次业绩说明会</w:t>
      </w:r>
      <w:r w:rsidR="00FB22DF" w:rsidRPr="003F013F">
        <w:rPr>
          <w:rFonts w:asciiTheme="minorEastAsia" w:eastAsiaTheme="minorEastAsia" w:hAnsiTheme="minorEastAsia" w:hint="eastAsia"/>
          <w:sz w:val="24"/>
          <w:szCs w:val="24"/>
        </w:rPr>
        <w:t>与投资者交流</w:t>
      </w:r>
      <w:r w:rsidR="00F02F4E" w:rsidRPr="003F013F">
        <w:rPr>
          <w:rFonts w:asciiTheme="minorEastAsia" w:eastAsiaTheme="minorEastAsia" w:hAnsiTheme="minorEastAsia" w:hint="eastAsia"/>
          <w:sz w:val="24"/>
          <w:szCs w:val="24"/>
        </w:rPr>
        <w:t>文字记录如下：</w:t>
      </w:r>
    </w:p>
    <w:p w14:paraId="732A2B40" w14:textId="77777777" w:rsidR="003F013F" w:rsidRPr="003F013F" w:rsidRDefault="003F013F" w:rsidP="003F013F">
      <w:pPr>
        <w:adjustRightInd w:val="0"/>
        <w:snapToGrid w:val="0"/>
        <w:spacing w:line="360" w:lineRule="auto"/>
        <w:ind w:firstLineChars="200" w:firstLine="480"/>
        <w:rPr>
          <w:rFonts w:asciiTheme="minorEastAsia" w:eastAsiaTheme="minorEastAsia" w:hAnsiTheme="minorEastAsia" w:hint="eastAsia"/>
          <w:sz w:val="24"/>
          <w:szCs w:val="24"/>
        </w:rPr>
      </w:pPr>
    </w:p>
    <w:p w14:paraId="07F9B2E7" w14:textId="77777777" w:rsidR="00120AAB" w:rsidRPr="00120AAB" w:rsidRDefault="00120AAB" w:rsidP="00120AAB">
      <w:pPr>
        <w:adjustRightInd w:val="0"/>
        <w:snapToGrid w:val="0"/>
        <w:spacing w:line="360" w:lineRule="auto"/>
        <w:ind w:firstLineChars="200" w:firstLine="482"/>
        <w:rPr>
          <w:rFonts w:asciiTheme="minorEastAsia" w:eastAsiaTheme="minorEastAsia" w:hAnsiTheme="minorEastAsia" w:hint="eastAsia"/>
          <w:b/>
          <w:sz w:val="24"/>
          <w:szCs w:val="24"/>
        </w:rPr>
      </w:pPr>
      <w:r w:rsidRPr="00120AAB">
        <w:rPr>
          <w:rFonts w:asciiTheme="minorEastAsia" w:eastAsiaTheme="minorEastAsia" w:hAnsiTheme="minorEastAsia" w:hint="eastAsia"/>
          <w:b/>
          <w:sz w:val="24"/>
          <w:szCs w:val="24"/>
        </w:rPr>
        <w:t>1.前三季度的经营成果如何？</w:t>
      </w:r>
    </w:p>
    <w:p w14:paraId="3D60B02C" w14:textId="7FA61395" w:rsidR="006E7A7B" w:rsidRDefault="00120AAB" w:rsidP="00120AAB">
      <w:pPr>
        <w:adjustRightInd w:val="0"/>
        <w:snapToGrid w:val="0"/>
        <w:spacing w:line="360" w:lineRule="auto"/>
        <w:ind w:firstLineChars="200" w:firstLine="480"/>
        <w:rPr>
          <w:rFonts w:ascii="宋体" w:hAnsi="宋体"/>
          <w:sz w:val="24"/>
          <w:szCs w:val="24"/>
        </w:rPr>
      </w:pPr>
      <w:r w:rsidRPr="00120AAB">
        <w:rPr>
          <w:rFonts w:ascii="宋体" w:hAnsi="宋体" w:hint="eastAsia"/>
          <w:sz w:val="24"/>
          <w:szCs w:val="24"/>
        </w:rPr>
        <w:t>答:2024年前三季度，公司努力攻克外部环境带来的冲击，坚持创新驱动发展，坚定不移地加大</w:t>
      </w:r>
      <w:proofErr w:type="gramStart"/>
      <w:r w:rsidRPr="00120AAB">
        <w:rPr>
          <w:rFonts w:ascii="宋体" w:hAnsi="宋体" w:hint="eastAsia"/>
          <w:sz w:val="24"/>
          <w:szCs w:val="24"/>
        </w:rPr>
        <w:t>算力业务</w:t>
      </w:r>
      <w:proofErr w:type="gramEnd"/>
      <w:r w:rsidRPr="00120AAB">
        <w:rPr>
          <w:rFonts w:ascii="宋体" w:hAnsi="宋体" w:hint="eastAsia"/>
          <w:sz w:val="24"/>
          <w:szCs w:val="24"/>
        </w:rPr>
        <w:t>的投入，</w:t>
      </w:r>
      <w:proofErr w:type="gramStart"/>
      <w:r w:rsidRPr="00120AAB">
        <w:rPr>
          <w:rFonts w:ascii="宋体" w:hAnsi="宋体" w:hint="eastAsia"/>
          <w:sz w:val="24"/>
          <w:szCs w:val="24"/>
        </w:rPr>
        <w:t>智算板块</w:t>
      </w:r>
      <w:proofErr w:type="gramEnd"/>
      <w:r w:rsidRPr="00120AAB">
        <w:rPr>
          <w:rFonts w:ascii="宋体" w:hAnsi="宋体" w:hint="eastAsia"/>
          <w:sz w:val="24"/>
          <w:szCs w:val="24"/>
        </w:rPr>
        <w:t>持续发力，整体实现营业收入15.78亿元，比上年同期增长了15.59%；实现归属于母公司所有者的净利润2,465.96万元（扣非），同比扭亏为盈。2024年前三季度，公司每股收益0.16元/股，加权平均ROE8.25%，同比增加22.50个百分点，业务</w:t>
      </w:r>
      <w:proofErr w:type="gramStart"/>
      <w:r w:rsidRPr="00120AAB">
        <w:rPr>
          <w:rFonts w:ascii="宋体" w:hAnsi="宋体" w:hint="eastAsia"/>
          <w:sz w:val="24"/>
          <w:szCs w:val="24"/>
        </w:rPr>
        <w:t>转型成效</w:t>
      </w:r>
      <w:proofErr w:type="gramEnd"/>
      <w:r w:rsidRPr="00120AAB">
        <w:rPr>
          <w:rFonts w:ascii="宋体" w:hAnsi="宋体" w:hint="eastAsia"/>
          <w:sz w:val="24"/>
          <w:szCs w:val="24"/>
        </w:rPr>
        <w:t>显著，盈利能力、偿债能力、成长能力明显提升。感谢您的关注与支持。</w:t>
      </w:r>
    </w:p>
    <w:p w14:paraId="3A2BC286" w14:textId="76950201" w:rsidR="00120AAB" w:rsidRPr="00120AAB" w:rsidRDefault="00120AAB" w:rsidP="00120AAB">
      <w:pPr>
        <w:adjustRightInd w:val="0"/>
        <w:snapToGrid w:val="0"/>
        <w:spacing w:line="360" w:lineRule="auto"/>
        <w:ind w:firstLineChars="200" w:firstLine="482"/>
        <w:rPr>
          <w:rFonts w:ascii="宋体" w:hAnsi="宋体" w:hint="eastAsia"/>
          <w:b/>
          <w:bCs/>
          <w:sz w:val="24"/>
          <w:szCs w:val="24"/>
        </w:rPr>
      </w:pPr>
      <w:r w:rsidRPr="00120AAB">
        <w:rPr>
          <w:rFonts w:ascii="宋体" w:hAnsi="宋体" w:hint="eastAsia"/>
          <w:b/>
          <w:bCs/>
          <w:sz w:val="24"/>
          <w:szCs w:val="24"/>
        </w:rPr>
        <w:t>2.</w:t>
      </w:r>
      <w:proofErr w:type="gramStart"/>
      <w:r w:rsidRPr="00120AAB">
        <w:rPr>
          <w:rFonts w:ascii="宋体" w:hAnsi="宋体" w:hint="eastAsia"/>
          <w:b/>
          <w:bCs/>
          <w:sz w:val="24"/>
          <w:szCs w:val="24"/>
        </w:rPr>
        <w:t>超讯在算力</w:t>
      </w:r>
      <w:proofErr w:type="gramEnd"/>
      <w:r w:rsidRPr="00120AAB">
        <w:rPr>
          <w:rFonts w:ascii="宋体" w:hAnsi="宋体" w:hint="eastAsia"/>
          <w:b/>
          <w:bCs/>
          <w:sz w:val="24"/>
          <w:szCs w:val="24"/>
        </w:rPr>
        <w:t>这块的核心竞争力有哪些呢？</w:t>
      </w:r>
    </w:p>
    <w:p w14:paraId="191653C7" w14:textId="77777777" w:rsidR="00120AAB" w:rsidRDefault="00120AAB" w:rsidP="00120AAB">
      <w:pPr>
        <w:adjustRightInd w:val="0"/>
        <w:snapToGrid w:val="0"/>
        <w:spacing w:line="360" w:lineRule="auto"/>
        <w:ind w:firstLineChars="200" w:firstLine="480"/>
        <w:rPr>
          <w:rFonts w:ascii="宋体" w:hAnsi="宋体"/>
          <w:sz w:val="24"/>
          <w:szCs w:val="24"/>
        </w:rPr>
      </w:pPr>
      <w:r w:rsidRPr="00120AAB">
        <w:rPr>
          <w:rFonts w:ascii="宋体" w:hAnsi="宋体" w:hint="eastAsia"/>
          <w:sz w:val="24"/>
          <w:szCs w:val="24"/>
        </w:rPr>
        <w:t>答:尊敬的投资者，您好，公司核心竞争力体现在能为客户提供全生命周期的一站式服务，包括可靠稳定的国际主流品牌GPU服务器供应、国产GPU服务器替代、GPU服务器维修维保；</w:t>
      </w:r>
      <w:proofErr w:type="gramStart"/>
      <w:r w:rsidRPr="00120AAB">
        <w:rPr>
          <w:rFonts w:ascii="宋体" w:hAnsi="宋体" w:hint="eastAsia"/>
          <w:sz w:val="24"/>
          <w:szCs w:val="24"/>
        </w:rPr>
        <w:t>算力中心</w:t>
      </w:r>
      <w:proofErr w:type="gramEnd"/>
      <w:r w:rsidRPr="00120AAB">
        <w:rPr>
          <w:rFonts w:ascii="宋体" w:hAnsi="宋体" w:hint="eastAsia"/>
          <w:sz w:val="24"/>
          <w:szCs w:val="24"/>
        </w:rPr>
        <w:t>建设运维、组网、调优、调度；</w:t>
      </w:r>
      <w:proofErr w:type="gramStart"/>
      <w:r w:rsidRPr="00120AAB">
        <w:rPr>
          <w:rFonts w:ascii="宋体" w:hAnsi="宋体" w:hint="eastAsia"/>
          <w:sz w:val="24"/>
          <w:szCs w:val="24"/>
        </w:rPr>
        <w:t>垂类</w:t>
      </w:r>
      <w:proofErr w:type="gramEnd"/>
      <w:r w:rsidRPr="00120AAB">
        <w:rPr>
          <w:rFonts w:ascii="宋体" w:hAnsi="宋体" w:hint="eastAsia"/>
          <w:sz w:val="24"/>
          <w:szCs w:val="24"/>
        </w:rPr>
        <w:t>AI模型应用。公司前期已成为国产GPU品牌“沐曦”的特定行业总代理商，并于年初成功注册“元醒”</w:t>
      </w:r>
      <w:proofErr w:type="gramStart"/>
      <w:r w:rsidRPr="00120AAB">
        <w:rPr>
          <w:rFonts w:ascii="宋体" w:hAnsi="宋体" w:hint="eastAsia"/>
          <w:sz w:val="24"/>
          <w:szCs w:val="24"/>
        </w:rPr>
        <w:t>算力设备</w:t>
      </w:r>
      <w:proofErr w:type="gramEnd"/>
      <w:r w:rsidRPr="00120AAB">
        <w:rPr>
          <w:rFonts w:ascii="宋体" w:hAnsi="宋体" w:hint="eastAsia"/>
          <w:sz w:val="24"/>
          <w:szCs w:val="24"/>
        </w:rPr>
        <w:t>商标，在一季度实现首批定制性“元醒”服务器出货。目前，公司除在设备</w:t>
      </w:r>
      <w:proofErr w:type="gramStart"/>
      <w:r w:rsidRPr="00120AAB">
        <w:rPr>
          <w:rFonts w:ascii="宋体" w:hAnsi="宋体" w:hint="eastAsia"/>
          <w:sz w:val="24"/>
          <w:szCs w:val="24"/>
        </w:rPr>
        <w:t>端相关</w:t>
      </w:r>
      <w:proofErr w:type="gramEnd"/>
      <w:r w:rsidRPr="00120AAB">
        <w:rPr>
          <w:rFonts w:ascii="宋体" w:hAnsi="宋体" w:hint="eastAsia"/>
          <w:sz w:val="24"/>
          <w:szCs w:val="24"/>
        </w:rPr>
        <w:t>布局外，还在</w:t>
      </w:r>
      <w:proofErr w:type="gramStart"/>
      <w:r w:rsidRPr="00120AAB">
        <w:rPr>
          <w:rFonts w:ascii="宋体" w:hAnsi="宋体" w:hint="eastAsia"/>
          <w:sz w:val="24"/>
          <w:szCs w:val="24"/>
        </w:rPr>
        <w:t>提高算力效能</w:t>
      </w:r>
      <w:proofErr w:type="gramEnd"/>
      <w:r w:rsidRPr="00120AAB">
        <w:rPr>
          <w:rFonts w:ascii="宋体" w:hAnsi="宋体" w:hint="eastAsia"/>
          <w:sz w:val="24"/>
          <w:szCs w:val="24"/>
        </w:rPr>
        <w:t>与安全方向上与相关伙伴合作。未来，公司将继续加大</w:t>
      </w:r>
      <w:proofErr w:type="gramStart"/>
      <w:r w:rsidRPr="00120AAB">
        <w:rPr>
          <w:rFonts w:ascii="宋体" w:hAnsi="宋体" w:hint="eastAsia"/>
          <w:sz w:val="24"/>
          <w:szCs w:val="24"/>
        </w:rPr>
        <w:t>算力领域</w:t>
      </w:r>
      <w:proofErr w:type="gramEnd"/>
      <w:r w:rsidRPr="00120AAB">
        <w:rPr>
          <w:rFonts w:ascii="宋体" w:hAnsi="宋体" w:hint="eastAsia"/>
          <w:sz w:val="24"/>
          <w:szCs w:val="24"/>
        </w:rPr>
        <w:t>研发投入，以创新驱动进一步夯实公司核心竞争力，感谢您的关注。</w:t>
      </w:r>
    </w:p>
    <w:p w14:paraId="0898BFF4" w14:textId="2673FCFF" w:rsidR="00120AAB" w:rsidRPr="00120AAB" w:rsidRDefault="00120AAB" w:rsidP="00120AAB">
      <w:pPr>
        <w:adjustRightInd w:val="0"/>
        <w:snapToGrid w:val="0"/>
        <w:spacing w:line="360" w:lineRule="auto"/>
        <w:ind w:firstLineChars="200" w:firstLine="482"/>
        <w:rPr>
          <w:rFonts w:ascii="宋体" w:hAnsi="宋体" w:hint="eastAsia"/>
          <w:b/>
          <w:bCs/>
          <w:sz w:val="24"/>
          <w:szCs w:val="24"/>
        </w:rPr>
      </w:pPr>
      <w:r w:rsidRPr="00120AAB">
        <w:rPr>
          <w:rFonts w:ascii="宋体" w:hAnsi="宋体" w:hint="eastAsia"/>
          <w:b/>
          <w:bCs/>
          <w:sz w:val="24"/>
          <w:szCs w:val="24"/>
        </w:rPr>
        <w:t xml:space="preserve"> 3.</w:t>
      </w:r>
      <w:proofErr w:type="gramStart"/>
      <w:r w:rsidRPr="00120AAB">
        <w:rPr>
          <w:rFonts w:ascii="宋体" w:hAnsi="宋体" w:hint="eastAsia"/>
          <w:b/>
          <w:bCs/>
          <w:sz w:val="24"/>
          <w:szCs w:val="24"/>
        </w:rPr>
        <w:t>梁董好</w:t>
      </w:r>
      <w:proofErr w:type="gramEnd"/>
      <w:r w:rsidRPr="00120AAB">
        <w:rPr>
          <w:rFonts w:ascii="宋体" w:hAnsi="宋体" w:hint="eastAsia"/>
          <w:b/>
          <w:bCs/>
          <w:sz w:val="24"/>
          <w:szCs w:val="24"/>
        </w:rPr>
        <w:t>，可否介绍一下公司的数据和AI业务前三季度形成收入和利润的情况？以及公司未来在该领域准备如何破局？</w:t>
      </w:r>
    </w:p>
    <w:p w14:paraId="3C2F5B66" w14:textId="2AF410E2" w:rsidR="00120AAB" w:rsidRDefault="00120AAB" w:rsidP="00120AAB">
      <w:pPr>
        <w:adjustRightInd w:val="0"/>
        <w:snapToGrid w:val="0"/>
        <w:spacing w:line="360" w:lineRule="auto"/>
        <w:ind w:firstLineChars="200" w:firstLine="480"/>
        <w:rPr>
          <w:rFonts w:ascii="宋体" w:hAnsi="宋体"/>
          <w:sz w:val="24"/>
          <w:szCs w:val="24"/>
        </w:rPr>
      </w:pPr>
      <w:r w:rsidRPr="00120AAB">
        <w:rPr>
          <w:rFonts w:ascii="宋体" w:hAnsi="宋体" w:hint="eastAsia"/>
          <w:sz w:val="24"/>
          <w:szCs w:val="24"/>
        </w:rPr>
        <w:lastRenderedPageBreak/>
        <w:t xml:space="preserve"> 答:尊敬的投资者，您好，前期公司与国家信息中心电子数据司法鉴定中心深度合作，共同承担全国电子数据</w:t>
      </w:r>
      <w:proofErr w:type="gramStart"/>
      <w:r w:rsidRPr="00120AAB">
        <w:rPr>
          <w:rFonts w:ascii="宋体" w:hAnsi="宋体" w:hint="eastAsia"/>
          <w:sz w:val="24"/>
          <w:szCs w:val="24"/>
        </w:rPr>
        <w:t>鉴证</w:t>
      </w:r>
      <w:proofErr w:type="gramEnd"/>
      <w:r w:rsidRPr="00120AAB">
        <w:rPr>
          <w:rFonts w:ascii="宋体" w:hAnsi="宋体" w:hint="eastAsia"/>
          <w:sz w:val="24"/>
          <w:szCs w:val="24"/>
        </w:rPr>
        <w:t>链运营，可以在司法体系资产</w:t>
      </w:r>
      <w:proofErr w:type="gramStart"/>
      <w:r w:rsidRPr="00120AAB">
        <w:rPr>
          <w:rFonts w:ascii="宋体" w:hAnsi="宋体" w:hint="eastAsia"/>
          <w:sz w:val="24"/>
          <w:szCs w:val="24"/>
        </w:rPr>
        <w:t>鉴证</w:t>
      </w:r>
      <w:proofErr w:type="gramEnd"/>
      <w:r w:rsidRPr="00120AAB">
        <w:rPr>
          <w:rFonts w:ascii="宋体" w:hAnsi="宋体" w:hint="eastAsia"/>
          <w:sz w:val="24"/>
          <w:szCs w:val="24"/>
        </w:rPr>
        <w:t>及政务服务类</w:t>
      </w:r>
      <w:proofErr w:type="gramStart"/>
      <w:r w:rsidRPr="00120AAB">
        <w:rPr>
          <w:rFonts w:ascii="宋体" w:hAnsi="宋体" w:hint="eastAsia"/>
          <w:sz w:val="24"/>
          <w:szCs w:val="24"/>
        </w:rPr>
        <w:t>鉴证</w:t>
      </w:r>
      <w:proofErr w:type="gramEnd"/>
      <w:r w:rsidRPr="00120AAB">
        <w:rPr>
          <w:rFonts w:ascii="宋体" w:hAnsi="宋体" w:hint="eastAsia"/>
          <w:sz w:val="24"/>
          <w:szCs w:val="24"/>
        </w:rPr>
        <w:t>等场景提供数据查询、存证、</w:t>
      </w:r>
      <w:proofErr w:type="gramStart"/>
      <w:r w:rsidRPr="00120AAB">
        <w:rPr>
          <w:rFonts w:ascii="宋体" w:hAnsi="宋体" w:hint="eastAsia"/>
          <w:sz w:val="24"/>
          <w:szCs w:val="24"/>
        </w:rPr>
        <w:t>鉴证</w:t>
      </w:r>
      <w:proofErr w:type="gramEnd"/>
      <w:r w:rsidRPr="00120AAB">
        <w:rPr>
          <w:rFonts w:ascii="宋体" w:hAnsi="宋体" w:hint="eastAsia"/>
          <w:sz w:val="24"/>
          <w:szCs w:val="24"/>
        </w:rPr>
        <w:t>等业务，可广泛应用于司法、金融、税务、智慧政务、电子签等场景。目前公司正加快推进各省份</w:t>
      </w:r>
      <w:proofErr w:type="gramStart"/>
      <w:r w:rsidRPr="00120AAB">
        <w:rPr>
          <w:rFonts w:ascii="宋体" w:hAnsi="宋体" w:hint="eastAsia"/>
          <w:sz w:val="24"/>
          <w:szCs w:val="24"/>
        </w:rPr>
        <w:t>鉴证</w:t>
      </w:r>
      <w:proofErr w:type="gramEnd"/>
      <w:r w:rsidRPr="00120AAB">
        <w:rPr>
          <w:rFonts w:ascii="宋体" w:hAnsi="宋体" w:hint="eastAsia"/>
          <w:sz w:val="24"/>
          <w:szCs w:val="24"/>
        </w:rPr>
        <w:t>链平台分支机构的建设步伐，</w:t>
      </w:r>
      <w:proofErr w:type="gramStart"/>
      <w:r w:rsidRPr="00120AAB">
        <w:rPr>
          <w:rFonts w:ascii="宋体" w:hAnsi="宋体" w:hint="eastAsia"/>
          <w:sz w:val="24"/>
          <w:szCs w:val="24"/>
        </w:rPr>
        <w:t>鉴证链作为</w:t>
      </w:r>
      <w:proofErr w:type="gramEnd"/>
      <w:r w:rsidRPr="00120AAB">
        <w:rPr>
          <w:rFonts w:ascii="宋体" w:hAnsi="宋体" w:hint="eastAsia"/>
          <w:sz w:val="24"/>
          <w:szCs w:val="24"/>
        </w:rPr>
        <w:t>公司在数据业务布局的核心分支，已在广东、江苏、广西、湖北等地已成立分支机构。AI业务方面，公司旗下子公司研发的“灵犀妙笔AI”，是专注于生成式AI</w:t>
      </w:r>
      <w:proofErr w:type="gramStart"/>
      <w:r w:rsidRPr="00120AAB">
        <w:rPr>
          <w:rFonts w:ascii="宋体" w:hAnsi="宋体" w:hint="eastAsia"/>
          <w:sz w:val="24"/>
          <w:szCs w:val="24"/>
        </w:rPr>
        <w:t>的垂类</w:t>
      </w:r>
      <w:proofErr w:type="gramEnd"/>
      <w:r w:rsidRPr="00120AAB">
        <w:rPr>
          <w:rFonts w:ascii="宋体" w:hAnsi="宋体" w:hint="eastAsia"/>
          <w:sz w:val="24"/>
          <w:szCs w:val="24"/>
        </w:rPr>
        <w:t>APP应用，已在国内各大应用商城上线。该款APP聚焦生成式AI，具备文生文、文生图、图生图、长文本处理、聊天对话等AI功能。此外，公司通过</w:t>
      </w:r>
      <w:proofErr w:type="gramStart"/>
      <w:r w:rsidRPr="00120AAB">
        <w:rPr>
          <w:rFonts w:ascii="宋体" w:hAnsi="宋体" w:hint="eastAsia"/>
          <w:sz w:val="24"/>
          <w:szCs w:val="24"/>
        </w:rPr>
        <w:t>子公司超讯智能</w:t>
      </w:r>
      <w:proofErr w:type="gramEnd"/>
      <w:r w:rsidRPr="00120AAB">
        <w:rPr>
          <w:rFonts w:ascii="宋体" w:hAnsi="宋体" w:hint="eastAsia"/>
          <w:sz w:val="24"/>
          <w:szCs w:val="24"/>
        </w:rPr>
        <w:t>投资参股了Hong Kong Inequation Limited，其主要业务品牌广州七火山科技专注于短剧制作发行平台、AI制作工具平台、AI多模态内容平台等多个商业化领域，</w:t>
      </w:r>
      <w:proofErr w:type="gramStart"/>
      <w:r w:rsidRPr="00120AAB">
        <w:rPr>
          <w:rFonts w:ascii="宋体" w:hAnsi="宋体" w:hint="eastAsia"/>
          <w:sz w:val="24"/>
          <w:szCs w:val="24"/>
        </w:rPr>
        <w:t>提供垂类商业化</w:t>
      </w:r>
      <w:proofErr w:type="gramEnd"/>
      <w:r w:rsidRPr="00120AAB">
        <w:rPr>
          <w:rFonts w:ascii="宋体" w:hAnsi="宋体" w:hint="eastAsia"/>
          <w:sz w:val="24"/>
          <w:szCs w:val="24"/>
        </w:rPr>
        <w:t>产品。敬请您理性对待热点题材，审慎决策，注意投资风险。</w:t>
      </w:r>
    </w:p>
    <w:p w14:paraId="067ECA26" w14:textId="656E3CD5" w:rsidR="00120AAB" w:rsidRPr="00120AAB" w:rsidRDefault="00120AAB" w:rsidP="00120AAB">
      <w:pPr>
        <w:adjustRightInd w:val="0"/>
        <w:snapToGrid w:val="0"/>
        <w:spacing w:line="360" w:lineRule="auto"/>
        <w:ind w:firstLineChars="200" w:firstLine="482"/>
        <w:rPr>
          <w:rFonts w:ascii="宋体" w:hAnsi="宋体" w:hint="eastAsia"/>
          <w:b/>
          <w:bCs/>
          <w:sz w:val="24"/>
          <w:szCs w:val="24"/>
        </w:rPr>
      </w:pPr>
      <w:r w:rsidRPr="00120AAB">
        <w:rPr>
          <w:rFonts w:ascii="宋体" w:hAnsi="宋体" w:hint="eastAsia"/>
          <w:b/>
          <w:bCs/>
          <w:sz w:val="24"/>
          <w:szCs w:val="24"/>
        </w:rPr>
        <w:t>4.胡总您好，关于公司财务数据，有以下问题垂询：1.公司期末账面现金5000万元，是否足以支撑后续业务发展，能否满足后续偿债和经营资金需求？是否有现金补足计划？2.预付款年内增幅较大，想了解一下原因3.公司未来有哪些提升盈利能力的举措？谢谢！</w:t>
      </w:r>
    </w:p>
    <w:p w14:paraId="2FAC1860" w14:textId="0A71A0FF" w:rsidR="00120AAB" w:rsidRPr="00120AAB" w:rsidRDefault="00120AAB" w:rsidP="00120AAB">
      <w:pPr>
        <w:adjustRightInd w:val="0"/>
        <w:snapToGrid w:val="0"/>
        <w:spacing w:line="360" w:lineRule="auto"/>
        <w:ind w:firstLineChars="200" w:firstLine="480"/>
        <w:rPr>
          <w:rFonts w:ascii="宋体" w:hAnsi="宋体" w:hint="eastAsia"/>
          <w:sz w:val="24"/>
          <w:szCs w:val="24"/>
        </w:rPr>
      </w:pPr>
      <w:r w:rsidRPr="00120AAB">
        <w:rPr>
          <w:rFonts w:ascii="宋体" w:hAnsi="宋体" w:hint="eastAsia"/>
          <w:sz w:val="24"/>
          <w:szCs w:val="24"/>
        </w:rPr>
        <w:t>答:尊敬的投资者您好，公司当前正处于转型关键阶段，对现金需求较高，公司管理层高</w:t>
      </w:r>
      <w:proofErr w:type="gramStart"/>
      <w:r w:rsidRPr="00120AAB">
        <w:rPr>
          <w:rFonts w:ascii="宋体" w:hAnsi="宋体" w:hint="eastAsia"/>
          <w:sz w:val="24"/>
          <w:szCs w:val="24"/>
        </w:rPr>
        <w:t>度关注</w:t>
      </w:r>
      <w:proofErr w:type="gramEnd"/>
      <w:r w:rsidRPr="00120AAB">
        <w:rPr>
          <w:rFonts w:ascii="宋体" w:hAnsi="宋体" w:hint="eastAsia"/>
          <w:sz w:val="24"/>
          <w:szCs w:val="24"/>
        </w:rPr>
        <w:t>企业稳健经营与发展，未来业务发展所需资金，除通过自身经营积累以外，也将通过增加向银行申请授信额度、增发、配股、供应链、融资租赁等多种融资渠道筹集。公司2024年前三季度预付款项增长主要</w:t>
      </w:r>
      <w:proofErr w:type="gramStart"/>
      <w:r w:rsidRPr="00120AAB">
        <w:rPr>
          <w:rFonts w:ascii="宋体" w:hAnsi="宋体" w:hint="eastAsia"/>
          <w:sz w:val="24"/>
          <w:szCs w:val="24"/>
        </w:rPr>
        <w:t>系算力业务</w:t>
      </w:r>
      <w:proofErr w:type="gramEnd"/>
      <w:r w:rsidRPr="00120AAB">
        <w:rPr>
          <w:rFonts w:ascii="宋体" w:hAnsi="宋体" w:hint="eastAsia"/>
          <w:sz w:val="24"/>
          <w:szCs w:val="24"/>
        </w:rPr>
        <w:t>支付增长所致。公司坚定看好人工智能AIGC以及国产化替代带来的市场机会，努力夯实“智算”和“信通”业务发展，强化执行董事会确定的战略目标，始终致力于为公司创造优秀的业绩，为股东带来更大的投资回报。感谢您的关心与支持。</w:t>
      </w:r>
    </w:p>
    <w:p w14:paraId="1C6E30CD" w14:textId="77777777" w:rsidR="002D6539" w:rsidRDefault="00F02F4E">
      <w:pPr>
        <w:adjustRightInd w:val="0"/>
        <w:snapToGrid w:val="0"/>
        <w:spacing w:line="360" w:lineRule="auto"/>
        <w:ind w:firstLineChars="200" w:firstLine="480"/>
        <w:rPr>
          <w:rFonts w:asciiTheme="minorEastAsia" w:eastAsiaTheme="minorEastAsia" w:hAnsiTheme="minorEastAsia" w:hint="eastAsia"/>
          <w:sz w:val="24"/>
          <w:szCs w:val="24"/>
        </w:rPr>
      </w:pPr>
      <w:r w:rsidRPr="00F02F4E">
        <w:rPr>
          <w:rFonts w:asciiTheme="minorEastAsia" w:eastAsiaTheme="minorEastAsia" w:hAnsiTheme="minorEastAsia" w:hint="eastAsia"/>
          <w:sz w:val="24"/>
          <w:szCs w:val="24"/>
        </w:rPr>
        <w:t>感谢各位投资者积极参与本次说明会，公司在此对长期以来关注和支持公司发展并积极提出建议的投资者表示衷心感谢！</w:t>
      </w:r>
    </w:p>
    <w:p w14:paraId="72AEBAE0" w14:textId="77777777" w:rsidR="006E7A7B" w:rsidRPr="006F7A56" w:rsidRDefault="006E7A7B">
      <w:pPr>
        <w:adjustRightInd w:val="0"/>
        <w:snapToGrid w:val="0"/>
        <w:spacing w:line="360" w:lineRule="auto"/>
        <w:ind w:firstLineChars="200" w:firstLine="480"/>
        <w:rPr>
          <w:rFonts w:asciiTheme="minorEastAsia" w:eastAsiaTheme="minorEastAsia" w:hAnsiTheme="minorEastAsia" w:hint="eastAsia"/>
          <w:sz w:val="24"/>
          <w:szCs w:val="24"/>
        </w:rPr>
      </w:pPr>
    </w:p>
    <w:p w14:paraId="4A52E5C4" w14:textId="77777777" w:rsidR="002D6539" w:rsidRPr="00F02F4E" w:rsidRDefault="002D6539">
      <w:pPr>
        <w:adjustRightInd w:val="0"/>
        <w:snapToGrid w:val="0"/>
        <w:spacing w:line="360" w:lineRule="auto"/>
        <w:ind w:firstLineChars="200" w:firstLine="480"/>
        <w:rPr>
          <w:rFonts w:asciiTheme="minorEastAsia" w:eastAsiaTheme="minorEastAsia" w:hAnsiTheme="minorEastAsia" w:hint="eastAsia"/>
          <w:sz w:val="24"/>
          <w:szCs w:val="24"/>
        </w:rPr>
      </w:pPr>
    </w:p>
    <w:p w14:paraId="69455A01" w14:textId="77777777" w:rsidR="002D6539" w:rsidRPr="00F02F4E" w:rsidRDefault="00FB22DF">
      <w:pPr>
        <w:adjustRightInd w:val="0"/>
        <w:snapToGrid w:val="0"/>
        <w:spacing w:line="360" w:lineRule="auto"/>
        <w:jc w:val="right"/>
        <w:rPr>
          <w:rFonts w:asciiTheme="minorEastAsia" w:eastAsiaTheme="minorEastAsia" w:hAnsiTheme="minorEastAsia" w:hint="eastAsia"/>
          <w:sz w:val="24"/>
          <w:szCs w:val="24"/>
        </w:rPr>
      </w:pPr>
      <w:proofErr w:type="gramStart"/>
      <w:r w:rsidRPr="00F02F4E">
        <w:rPr>
          <w:rFonts w:asciiTheme="minorEastAsia" w:eastAsiaTheme="minorEastAsia" w:hAnsiTheme="minorEastAsia" w:hint="eastAsia"/>
          <w:sz w:val="24"/>
          <w:szCs w:val="24"/>
        </w:rPr>
        <w:t>超讯通信</w:t>
      </w:r>
      <w:proofErr w:type="gramEnd"/>
      <w:r w:rsidRPr="00F02F4E">
        <w:rPr>
          <w:rFonts w:asciiTheme="minorEastAsia" w:eastAsiaTheme="minorEastAsia" w:hAnsiTheme="minorEastAsia" w:hint="eastAsia"/>
          <w:sz w:val="24"/>
          <w:szCs w:val="24"/>
        </w:rPr>
        <w:t>股份有限公司</w:t>
      </w:r>
      <w:r w:rsidR="00F02F4E" w:rsidRPr="00F02F4E">
        <w:rPr>
          <w:rFonts w:asciiTheme="minorEastAsia" w:eastAsiaTheme="minorEastAsia" w:hAnsiTheme="minorEastAsia" w:hint="eastAsia"/>
          <w:sz w:val="24"/>
          <w:szCs w:val="24"/>
        </w:rPr>
        <w:t>董事会</w:t>
      </w:r>
    </w:p>
    <w:p w14:paraId="249AD558" w14:textId="3FCF2722" w:rsidR="002D6539" w:rsidRPr="00F02F4E" w:rsidRDefault="006E7A7B">
      <w:pPr>
        <w:adjustRightInd w:val="0"/>
        <w:snapToGrid w:val="0"/>
        <w:spacing w:line="360" w:lineRule="auto"/>
        <w:jc w:val="righ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2024</w:t>
      </w:r>
      <w:r w:rsidR="00F02F4E" w:rsidRPr="00F02F4E">
        <w:rPr>
          <w:rFonts w:asciiTheme="minorEastAsia" w:eastAsiaTheme="minorEastAsia" w:hAnsiTheme="minorEastAsia" w:hint="eastAsia"/>
          <w:sz w:val="24"/>
          <w:szCs w:val="24"/>
        </w:rPr>
        <w:t>年</w:t>
      </w:r>
      <w:r w:rsidR="00120AAB">
        <w:rPr>
          <w:rFonts w:asciiTheme="minorEastAsia" w:eastAsiaTheme="minorEastAsia" w:hAnsiTheme="minorEastAsia" w:hint="eastAsia"/>
          <w:sz w:val="24"/>
          <w:szCs w:val="24"/>
        </w:rPr>
        <w:t>11</w:t>
      </w:r>
      <w:r w:rsidR="00F02F4E" w:rsidRPr="00F02F4E">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1</w:t>
      </w:r>
      <w:r w:rsidR="00120AAB">
        <w:rPr>
          <w:rFonts w:asciiTheme="minorEastAsia" w:eastAsiaTheme="minorEastAsia" w:hAnsiTheme="minorEastAsia" w:hint="eastAsia"/>
          <w:sz w:val="24"/>
          <w:szCs w:val="24"/>
        </w:rPr>
        <w:t>3</w:t>
      </w:r>
      <w:r w:rsidR="00F02F4E" w:rsidRPr="00F02F4E">
        <w:rPr>
          <w:rFonts w:asciiTheme="minorEastAsia" w:eastAsiaTheme="minorEastAsia" w:hAnsiTheme="minorEastAsia" w:hint="eastAsia"/>
          <w:sz w:val="24"/>
          <w:szCs w:val="24"/>
        </w:rPr>
        <w:t>日</w:t>
      </w:r>
    </w:p>
    <w:sectPr w:rsidR="002D6539" w:rsidRPr="00F02F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227EF" w14:textId="77777777" w:rsidR="009F6609" w:rsidRDefault="009F6609" w:rsidP="008D1D0D">
      <w:r>
        <w:separator/>
      </w:r>
    </w:p>
  </w:endnote>
  <w:endnote w:type="continuationSeparator" w:id="0">
    <w:p w14:paraId="3E4D577B" w14:textId="77777777" w:rsidR="009F6609" w:rsidRDefault="009F6609" w:rsidP="008D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5CE5A" w14:textId="77777777" w:rsidR="009F6609" w:rsidRDefault="009F6609" w:rsidP="008D1D0D">
      <w:r>
        <w:separator/>
      </w:r>
    </w:p>
  </w:footnote>
  <w:footnote w:type="continuationSeparator" w:id="0">
    <w:p w14:paraId="60D8BC09" w14:textId="77777777" w:rsidR="009F6609" w:rsidRDefault="009F6609" w:rsidP="008D1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Y0Njc3MjUzM2Q5MjMyYmZkNmQyZjlhZTE3ZWZlZWUifQ=="/>
  </w:docVars>
  <w:rsids>
    <w:rsidRoot w:val="00AF36DA"/>
    <w:rsid w:val="00001739"/>
    <w:rsid w:val="00006080"/>
    <w:rsid w:val="00015F95"/>
    <w:rsid w:val="00023205"/>
    <w:rsid w:val="000425DB"/>
    <w:rsid w:val="000433F2"/>
    <w:rsid w:val="00053148"/>
    <w:rsid w:val="00057161"/>
    <w:rsid w:val="00064DED"/>
    <w:rsid w:val="000B77EC"/>
    <w:rsid w:val="000C64E4"/>
    <w:rsid w:val="000D1335"/>
    <w:rsid w:val="000D2B72"/>
    <w:rsid w:val="000E30AA"/>
    <w:rsid w:val="000E4DDE"/>
    <w:rsid w:val="001026A4"/>
    <w:rsid w:val="00106EAF"/>
    <w:rsid w:val="001145BB"/>
    <w:rsid w:val="00117764"/>
    <w:rsid w:val="00120AAB"/>
    <w:rsid w:val="001300F4"/>
    <w:rsid w:val="00140A32"/>
    <w:rsid w:val="00147806"/>
    <w:rsid w:val="00156F17"/>
    <w:rsid w:val="0016627A"/>
    <w:rsid w:val="001778D0"/>
    <w:rsid w:val="001870B1"/>
    <w:rsid w:val="001A6BD6"/>
    <w:rsid w:val="001D6CAF"/>
    <w:rsid w:val="001E4943"/>
    <w:rsid w:val="001F5EDE"/>
    <w:rsid w:val="001F6501"/>
    <w:rsid w:val="0021520A"/>
    <w:rsid w:val="00222606"/>
    <w:rsid w:val="00226FE2"/>
    <w:rsid w:val="002322CD"/>
    <w:rsid w:val="00244182"/>
    <w:rsid w:val="0025103B"/>
    <w:rsid w:val="002615F3"/>
    <w:rsid w:val="00266CC3"/>
    <w:rsid w:val="002A3D8E"/>
    <w:rsid w:val="002D6539"/>
    <w:rsid w:val="002E5E95"/>
    <w:rsid w:val="002F5F06"/>
    <w:rsid w:val="003011D1"/>
    <w:rsid w:val="00301CBA"/>
    <w:rsid w:val="00332044"/>
    <w:rsid w:val="00332F21"/>
    <w:rsid w:val="00334C3C"/>
    <w:rsid w:val="00334C7F"/>
    <w:rsid w:val="00340FB6"/>
    <w:rsid w:val="003502FC"/>
    <w:rsid w:val="0037217B"/>
    <w:rsid w:val="0037684F"/>
    <w:rsid w:val="003864F7"/>
    <w:rsid w:val="00396EC9"/>
    <w:rsid w:val="003A308A"/>
    <w:rsid w:val="003B6841"/>
    <w:rsid w:val="003C6865"/>
    <w:rsid w:val="003D7677"/>
    <w:rsid w:val="003D7EF8"/>
    <w:rsid w:val="003F013F"/>
    <w:rsid w:val="003F52F9"/>
    <w:rsid w:val="00407DA9"/>
    <w:rsid w:val="00413999"/>
    <w:rsid w:val="00440DFC"/>
    <w:rsid w:val="0045073C"/>
    <w:rsid w:val="0046239D"/>
    <w:rsid w:val="00475EF3"/>
    <w:rsid w:val="0048276D"/>
    <w:rsid w:val="00492D85"/>
    <w:rsid w:val="00521446"/>
    <w:rsid w:val="005251A1"/>
    <w:rsid w:val="005362B1"/>
    <w:rsid w:val="0055135D"/>
    <w:rsid w:val="00553563"/>
    <w:rsid w:val="005672A3"/>
    <w:rsid w:val="005903B8"/>
    <w:rsid w:val="005D3977"/>
    <w:rsid w:val="005F0AE6"/>
    <w:rsid w:val="005F17C6"/>
    <w:rsid w:val="005F471A"/>
    <w:rsid w:val="005F6E89"/>
    <w:rsid w:val="0061023E"/>
    <w:rsid w:val="00627B37"/>
    <w:rsid w:val="00630AF9"/>
    <w:rsid w:val="0064111A"/>
    <w:rsid w:val="00641612"/>
    <w:rsid w:val="006835B5"/>
    <w:rsid w:val="006B72F0"/>
    <w:rsid w:val="006B7331"/>
    <w:rsid w:val="006C3637"/>
    <w:rsid w:val="006E7A7B"/>
    <w:rsid w:val="006F7A56"/>
    <w:rsid w:val="0070500E"/>
    <w:rsid w:val="00705EF4"/>
    <w:rsid w:val="00736D8E"/>
    <w:rsid w:val="00751F14"/>
    <w:rsid w:val="00754860"/>
    <w:rsid w:val="00780B3B"/>
    <w:rsid w:val="00787D1A"/>
    <w:rsid w:val="00790264"/>
    <w:rsid w:val="007A4362"/>
    <w:rsid w:val="007C5F05"/>
    <w:rsid w:val="007E288D"/>
    <w:rsid w:val="007E3EEF"/>
    <w:rsid w:val="008059F1"/>
    <w:rsid w:val="00826420"/>
    <w:rsid w:val="00827315"/>
    <w:rsid w:val="00827A1A"/>
    <w:rsid w:val="008420E2"/>
    <w:rsid w:val="00844BC7"/>
    <w:rsid w:val="008651B5"/>
    <w:rsid w:val="008818F5"/>
    <w:rsid w:val="00886C43"/>
    <w:rsid w:val="008A413A"/>
    <w:rsid w:val="008B3880"/>
    <w:rsid w:val="008D1D0D"/>
    <w:rsid w:val="008D3254"/>
    <w:rsid w:val="008F27DD"/>
    <w:rsid w:val="008F5469"/>
    <w:rsid w:val="008F63C8"/>
    <w:rsid w:val="008F799C"/>
    <w:rsid w:val="009057A7"/>
    <w:rsid w:val="009127D5"/>
    <w:rsid w:val="0094289C"/>
    <w:rsid w:val="009437E4"/>
    <w:rsid w:val="009741D0"/>
    <w:rsid w:val="009779E3"/>
    <w:rsid w:val="009A39CA"/>
    <w:rsid w:val="009A3EFA"/>
    <w:rsid w:val="009A7E32"/>
    <w:rsid w:val="009E15CC"/>
    <w:rsid w:val="009F6609"/>
    <w:rsid w:val="009F716A"/>
    <w:rsid w:val="00A71709"/>
    <w:rsid w:val="00AC3BAF"/>
    <w:rsid w:val="00AD2740"/>
    <w:rsid w:val="00AF36DA"/>
    <w:rsid w:val="00AF6452"/>
    <w:rsid w:val="00B25A8F"/>
    <w:rsid w:val="00B310E3"/>
    <w:rsid w:val="00B3570B"/>
    <w:rsid w:val="00B50D1D"/>
    <w:rsid w:val="00B6518E"/>
    <w:rsid w:val="00B81E41"/>
    <w:rsid w:val="00B85524"/>
    <w:rsid w:val="00B92284"/>
    <w:rsid w:val="00B95755"/>
    <w:rsid w:val="00BB1A62"/>
    <w:rsid w:val="00BB3E7D"/>
    <w:rsid w:val="00BC2CFC"/>
    <w:rsid w:val="00BC56AB"/>
    <w:rsid w:val="00BD014B"/>
    <w:rsid w:val="00BD75AE"/>
    <w:rsid w:val="00BE3701"/>
    <w:rsid w:val="00C0258B"/>
    <w:rsid w:val="00C06766"/>
    <w:rsid w:val="00C10290"/>
    <w:rsid w:val="00C137F9"/>
    <w:rsid w:val="00C37EA5"/>
    <w:rsid w:val="00C4375A"/>
    <w:rsid w:val="00C5433A"/>
    <w:rsid w:val="00C74686"/>
    <w:rsid w:val="00C75399"/>
    <w:rsid w:val="00C943CE"/>
    <w:rsid w:val="00CA7F4B"/>
    <w:rsid w:val="00CC57AB"/>
    <w:rsid w:val="00CD11D0"/>
    <w:rsid w:val="00CD2DE8"/>
    <w:rsid w:val="00CD7398"/>
    <w:rsid w:val="00D055BC"/>
    <w:rsid w:val="00D06BED"/>
    <w:rsid w:val="00D3440C"/>
    <w:rsid w:val="00D54932"/>
    <w:rsid w:val="00D7025A"/>
    <w:rsid w:val="00D73649"/>
    <w:rsid w:val="00D80AD0"/>
    <w:rsid w:val="00D92C10"/>
    <w:rsid w:val="00DA1C0A"/>
    <w:rsid w:val="00DC3790"/>
    <w:rsid w:val="00DC4FAF"/>
    <w:rsid w:val="00DC71C8"/>
    <w:rsid w:val="00DC7630"/>
    <w:rsid w:val="00DD241D"/>
    <w:rsid w:val="00DD6C60"/>
    <w:rsid w:val="00DF32CC"/>
    <w:rsid w:val="00E104AD"/>
    <w:rsid w:val="00E304B1"/>
    <w:rsid w:val="00E31390"/>
    <w:rsid w:val="00E322B0"/>
    <w:rsid w:val="00E56763"/>
    <w:rsid w:val="00E75E70"/>
    <w:rsid w:val="00E96104"/>
    <w:rsid w:val="00EB6D75"/>
    <w:rsid w:val="00EB74AB"/>
    <w:rsid w:val="00ED630D"/>
    <w:rsid w:val="00EE66B2"/>
    <w:rsid w:val="00F01FE1"/>
    <w:rsid w:val="00F02F4E"/>
    <w:rsid w:val="00F103F3"/>
    <w:rsid w:val="00F13040"/>
    <w:rsid w:val="00F41C94"/>
    <w:rsid w:val="00F61AA5"/>
    <w:rsid w:val="00F631B1"/>
    <w:rsid w:val="00F67742"/>
    <w:rsid w:val="00F72D0C"/>
    <w:rsid w:val="00F9092E"/>
    <w:rsid w:val="00FA009F"/>
    <w:rsid w:val="00FA2921"/>
    <w:rsid w:val="00FB02C1"/>
    <w:rsid w:val="00FB0A61"/>
    <w:rsid w:val="00FB2178"/>
    <w:rsid w:val="00FB22DF"/>
    <w:rsid w:val="17203B91"/>
    <w:rsid w:val="35DC1B36"/>
    <w:rsid w:val="619F60B9"/>
    <w:rsid w:val="70D30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CBAF1"/>
  <w15:docId w15:val="{A5636259-C1EC-48C1-AD6D-8A36385FE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paragraph" w:styleId="ae">
    <w:name w:val="List Paragraph"/>
    <w:basedOn w:val="a"/>
    <w:uiPriority w:val="34"/>
    <w:qFormat/>
    <w:pPr>
      <w:ind w:firstLineChars="200" w:firstLine="420"/>
    </w:p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qFormat/>
    <w:rPr>
      <w:sz w:val="18"/>
      <w:szCs w:val="18"/>
    </w:rPr>
  </w:style>
  <w:style w:type="paragraph" w:customStyle="1" w:styleId="1">
    <w:name w:val="修订1"/>
    <w:hidden/>
    <w:uiPriority w:val="99"/>
    <w:semiHidden/>
    <w:qFormat/>
    <w:rPr>
      <w:kern w:val="2"/>
      <w:sz w:val="21"/>
      <w:szCs w:val="22"/>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5934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F0BF6-C060-4289-B76F-9B8F8670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dc:creator>
  <cp:lastModifiedBy>浩拥 何</cp:lastModifiedBy>
  <cp:revision>12</cp:revision>
  <cp:lastPrinted>2023-09-21T09:31:00Z</cp:lastPrinted>
  <dcterms:created xsi:type="dcterms:W3CDTF">2023-09-21T09:22:00Z</dcterms:created>
  <dcterms:modified xsi:type="dcterms:W3CDTF">2024-11-13T08:39:00Z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F7A4ADC67693462F8CB1545CEAB05CF6</vt:lpwstr>
  </property>
</Properties>
</file>