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D2E5DE" w14:textId="2EDD3A99" w:rsidR="003B396E" w:rsidRDefault="00000000">
      <w:pPr>
        <w:spacing w:beforeLines="50" w:before="156" w:afterLines="50" w:after="156" w:line="400" w:lineRule="exact"/>
        <w:rPr>
          <w:bCs/>
          <w:iCs/>
          <w:color w:val="000000"/>
          <w:sz w:val="24"/>
        </w:rPr>
      </w:pPr>
      <w:r>
        <w:rPr>
          <w:rFonts w:hAnsi="宋体"/>
          <w:bCs/>
          <w:iCs/>
          <w:color w:val="000000"/>
          <w:sz w:val="24"/>
        </w:rPr>
        <w:t>证券代码：</w:t>
      </w:r>
      <w:r>
        <w:rPr>
          <w:color w:val="000000"/>
          <w:sz w:val="24"/>
        </w:rPr>
        <w:t xml:space="preserve">605598                             </w:t>
      </w:r>
      <w:r w:rsidR="003A47DD">
        <w:rPr>
          <w:rFonts w:hint="eastAsia"/>
          <w:color w:val="000000"/>
          <w:sz w:val="24"/>
        </w:rPr>
        <w:t xml:space="preserve">   </w:t>
      </w:r>
      <w:r>
        <w:rPr>
          <w:rFonts w:hAnsi="宋体"/>
          <w:bCs/>
          <w:iCs/>
          <w:color w:val="000000"/>
          <w:sz w:val="24"/>
        </w:rPr>
        <w:t>证券简称</w:t>
      </w:r>
      <w:r w:rsidR="004A29A3">
        <w:rPr>
          <w:rFonts w:hAnsi="宋体" w:hint="eastAsia"/>
          <w:bCs/>
          <w:iCs/>
          <w:color w:val="000000"/>
          <w:sz w:val="24"/>
        </w:rPr>
        <w:t>：</w:t>
      </w:r>
      <w:r>
        <w:rPr>
          <w:color w:val="000000"/>
          <w:sz w:val="24"/>
        </w:rPr>
        <w:t>上海港湾</w:t>
      </w:r>
    </w:p>
    <w:p w14:paraId="51923ECC" w14:textId="77777777" w:rsidR="00781425" w:rsidRDefault="00000000">
      <w:pPr>
        <w:spacing w:beforeLines="50" w:before="156" w:afterLines="50" w:after="156" w:line="400" w:lineRule="exact"/>
        <w:jc w:val="center"/>
        <w:rPr>
          <w:rFonts w:ascii="宋体" w:hAnsi="宋体" w:hint="eastAsia"/>
          <w:b/>
          <w:bCs/>
          <w:iCs/>
          <w:color w:val="000000"/>
          <w:sz w:val="32"/>
          <w:szCs w:val="32"/>
        </w:rPr>
      </w:pPr>
      <w:r>
        <w:rPr>
          <w:rFonts w:ascii="宋体" w:hAnsi="宋体"/>
          <w:b/>
          <w:bCs/>
          <w:iCs/>
          <w:color w:val="000000"/>
          <w:sz w:val="32"/>
          <w:szCs w:val="32"/>
        </w:rPr>
        <w:t>上海港湾基础建设(集团)股份有限公司</w:t>
      </w:r>
    </w:p>
    <w:p w14:paraId="25C93C9C" w14:textId="7760A476" w:rsidR="003B396E" w:rsidRDefault="00000000">
      <w:pPr>
        <w:spacing w:beforeLines="50" w:before="156" w:afterLines="50" w:after="156" w:line="400" w:lineRule="exact"/>
        <w:jc w:val="center"/>
        <w:rPr>
          <w:rFonts w:ascii="宋体" w:hAnsi="宋体" w:hint="eastAsia"/>
          <w:b/>
          <w:bCs/>
          <w:iCs/>
          <w:color w:val="000000"/>
          <w:sz w:val="32"/>
          <w:szCs w:val="32"/>
        </w:rPr>
      </w:pPr>
      <w:r>
        <w:rPr>
          <w:rFonts w:ascii="宋体" w:hAnsi="宋体" w:hint="eastAsia"/>
          <w:b/>
          <w:bCs/>
          <w:iCs/>
          <w:color w:val="000000"/>
          <w:sz w:val="32"/>
          <w:szCs w:val="32"/>
        </w:rPr>
        <w:t>投资者关系活动记录表</w:t>
      </w:r>
    </w:p>
    <w:p w14:paraId="3426EC2D" w14:textId="77777777" w:rsidR="003B396E" w:rsidRDefault="00000000">
      <w:pPr>
        <w:spacing w:line="400" w:lineRule="exact"/>
        <w:rPr>
          <w:bCs/>
          <w:iCs/>
          <w:color w:val="000000"/>
          <w:sz w:val="24"/>
        </w:rPr>
      </w:pPr>
      <w:r>
        <w:rPr>
          <w:rFonts w:ascii="宋体" w:hAnsi="宋体" w:hint="eastAsia"/>
          <w:bCs/>
          <w:iCs/>
          <w:color w:val="000000"/>
          <w:sz w:val="24"/>
        </w:rPr>
        <w:t xml:space="preserve">                                                     </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662"/>
      </w:tblGrid>
      <w:tr w:rsidR="003B396E" w14:paraId="30DEBD92" w14:textId="77777777" w:rsidTr="00A23B89">
        <w:tc>
          <w:tcPr>
            <w:tcW w:w="1838" w:type="dxa"/>
            <w:tcBorders>
              <w:top w:val="single" w:sz="4" w:space="0" w:color="auto"/>
              <w:left w:val="single" w:sz="4" w:space="0" w:color="auto"/>
              <w:bottom w:val="single" w:sz="4" w:space="0" w:color="auto"/>
              <w:right w:val="single" w:sz="4" w:space="0" w:color="auto"/>
            </w:tcBorders>
            <w:vAlign w:val="center"/>
          </w:tcPr>
          <w:p w14:paraId="1955FC2A" w14:textId="2804DAB5" w:rsidR="003B396E" w:rsidRPr="006C47A2" w:rsidRDefault="00000000" w:rsidP="006B6410">
            <w:pPr>
              <w:spacing w:line="420" w:lineRule="exact"/>
              <w:rPr>
                <w:b/>
                <w:iCs/>
                <w:color w:val="000000"/>
                <w:kern w:val="0"/>
                <w:szCs w:val="21"/>
              </w:rPr>
            </w:pPr>
            <w:r w:rsidRPr="006C47A2">
              <w:rPr>
                <w:rFonts w:hAnsi="宋体"/>
                <w:b/>
                <w:iCs/>
                <w:color w:val="000000"/>
                <w:kern w:val="0"/>
                <w:szCs w:val="21"/>
              </w:rPr>
              <w:t>投资者关系活动类别</w:t>
            </w:r>
          </w:p>
        </w:tc>
        <w:tc>
          <w:tcPr>
            <w:tcW w:w="6662" w:type="dxa"/>
            <w:tcBorders>
              <w:top w:val="single" w:sz="4" w:space="0" w:color="auto"/>
              <w:left w:val="single" w:sz="4" w:space="0" w:color="auto"/>
              <w:bottom w:val="single" w:sz="4" w:space="0" w:color="auto"/>
              <w:right w:val="single" w:sz="4" w:space="0" w:color="auto"/>
            </w:tcBorders>
          </w:tcPr>
          <w:p w14:paraId="12B794DA" w14:textId="1977BB20" w:rsidR="003B396E" w:rsidRPr="00425C11" w:rsidRDefault="00000000">
            <w:pPr>
              <w:spacing w:line="420" w:lineRule="exact"/>
              <w:rPr>
                <w:bCs/>
                <w:iCs/>
                <w:color w:val="000000"/>
                <w:szCs w:val="21"/>
              </w:rPr>
            </w:pPr>
            <w:r w:rsidRPr="00425C11">
              <w:rPr>
                <w:bCs/>
                <w:iCs/>
                <w:color w:val="000000"/>
                <w:kern w:val="0"/>
                <w:szCs w:val="21"/>
              </w:rPr>
              <w:t>□</w:t>
            </w:r>
            <w:r w:rsidR="00D72008" w:rsidRPr="00425C11">
              <w:rPr>
                <w:rFonts w:hint="eastAsia"/>
                <w:bCs/>
                <w:iCs/>
                <w:color w:val="000000"/>
                <w:kern w:val="0"/>
                <w:szCs w:val="21"/>
              </w:rPr>
              <w:t xml:space="preserve"> </w:t>
            </w:r>
            <w:r w:rsidRPr="00425C11">
              <w:rPr>
                <w:rFonts w:hAnsi="宋体"/>
                <w:kern w:val="0"/>
                <w:szCs w:val="21"/>
              </w:rPr>
              <w:t>特定对象调研</w:t>
            </w:r>
            <w:r w:rsidRPr="00425C11">
              <w:rPr>
                <w:kern w:val="0"/>
                <w:szCs w:val="21"/>
              </w:rPr>
              <w:t xml:space="preserve"> </w:t>
            </w:r>
            <w:r w:rsidR="00775055" w:rsidRPr="00425C11">
              <w:rPr>
                <w:rFonts w:hint="eastAsia"/>
                <w:kern w:val="0"/>
                <w:szCs w:val="21"/>
              </w:rPr>
              <w:t xml:space="preserve">       </w:t>
            </w:r>
            <w:r w:rsidRPr="00425C11">
              <w:rPr>
                <w:bCs/>
                <w:iCs/>
                <w:color w:val="000000"/>
                <w:kern w:val="0"/>
                <w:szCs w:val="21"/>
              </w:rPr>
              <w:t>□</w:t>
            </w:r>
            <w:r w:rsidRPr="00425C11">
              <w:rPr>
                <w:rFonts w:hint="eastAsia"/>
                <w:bCs/>
                <w:iCs/>
                <w:color w:val="000000"/>
                <w:kern w:val="0"/>
                <w:szCs w:val="21"/>
              </w:rPr>
              <w:t xml:space="preserve"> </w:t>
            </w:r>
            <w:r w:rsidRPr="00425C11">
              <w:rPr>
                <w:rFonts w:hAnsi="宋体"/>
                <w:kern w:val="0"/>
                <w:szCs w:val="21"/>
              </w:rPr>
              <w:t>分析师会议</w:t>
            </w:r>
          </w:p>
          <w:p w14:paraId="27D62E83" w14:textId="38DA01FC" w:rsidR="003B396E" w:rsidRPr="00425C11" w:rsidRDefault="00000000">
            <w:pPr>
              <w:spacing w:line="420" w:lineRule="exact"/>
              <w:rPr>
                <w:bCs/>
                <w:iCs/>
                <w:color w:val="000000"/>
                <w:kern w:val="0"/>
                <w:szCs w:val="21"/>
              </w:rPr>
            </w:pPr>
            <w:r w:rsidRPr="00425C11">
              <w:rPr>
                <w:bCs/>
                <w:iCs/>
                <w:color w:val="000000"/>
                <w:kern w:val="0"/>
                <w:szCs w:val="21"/>
              </w:rPr>
              <w:t>□</w:t>
            </w:r>
            <w:r w:rsidRPr="00425C11">
              <w:rPr>
                <w:rFonts w:hint="eastAsia"/>
                <w:bCs/>
                <w:iCs/>
                <w:color w:val="000000"/>
                <w:kern w:val="0"/>
                <w:szCs w:val="21"/>
              </w:rPr>
              <w:t xml:space="preserve"> </w:t>
            </w:r>
            <w:r w:rsidRPr="00425C11">
              <w:rPr>
                <w:rFonts w:hAnsi="宋体"/>
                <w:kern w:val="0"/>
                <w:szCs w:val="21"/>
              </w:rPr>
              <w:t>媒体采访</w:t>
            </w:r>
            <w:r w:rsidRPr="00425C11">
              <w:rPr>
                <w:kern w:val="0"/>
                <w:szCs w:val="21"/>
              </w:rPr>
              <w:t xml:space="preserve">     </w:t>
            </w:r>
            <w:r w:rsidR="00775055" w:rsidRPr="00425C11">
              <w:rPr>
                <w:rFonts w:hint="eastAsia"/>
                <w:kern w:val="0"/>
                <w:szCs w:val="21"/>
              </w:rPr>
              <w:t xml:space="preserve">       </w:t>
            </w:r>
            <w:r w:rsidRPr="00425C11">
              <w:rPr>
                <w:bCs/>
                <w:iCs/>
                <w:color w:val="000000"/>
                <w:kern w:val="0"/>
                <w:szCs w:val="21"/>
              </w:rPr>
              <w:t>√</w:t>
            </w:r>
            <w:r w:rsidRPr="00425C11">
              <w:rPr>
                <w:rFonts w:hint="eastAsia"/>
                <w:bCs/>
                <w:iCs/>
                <w:color w:val="000000"/>
                <w:kern w:val="0"/>
                <w:szCs w:val="21"/>
              </w:rPr>
              <w:t xml:space="preserve"> </w:t>
            </w:r>
            <w:r w:rsidRPr="00425C11">
              <w:rPr>
                <w:rFonts w:hAnsi="宋体"/>
                <w:kern w:val="0"/>
                <w:szCs w:val="21"/>
              </w:rPr>
              <w:t>业绩说明会</w:t>
            </w:r>
          </w:p>
          <w:p w14:paraId="5EC31DB9" w14:textId="135C166A" w:rsidR="003B396E" w:rsidRPr="00425C11" w:rsidRDefault="00000000">
            <w:pPr>
              <w:spacing w:line="420" w:lineRule="exact"/>
              <w:rPr>
                <w:bCs/>
                <w:iCs/>
                <w:color w:val="000000"/>
                <w:kern w:val="0"/>
                <w:szCs w:val="21"/>
              </w:rPr>
            </w:pPr>
            <w:r w:rsidRPr="00425C11">
              <w:rPr>
                <w:bCs/>
                <w:iCs/>
                <w:color w:val="000000"/>
                <w:kern w:val="0"/>
                <w:szCs w:val="21"/>
              </w:rPr>
              <w:t>□</w:t>
            </w:r>
            <w:r w:rsidRPr="00425C11">
              <w:rPr>
                <w:rFonts w:hint="eastAsia"/>
                <w:bCs/>
                <w:iCs/>
                <w:color w:val="000000"/>
                <w:kern w:val="0"/>
                <w:szCs w:val="21"/>
              </w:rPr>
              <w:t xml:space="preserve"> </w:t>
            </w:r>
            <w:r w:rsidRPr="00425C11">
              <w:rPr>
                <w:rFonts w:hAnsi="宋体"/>
                <w:kern w:val="0"/>
                <w:szCs w:val="21"/>
              </w:rPr>
              <w:t>新闻发布会</w:t>
            </w:r>
            <w:r w:rsidRPr="00425C11">
              <w:rPr>
                <w:kern w:val="0"/>
                <w:szCs w:val="21"/>
              </w:rPr>
              <w:t xml:space="preserve">   </w:t>
            </w:r>
            <w:r w:rsidR="00775055" w:rsidRPr="00425C11">
              <w:rPr>
                <w:rFonts w:hint="eastAsia"/>
                <w:kern w:val="0"/>
                <w:szCs w:val="21"/>
              </w:rPr>
              <w:t xml:space="preserve">     </w:t>
            </w:r>
            <w:r w:rsidRPr="00425C11">
              <w:rPr>
                <w:kern w:val="0"/>
                <w:szCs w:val="21"/>
              </w:rPr>
              <w:t xml:space="preserve">  </w:t>
            </w:r>
            <w:r w:rsidRPr="00425C11">
              <w:rPr>
                <w:bCs/>
                <w:iCs/>
                <w:color w:val="000000"/>
                <w:kern w:val="0"/>
                <w:szCs w:val="21"/>
              </w:rPr>
              <w:t>□</w:t>
            </w:r>
            <w:r w:rsidRPr="00425C11">
              <w:rPr>
                <w:rFonts w:hint="eastAsia"/>
                <w:bCs/>
                <w:iCs/>
                <w:color w:val="000000"/>
                <w:kern w:val="0"/>
                <w:szCs w:val="21"/>
              </w:rPr>
              <w:t xml:space="preserve"> </w:t>
            </w:r>
            <w:r w:rsidRPr="00425C11">
              <w:rPr>
                <w:rFonts w:hAnsi="宋体"/>
                <w:kern w:val="0"/>
                <w:szCs w:val="21"/>
              </w:rPr>
              <w:t>路演活动</w:t>
            </w:r>
          </w:p>
          <w:p w14:paraId="7E581CA4" w14:textId="77777777" w:rsidR="003B396E" w:rsidRPr="00425C11" w:rsidRDefault="00000000">
            <w:pPr>
              <w:tabs>
                <w:tab w:val="left" w:pos="3045"/>
                <w:tab w:val="center" w:pos="3199"/>
              </w:tabs>
              <w:spacing w:line="420" w:lineRule="exact"/>
              <w:rPr>
                <w:bCs/>
                <w:iCs/>
                <w:color w:val="000000"/>
                <w:kern w:val="0"/>
                <w:szCs w:val="21"/>
              </w:rPr>
            </w:pPr>
            <w:r w:rsidRPr="00425C11">
              <w:rPr>
                <w:bCs/>
                <w:iCs/>
                <w:color w:val="000000"/>
                <w:kern w:val="0"/>
                <w:szCs w:val="21"/>
              </w:rPr>
              <w:t>□</w:t>
            </w:r>
            <w:r w:rsidRPr="00425C11">
              <w:rPr>
                <w:rFonts w:hint="eastAsia"/>
                <w:bCs/>
                <w:iCs/>
                <w:color w:val="000000"/>
                <w:kern w:val="0"/>
                <w:szCs w:val="21"/>
              </w:rPr>
              <w:t xml:space="preserve"> </w:t>
            </w:r>
            <w:r w:rsidRPr="00425C11">
              <w:rPr>
                <w:rFonts w:hAnsi="宋体"/>
                <w:kern w:val="0"/>
                <w:szCs w:val="21"/>
              </w:rPr>
              <w:t>现场参观</w:t>
            </w:r>
            <w:r w:rsidRPr="00425C11">
              <w:rPr>
                <w:bCs/>
                <w:iCs/>
                <w:color w:val="000000"/>
                <w:kern w:val="0"/>
                <w:szCs w:val="21"/>
              </w:rPr>
              <w:tab/>
            </w:r>
          </w:p>
          <w:p w14:paraId="154FC900" w14:textId="5D471E67" w:rsidR="003B396E" w:rsidRPr="00425C11" w:rsidRDefault="00000000">
            <w:pPr>
              <w:tabs>
                <w:tab w:val="center" w:pos="3199"/>
              </w:tabs>
              <w:spacing w:line="420" w:lineRule="exact"/>
              <w:rPr>
                <w:bCs/>
                <w:iCs/>
                <w:color w:val="000000"/>
                <w:szCs w:val="21"/>
              </w:rPr>
            </w:pPr>
            <w:r w:rsidRPr="00425C11">
              <w:rPr>
                <w:bCs/>
                <w:iCs/>
                <w:color w:val="000000"/>
                <w:kern w:val="0"/>
                <w:szCs w:val="21"/>
              </w:rPr>
              <w:t>□</w:t>
            </w:r>
            <w:r w:rsidRPr="00425C11">
              <w:rPr>
                <w:rFonts w:hint="eastAsia"/>
                <w:bCs/>
                <w:iCs/>
                <w:color w:val="000000"/>
                <w:kern w:val="0"/>
                <w:szCs w:val="21"/>
              </w:rPr>
              <w:t xml:space="preserve"> </w:t>
            </w:r>
            <w:r w:rsidRPr="00425C11">
              <w:rPr>
                <w:rFonts w:hAnsi="宋体"/>
                <w:kern w:val="0"/>
                <w:szCs w:val="21"/>
              </w:rPr>
              <w:t>其他</w:t>
            </w:r>
            <w:r w:rsidRPr="00425C11">
              <w:rPr>
                <w:kern w:val="0"/>
                <w:szCs w:val="21"/>
              </w:rPr>
              <w:t xml:space="preserve"> </w:t>
            </w:r>
          </w:p>
        </w:tc>
      </w:tr>
      <w:tr w:rsidR="003B396E" w14:paraId="6F7973D8" w14:textId="77777777" w:rsidTr="00A23B89">
        <w:tc>
          <w:tcPr>
            <w:tcW w:w="1838" w:type="dxa"/>
            <w:tcBorders>
              <w:top w:val="single" w:sz="4" w:space="0" w:color="auto"/>
              <w:left w:val="single" w:sz="4" w:space="0" w:color="auto"/>
              <w:bottom w:val="single" w:sz="4" w:space="0" w:color="auto"/>
              <w:right w:val="single" w:sz="4" w:space="0" w:color="auto"/>
            </w:tcBorders>
            <w:vAlign w:val="center"/>
          </w:tcPr>
          <w:p w14:paraId="6C1B6932" w14:textId="77777777" w:rsidR="003B396E" w:rsidRPr="006C47A2" w:rsidRDefault="00000000" w:rsidP="004D69D3">
            <w:pPr>
              <w:spacing w:line="420" w:lineRule="exact"/>
              <w:rPr>
                <w:rFonts w:ascii="宋体" w:hAnsi="宋体" w:hint="eastAsia"/>
                <w:b/>
                <w:iCs/>
                <w:color w:val="000000"/>
                <w:kern w:val="0"/>
                <w:szCs w:val="21"/>
              </w:rPr>
            </w:pPr>
            <w:r w:rsidRPr="006C47A2">
              <w:rPr>
                <w:rFonts w:ascii="宋体" w:hAnsi="宋体"/>
                <w:b/>
                <w:iCs/>
                <w:color w:val="000000"/>
                <w:kern w:val="0"/>
                <w:szCs w:val="21"/>
              </w:rPr>
              <w:t>参与单位名称及人员姓名</w:t>
            </w:r>
          </w:p>
        </w:tc>
        <w:tc>
          <w:tcPr>
            <w:tcW w:w="6662" w:type="dxa"/>
            <w:tcBorders>
              <w:top w:val="single" w:sz="4" w:space="0" w:color="auto"/>
              <w:left w:val="single" w:sz="4" w:space="0" w:color="auto"/>
              <w:bottom w:val="single" w:sz="4" w:space="0" w:color="auto"/>
              <w:right w:val="single" w:sz="4" w:space="0" w:color="auto"/>
            </w:tcBorders>
            <w:vAlign w:val="center"/>
          </w:tcPr>
          <w:p w14:paraId="729F973A" w14:textId="2F342BBF" w:rsidR="003B396E" w:rsidRPr="00425C11" w:rsidRDefault="00EF00FE" w:rsidP="00EF00FE">
            <w:pPr>
              <w:spacing w:line="420" w:lineRule="exact"/>
              <w:rPr>
                <w:rFonts w:ascii="宋体" w:hAnsi="宋体" w:hint="eastAsia"/>
                <w:bCs/>
                <w:iCs/>
                <w:color w:val="000000"/>
                <w:szCs w:val="21"/>
                <w:lang w:val="en-GB"/>
              </w:rPr>
            </w:pPr>
            <w:r w:rsidRPr="00425C11">
              <w:rPr>
                <w:rFonts w:ascii="宋体" w:hAnsi="宋体" w:hint="eastAsia"/>
                <w:bCs/>
                <w:iCs/>
                <w:color w:val="000000"/>
                <w:szCs w:val="21"/>
                <w:lang w:val="en-GB"/>
              </w:rPr>
              <w:t>线上参与上海港湾基础建设（集团）股份有限公司（以下简称</w:t>
            </w:r>
            <w:r w:rsidR="006B6410" w:rsidRPr="00425C11">
              <w:rPr>
                <w:rFonts w:ascii="宋体" w:hAnsi="宋体" w:hint="eastAsia"/>
                <w:bCs/>
                <w:iCs/>
                <w:color w:val="000000"/>
                <w:szCs w:val="21"/>
                <w:lang w:val="en-GB"/>
              </w:rPr>
              <w:t>“上海港湾”、</w:t>
            </w:r>
            <w:r w:rsidRPr="00425C11">
              <w:rPr>
                <w:rFonts w:ascii="宋体" w:hAnsi="宋体" w:hint="eastAsia"/>
                <w:bCs/>
                <w:iCs/>
                <w:color w:val="000000"/>
                <w:szCs w:val="21"/>
                <w:lang w:val="en-GB"/>
              </w:rPr>
              <w:t>“公司”）2024年第三季度业绩说明会的全体投资者</w:t>
            </w:r>
          </w:p>
        </w:tc>
      </w:tr>
      <w:tr w:rsidR="003B396E" w14:paraId="19F0D0A1" w14:textId="77777777" w:rsidTr="00A23B89">
        <w:tc>
          <w:tcPr>
            <w:tcW w:w="1838" w:type="dxa"/>
            <w:tcBorders>
              <w:top w:val="single" w:sz="4" w:space="0" w:color="auto"/>
              <w:left w:val="single" w:sz="4" w:space="0" w:color="auto"/>
              <w:bottom w:val="single" w:sz="4" w:space="0" w:color="auto"/>
              <w:right w:val="single" w:sz="4" w:space="0" w:color="auto"/>
            </w:tcBorders>
          </w:tcPr>
          <w:p w14:paraId="215E1557" w14:textId="77777777" w:rsidR="003B396E" w:rsidRPr="006C47A2" w:rsidRDefault="00000000">
            <w:pPr>
              <w:spacing w:line="420" w:lineRule="exact"/>
              <w:rPr>
                <w:rFonts w:ascii="宋体" w:hAnsi="宋体" w:hint="eastAsia"/>
                <w:b/>
                <w:iCs/>
                <w:color w:val="000000"/>
                <w:kern w:val="0"/>
                <w:szCs w:val="21"/>
              </w:rPr>
            </w:pPr>
            <w:r w:rsidRPr="006C47A2">
              <w:rPr>
                <w:rFonts w:ascii="宋体" w:hAnsi="宋体"/>
                <w:b/>
                <w:iCs/>
                <w:color w:val="000000"/>
                <w:kern w:val="0"/>
                <w:szCs w:val="21"/>
              </w:rPr>
              <w:t>时间</w:t>
            </w:r>
          </w:p>
        </w:tc>
        <w:tc>
          <w:tcPr>
            <w:tcW w:w="6662" w:type="dxa"/>
            <w:tcBorders>
              <w:top w:val="single" w:sz="4" w:space="0" w:color="auto"/>
              <w:left w:val="single" w:sz="4" w:space="0" w:color="auto"/>
              <w:bottom w:val="single" w:sz="4" w:space="0" w:color="auto"/>
              <w:right w:val="single" w:sz="4" w:space="0" w:color="auto"/>
            </w:tcBorders>
          </w:tcPr>
          <w:p w14:paraId="3165656D" w14:textId="16F4A38A" w:rsidR="003B396E" w:rsidRPr="00425C11" w:rsidRDefault="00000000">
            <w:pPr>
              <w:spacing w:line="420" w:lineRule="exact"/>
              <w:rPr>
                <w:rFonts w:ascii="宋体" w:hAnsi="宋体" w:hint="eastAsia"/>
                <w:bCs/>
                <w:iCs/>
                <w:color w:val="000000"/>
                <w:szCs w:val="21"/>
              </w:rPr>
            </w:pPr>
            <w:r w:rsidRPr="00425C11">
              <w:rPr>
                <w:rFonts w:ascii="宋体" w:hAnsi="宋体"/>
                <w:bCs/>
                <w:iCs/>
                <w:color w:val="000000"/>
                <w:szCs w:val="21"/>
              </w:rPr>
              <w:t>2024年</w:t>
            </w:r>
            <w:r w:rsidR="003A47DD" w:rsidRPr="00425C11">
              <w:rPr>
                <w:rFonts w:ascii="宋体" w:hAnsi="宋体" w:hint="eastAsia"/>
                <w:bCs/>
                <w:iCs/>
                <w:color w:val="000000"/>
                <w:szCs w:val="21"/>
              </w:rPr>
              <w:t>11</w:t>
            </w:r>
            <w:r w:rsidRPr="00425C11">
              <w:rPr>
                <w:rFonts w:ascii="宋体" w:hAnsi="宋体"/>
                <w:bCs/>
                <w:iCs/>
                <w:color w:val="000000"/>
                <w:szCs w:val="21"/>
              </w:rPr>
              <w:t>月13日 (周</w:t>
            </w:r>
            <w:r w:rsidR="003A47DD" w:rsidRPr="00425C11">
              <w:rPr>
                <w:rFonts w:ascii="宋体" w:hAnsi="宋体" w:hint="eastAsia"/>
                <w:bCs/>
                <w:iCs/>
                <w:color w:val="000000"/>
                <w:szCs w:val="21"/>
              </w:rPr>
              <w:t>三</w:t>
            </w:r>
            <w:r w:rsidRPr="00425C11">
              <w:rPr>
                <w:rFonts w:ascii="宋体" w:hAnsi="宋体"/>
                <w:bCs/>
                <w:iCs/>
                <w:color w:val="000000"/>
                <w:szCs w:val="21"/>
              </w:rPr>
              <w:t>) 下午 1</w:t>
            </w:r>
            <w:r w:rsidR="003A47DD" w:rsidRPr="00425C11">
              <w:rPr>
                <w:rFonts w:ascii="宋体" w:hAnsi="宋体" w:hint="eastAsia"/>
                <w:bCs/>
                <w:iCs/>
                <w:color w:val="000000"/>
                <w:szCs w:val="21"/>
              </w:rPr>
              <w:t>5</w:t>
            </w:r>
            <w:r w:rsidRPr="00425C11">
              <w:rPr>
                <w:rFonts w:ascii="宋体" w:hAnsi="宋体"/>
                <w:bCs/>
                <w:iCs/>
                <w:color w:val="000000"/>
                <w:szCs w:val="21"/>
              </w:rPr>
              <w:t>:00</w:t>
            </w:r>
            <w:r w:rsidR="00327DCF">
              <w:rPr>
                <w:rFonts w:ascii="宋体" w:hAnsi="宋体" w:hint="eastAsia"/>
                <w:bCs/>
                <w:iCs/>
                <w:color w:val="000000"/>
                <w:szCs w:val="21"/>
              </w:rPr>
              <w:t>-</w:t>
            </w:r>
            <w:r w:rsidRPr="00425C11">
              <w:rPr>
                <w:rFonts w:ascii="宋体" w:hAnsi="宋体"/>
                <w:bCs/>
                <w:iCs/>
                <w:color w:val="000000"/>
                <w:szCs w:val="21"/>
              </w:rPr>
              <w:t>16:30</w:t>
            </w:r>
          </w:p>
        </w:tc>
      </w:tr>
      <w:tr w:rsidR="003B396E" w14:paraId="0BA30302" w14:textId="77777777" w:rsidTr="00A23B89">
        <w:tc>
          <w:tcPr>
            <w:tcW w:w="1838" w:type="dxa"/>
            <w:tcBorders>
              <w:top w:val="single" w:sz="4" w:space="0" w:color="auto"/>
              <w:left w:val="single" w:sz="4" w:space="0" w:color="auto"/>
              <w:bottom w:val="single" w:sz="4" w:space="0" w:color="auto"/>
              <w:right w:val="single" w:sz="4" w:space="0" w:color="auto"/>
            </w:tcBorders>
            <w:vAlign w:val="center"/>
          </w:tcPr>
          <w:p w14:paraId="468075A6" w14:textId="77777777" w:rsidR="003B396E" w:rsidRPr="006C47A2" w:rsidRDefault="00000000" w:rsidP="00830F9C">
            <w:pPr>
              <w:spacing w:line="420" w:lineRule="exact"/>
              <w:rPr>
                <w:rFonts w:ascii="宋体" w:hAnsi="宋体" w:hint="eastAsia"/>
                <w:b/>
                <w:iCs/>
                <w:color w:val="000000"/>
                <w:kern w:val="0"/>
                <w:szCs w:val="21"/>
              </w:rPr>
            </w:pPr>
            <w:r w:rsidRPr="006C47A2">
              <w:rPr>
                <w:rFonts w:ascii="宋体" w:hAnsi="宋体"/>
                <w:b/>
                <w:iCs/>
                <w:color w:val="000000"/>
                <w:kern w:val="0"/>
                <w:szCs w:val="21"/>
              </w:rPr>
              <w:t>地点</w:t>
            </w:r>
          </w:p>
        </w:tc>
        <w:tc>
          <w:tcPr>
            <w:tcW w:w="6662" w:type="dxa"/>
            <w:tcBorders>
              <w:top w:val="single" w:sz="4" w:space="0" w:color="auto"/>
              <w:left w:val="single" w:sz="4" w:space="0" w:color="auto"/>
              <w:bottom w:val="single" w:sz="4" w:space="0" w:color="auto"/>
              <w:right w:val="single" w:sz="4" w:space="0" w:color="auto"/>
            </w:tcBorders>
          </w:tcPr>
          <w:p w14:paraId="492E2DE2" w14:textId="53262540" w:rsidR="003B396E" w:rsidRPr="00425C11" w:rsidRDefault="00EF00FE" w:rsidP="00EF00FE">
            <w:pPr>
              <w:spacing w:line="420" w:lineRule="exact"/>
              <w:rPr>
                <w:rFonts w:ascii="宋体" w:hAnsi="宋体" w:hint="eastAsia"/>
                <w:szCs w:val="21"/>
              </w:rPr>
            </w:pPr>
            <w:r w:rsidRPr="00425C11">
              <w:rPr>
                <w:rFonts w:ascii="宋体" w:hAnsi="宋体" w:hint="eastAsia"/>
                <w:szCs w:val="21"/>
              </w:rPr>
              <w:t xml:space="preserve">上 海 证 </w:t>
            </w:r>
            <w:proofErr w:type="gramStart"/>
            <w:r w:rsidRPr="00425C11">
              <w:rPr>
                <w:rFonts w:ascii="宋体" w:hAnsi="宋体" w:hint="eastAsia"/>
                <w:szCs w:val="21"/>
              </w:rPr>
              <w:t>券</w:t>
            </w:r>
            <w:proofErr w:type="gramEnd"/>
            <w:r w:rsidRPr="00425C11">
              <w:rPr>
                <w:rFonts w:ascii="宋体" w:hAnsi="宋体" w:hint="eastAsia"/>
                <w:szCs w:val="21"/>
              </w:rPr>
              <w:t xml:space="preserve"> 交 易 所 上 证 路 演 中 心 （ 网 址 ：http://roadshow.sseinfo.com/）</w:t>
            </w:r>
          </w:p>
        </w:tc>
      </w:tr>
      <w:tr w:rsidR="003B396E" w14:paraId="277B8BD1" w14:textId="77777777" w:rsidTr="00A23B89">
        <w:tc>
          <w:tcPr>
            <w:tcW w:w="1838" w:type="dxa"/>
            <w:tcBorders>
              <w:top w:val="single" w:sz="4" w:space="0" w:color="auto"/>
              <w:left w:val="single" w:sz="4" w:space="0" w:color="auto"/>
              <w:bottom w:val="single" w:sz="4" w:space="0" w:color="auto"/>
              <w:right w:val="single" w:sz="4" w:space="0" w:color="auto"/>
            </w:tcBorders>
            <w:vAlign w:val="center"/>
          </w:tcPr>
          <w:p w14:paraId="07B71748" w14:textId="77777777" w:rsidR="003B396E" w:rsidRPr="006C47A2" w:rsidRDefault="00000000" w:rsidP="003A47DD">
            <w:pPr>
              <w:spacing w:line="420" w:lineRule="exact"/>
              <w:rPr>
                <w:b/>
                <w:iCs/>
                <w:color w:val="000000"/>
                <w:kern w:val="0"/>
                <w:szCs w:val="21"/>
              </w:rPr>
            </w:pPr>
            <w:r w:rsidRPr="006C47A2">
              <w:rPr>
                <w:rFonts w:hAnsi="宋体"/>
                <w:b/>
                <w:iCs/>
                <w:color w:val="000000"/>
                <w:kern w:val="0"/>
                <w:szCs w:val="21"/>
              </w:rPr>
              <w:t>上市公司接待人员姓名</w:t>
            </w:r>
          </w:p>
        </w:tc>
        <w:tc>
          <w:tcPr>
            <w:tcW w:w="6662" w:type="dxa"/>
            <w:tcBorders>
              <w:top w:val="single" w:sz="4" w:space="0" w:color="auto"/>
              <w:left w:val="single" w:sz="4" w:space="0" w:color="auto"/>
              <w:bottom w:val="single" w:sz="4" w:space="0" w:color="auto"/>
              <w:right w:val="single" w:sz="4" w:space="0" w:color="auto"/>
            </w:tcBorders>
            <w:vAlign w:val="center"/>
          </w:tcPr>
          <w:p w14:paraId="58DBA257" w14:textId="71CA7B65" w:rsidR="00830F9C" w:rsidRPr="00425C11" w:rsidRDefault="00830F9C" w:rsidP="003A47DD">
            <w:pPr>
              <w:spacing w:line="420" w:lineRule="exact"/>
              <w:rPr>
                <w:rFonts w:ascii="宋体" w:hAnsi="宋体" w:hint="eastAsia"/>
                <w:bCs/>
                <w:szCs w:val="21"/>
              </w:rPr>
            </w:pPr>
            <w:r w:rsidRPr="00425C11">
              <w:rPr>
                <w:rFonts w:ascii="宋体" w:hAnsi="宋体"/>
                <w:bCs/>
                <w:szCs w:val="21"/>
              </w:rPr>
              <w:t>董事长</w:t>
            </w:r>
            <w:r w:rsidR="0025473F" w:rsidRPr="00425C11">
              <w:rPr>
                <w:rFonts w:ascii="宋体" w:hAnsi="宋体" w:hint="eastAsia"/>
                <w:bCs/>
                <w:szCs w:val="21"/>
              </w:rPr>
              <w:t xml:space="preserve"> </w:t>
            </w:r>
            <w:r w:rsidRPr="00425C11">
              <w:rPr>
                <w:rFonts w:ascii="宋体" w:hAnsi="宋体"/>
                <w:bCs/>
                <w:szCs w:val="21"/>
              </w:rPr>
              <w:t>徐士龙</w:t>
            </w:r>
          </w:p>
          <w:p w14:paraId="3E925939" w14:textId="3B4B6F38" w:rsidR="00EF00FE" w:rsidRPr="00425C11" w:rsidRDefault="0025473F" w:rsidP="003A47DD">
            <w:pPr>
              <w:spacing w:line="420" w:lineRule="exact"/>
              <w:rPr>
                <w:rFonts w:ascii="宋体" w:hAnsi="宋体" w:hint="eastAsia"/>
                <w:bCs/>
                <w:szCs w:val="21"/>
              </w:rPr>
            </w:pPr>
            <w:r w:rsidRPr="00425C11">
              <w:rPr>
                <w:rFonts w:ascii="宋体" w:hAnsi="宋体" w:hint="eastAsia"/>
                <w:bCs/>
                <w:szCs w:val="21"/>
              </w:rPr>
              <w:t>总经理 徐望</w:t>
            </w:r>
          </w:p>
          <w:p w14:paraId="33582DA3" w14:textId="2607ADF6" w:rsidR="00830F9C" w:rsidRPr="00425C11" w:rsidRDefault="00830F9C" w:rsidP="003A47DD">
            <w:pPr>
              <w:spacing w:line="420" w:lineRule="exact"/>
              <w:rPr>
                <w:rFonts w:ascii="宋体" w:hAnsi="宋体" w:hint="eastAsia"/>
                <w:bCs/>
                <w:szCs w:val="21"/>
              </w:rPr>
            </w:pPr>
            <w:r w:rsidRPr="00425C11">
              <w:rPr>
                <w:rFonts w:ascii="宋体" w:hAnsi="宋体"/>
                <w:bCs/>
                <w:szCs w:val="21"/>
              </w:rPr>
              <w:t>董事、副总经理</w:t>
            </w:r>
            <w:r w:rsidR="0025473F" w:rsidRPr="00425C11">
              <w:rPr>
                <w:rFonts w:ascii="宋体" w:hAnsi="宋体" w:hint="eastAsia"/>
                <w:bCs/>
                <w:szCs w:val="21"/>
              </w:rPr>
              <w:t xml:space="preserve"> </w:t>
            </w:r>
            <w:r w:rsidRPr="00425C11">
              <w:rPr>
                <w:rFonts w:ascii="宋体" w:hAnsi="宋体"/>
                <w:bCs/>
                <w:szCs w:val="21"/>
              </w:rPr>
              <w:t>刘剑</w:t>
            </w:r>
          </w:p>
          <w:p w14:paraId="6A28D5C9" w14:textId="71B010BE" w:rsidR="00830F9C" w:rsidRPr="00425C11" w:rsidRDefault="00830F9C" w:rsidP="003A47DD">
            <w:pPr>
              <w:spacing w:line="420" w:lineRule="exact"/>
              <w:rPr>
                <w:rFonts w:ascii="宋体" w:hAnsi="宋体" w:hint="eastAsia"/>
                <w:bCs/>
                <w:szCs w:val="21"/>
              </w:rPr>
            </w:pPr>
            <w:r w:rsidRPr="00425C11">
              <w:rPr>
                <w:rFonts w:ascii="宋体" w:hAnsi="宋体"/>
                <w:bCs/>
                <w:szCs w:val="21"/>
              </w:rPr>
              <w:t>独立董事</w:t>
            </w:r>
            <w:r w:rsidR="0025473F" w:rsidRPr="00425C11">
              <w:rPr>
                <w:rFonts w:ascii="宋体" w:hAnsi="宋体" w:hint="eastAsia"/>
                <w:bCs/>
                <w:szCs w:val="21"/>
              </w:rPr>
              <w:t xml:space="preserve"> </w:t>
            </w:r>
            <w:r w:rsidRPr="00425C11">
              <w:rPr>
                <w:rFonts w:ascii="宋体" w:hAnsi="宋体"/>
                <w:bCs/>
                <w:szCs w:val="21"/>
              </w:rPr>
              <w:t>李仁青</w:t>
            </w:r>
          </w:p>
          <w:p w14:paraId="75F0B796" w14:textId="4C57B3CA" w:rsidR="00830F9C" w:rsidRPr="00425C11" w:rsidRDefault="0025473F" w:rsidP="003A47DD">
            <w:pPr>
              <w:spacing w:line="420" w:lineRule="exact"/>
              <w:rPr>
                <w:rFonts w:ascii="宋体" w:hAnsi="宋体" w:hint="eastAsia"/>
                <w:bCs/>
                <w:szCs w:val="21"/>
              </w:rPr>
            </w:pPr>
            <w:r w:rsidRPr="00425C11">
              <w:rPr>
                <w:rFonts w:ascii="宋体" w:hAnsi="宋体"/>
                <w:bCs/>
                <w:szCs w:val="21"/>
              </w:rPr>
              <w:t>独立董事</w:t>
            </w:r>
            <w:r w:rsidRPr="00425C11">
              <w:rPr>
                <w:rFonts w:ascii="宋体" w:hAnsi="宋体" w:hint="eastAsia"/>
                <w:bCs/>
                <w:szCs w:val="21"/>
              </w:rPr>
              <w:t xml:space="preserve"> 陈振楼</w:t>
            </w:r>
          </w:p>
          <w:p w14:paraId="6FDA5179" w14:textId="1B98DEB0" w:rsidR="00830F9C" w:rsidRPr="00425C11" w:rsidRDefault="00830F9C" w:rsidP="003A47DD">
            <w:pPr>
              <w:spacing w:line="420" w:lineRule="exact"/>
              <w:rPr>
                <w:rFonts w:ascii="宋体" w:hAnsi="宋体" w:hint="eastAsia"/>
                <w:bCs/>
                <w:szCs w:val="21"/>
              </w:rPr>
            </w:pPr>
            <w:r w:rsidRPr="00425C11">
              <w:rPr>
                <w:rFonts w:ascii="宋体" w:hAnsi="宋体"/>
                <w:bCs/>
                <w:szCs w:val="21"/>
              </w:rPr>
              <w:t>财务总监</w:t>
            </w:r>
            <w:r w:rsidR="0025473F" w:rsidRPr="00425C11">
              <w:rPr>
                <w:rFonts w:ascii="宋体" w:hAnsi="宋体" w:hint="eastAsia"/>
                <w:bCs/>
                <w:szCs w:val="21"/>
              </w:rPr>
              <w:t xml:space="preserve"> 金忻</w:t>
            </w:r>
          </w:p>
          <w:p w14:paraId="3530AD77" w14:textId="6D3552E0" w:rsidR="003B396E" w:rsidRPr="00425C11" w:rsidRDefault="00830F9C" w:rsidP="003A47DD">
            <w:pPr>
              <w:spacing w:line="420" w:lineRule="exact"/>
              <w:rPr>
                <w:rFonts w:ascii="宋体" w:hAnsi="宋体" w:hint="eastAsia"/>
                <w:bCs/>
                <w:szCs w:val="21"/>
              </w:rPr>
            </w:pPr>
            <w:r w:rsidRPr="00425C11">
              <w:rPr>
                <w:rFonts w:ascii="宋体" w:hAnsi="宋体"/>
                <w:bCs/>
                <w:szCs w:val="21"/>
              </w:rPr>
              <w:t>董事会秘书</w:t>
            </w:r>
            <w:r w:rsidR="0025473F" w:rsidRPr="00425C11">
              <w:rPr>
                <w:rFonts w:ascii="宋体" w:hAnsi="宋体" w:hint="eastAsia"/>
                <w:bCs/>
                <w:szCs w:val="21"/>
              </w:rPr>
              <w:t xml:space="preserve"> </w:t>
            </w:r>
            <w:r w:rsidRPr="00425C11">
              <w:rPr>
                <w:rFonts w:ascii="宋体" w:hAnsi="宋体"/>
                <w:bCs/>
                <w:szCs w:val="21"/>
              </w:rPr>
              <w:t>王懿倩</w:t>
            </w:r>
          </w:p>
        </w:tc>
      </w:tr>
      <w:tr w:rsidR="003B396E" w14:paraId="458D0B63" w14:textId="77777777" w:rsidTr="00A23B89">
        <w:tc>
          <w:tcPr>
            <w:tcW w:w="1838" w:type="dxa"/>
            <w:tcBorders>
              <w:top w:val="single" w:sz="4" w:space="0" w:color="auto"/>
              <w:left w:val="single" w:sz="4" w:space="0" w:color="auto"/>
              <w:bottom w:val="single" w:sz="4" w:space="0" w:color="auto"/>
              <w:right w:val="single" w:sz="4" w:space="0" w:color="auto"/>
            </w:tcBorders>
            <w:vAlign w:val="center"/>
          </w:tcPr>
          <w:p w14:paraId="72765B89" w14:textId="1B41127D" w:rsidR="003B396E" w:rsidRPr="006C47A2" w:rsidRDefault="00000000">
            <w:pPr>
              <w:spacing w:line="420" w:lineRule="exact"/>
              <w:rPr>
                <w:b/>
                <w:iCs/>
                <w:color w:val="000000"/>
                <w:kern w:val="0"/>
                <w:szCs w:val="21"/>
              </w:rPr>
            </w:pPr>
            <w:r w:rsidRPr="006C47A2">
              <w:rPr>
                <w:rFonts w:hAnsi="宋体"/>
                <w:b/>
                <w:iCs/>
                <w:color w:val="000000"/>
                <w:kern w:val="0"/>
                <w:szCs w:val="21"/>
              </w:rPr>
              <w:t>投资者关系活动主要内容介绍</w:t>
            </w:r>
          </w:p>
        </w:tc>
        <w:tc>
          <w:tcPr>
            <w:tcW w:w="6662" w:type="dxa"/>
            <w:tcBorders>
              <w:top w:val="single" w:sz="4" w:space="0" w:color="auto"/>
              <w:left w:val="single" w:sz="4" w:space="0" w:color="auto"/>
              <w:bottom w:val="single" w:sz="4" w:space="0" w:color="auto"/>
              <w:right w:val="single" w:sz="4" w:space="0" w:color="auto"/>
            </w:tcBorders>
          </w:tcPr>
          <w:p w14:paraId="10DEDE28" w14:textId="6E6A3051" w:rsidR="006B6410" w:rsidRPr="00425C11" w:rsidRDefault="006B6410" w:rsidP="00425C11">
            <w:pPr>
              <w:spacing w:line="360" w:lineRule="auto"/>
              <w:ind w:firstLineChars="249" w:firstLine="523"/>
              <w:rPr>
                <w:rFonts w:ascii="宋体" w:hAnsi="宋体" w:hint="eastAsia"/>
                <w:bCs/>
                <w:szCs w:val="21"/>
              </w:rPr>
            </w:pPr>
            <w:r w:rsidRPr="00425C11">
              <w:rPr>
                <w:rFonts w:ascii="宋体" w:hAnsi="宋体" w:hint="eastAsia"/>
                <w:bCs/>
                <w:szCs w:val="21"/>
              </w:rPr>
              <w:t>2024年</w:t>
            </w:r>
            <w:r w:rsidR="004B22EE" w:rsidRPr="00425C11">
              <w:rPr>
                <w:rFonts w:ascii="宋体" w:hAnsi="宋体" w:hint="eastAsia"/>
                <w:bCs/>
                <w:szCs w:val="21"/>
              </w:rPr>
              <w:t>11</w:t>
            </w:r>
            <w:r w:rsidRPr="00425C11">
              <w:rPr>
                <w:rFonts w:ascii="宋体" w:hAnsi="宋体" w:hint="eastAsia"/>
                <w:bCs/>
                <w:szCs w:val="21"/>
              </w:rPr>
              <w:t>月</w:t>
            </w:r>
            <w:r w:rsidR="004B22EE" w:rsidRPr="00425C11">
              <w:rPr>
                <w:rFonts w:ascii="宋体" w:hAnsi="宋体" w:hint="eastAsia"/>
                <w:bCs/>
                <w:szCs w:val="21"/>
              </w:rPr>
              <w:t>13</w:t>
            </w:r>
            <w:r w:rsidRPr="00425C11">
              <w:rPr>
                <w:rFonts w:ascii="宋体" w:hAnsi="宋体" w:hint="eastAsia"/>
                <w:bCs/>
                <w:szCs w:val="21"/>
              </w:rPr>
              <w:t>日（星期</w:t>
            </w:r>
            <w:r w:rsidR="004B22EE" w:rsidRPr="00425C11">
              <w:rPr>
                <w:rFonts w:ascii="宋体" w:hAnsi="宋体" w:hint="eastAsia"/>
                <w:bCs/>
                <w:szCs w:val="21"/>
              </w:rPr>
              <w:t>三</w:t>
            </w:r>
            <w:r w:rsidRPr="00425C11">
              <w:rPr>
                <w:rFonts w:ascii="宋体" w:hAnsi="宋体" w:hint="eastAsia"/>
                <w:bCs/>
                <w:szCs w:val="21"/>
              </w:rPr>
              <w:t>）下午，</w:t>
            </w:r>
            <w:r w:rsidR="004B22EE" w:rsidRPr="00425C11">
              <w:rPr>
                <w:rFonts w:ascii="宋体" w:hAnsi="宋体" w:hint="eastAsia"/>
                <w:bCs/>
                <w:szCs w:val="21"/>
              </w:rPr>
              <w:t>上海港湾</w:t>
            </w:r>
            <w:r w:rsidRPr="00425C11">
              <w:rPr>
                <w:rFonts w:ascii="宋体" w:hAnsi="宋体" w:hint="eastAsia"/>
                <w:bCs/>
                <w:szCs w:val="21"/>
              </w:rPr>
              <w:t>在上海证券交易所上</w:t>
            </w:r>
            <w:proofErr w:type="gramStart"/>
            <w:r w:rsidRPr="00425C11">
              <w:rPr>
                <w:rFonts w:ascii="宋体" w:hAnsi="宋体" w:hint="eastAsia"/>
                <w:bCs/>
                <w:szCs w:val="21"/>
              </w:rPr>
              <w:t>证路演中心</w:t>
            </w:r>
            <w:proofErr w:type="gramEnd"/>
            <w:r w:rsidRPr="00425C11">
              <w:rPr>
                <w:rFonts w:ascii="宋体" w:hAnsi="宋体" w:hint="eastAsia"/>
                <w:bCs/>
                <w:szCs w:val="21"/>
              </w:rPr>
              <w:t>以网络互动的方式</w:t>
            </w:r>
            <w:r w:rsidR="00786BE5" w:rsidRPr="00425C11">
              <w:rPr>
                <w:rFonts w:ascii="宋体" w:hAnsi="宋体" w:hint="eastAsia"/>
                <w:bCs/>
                <w:szCs w:val="21"/>
              </w:rPr>
              <w:t>召开了</w:t>
            </w:r>
            <w:r w:rsidR="005E2389" w:rsidRPr="00425C11">
              <w:rPr>
                <w:rFonts w:ascii="宋体" w:hAnsi="宋体" w:hint="eastAsia"/>
                <w:bCs/>
                <w:szCs w:val="21"/>
              </w:rPr>
              <w:t>“</w:t>
            </w:r>
            <w:r w:rsidR="00786BE5" w:rsidRPr="00425C11">
              <w:rPr>
                <w:rFonts w:ascii="宋体" w:hAnsi="宋体" w:hint="eastAsia"/>
                <w:bCs/>
                <w:szCs w:val="21"/>
              </w:rPr>
              <w:t>2024年第三季度业绩说明会</w:t>
            </w:r>
            <w:r w:rsidR="00C7799F" w:rsidRPr="00425C11">
              <w:rPr>
                <w:rFonts w:ascii="宋体" w:hAnsi="宋体" w:hint="eastAsia"/>
                <w:bCs/>
                <w:szCs w:val="21"/>
              </w:rPr>
              <w:t>”</w:t>
            </w:r>
            <w:r w:rsidR="00786BE5" w:rsidRPr="00425C11">
              <w:rPr>
                <w:rFonts w:ascii="宋体" w:hAnsi="宋体" w:hint="eastAsia"/>
                <w:bCs/>
                <w:szCs w:val="21"/>
              </w:rPr>
              <w:t>，</w:t>
            </w:r>
            <w:r w:rsidRPr="00425C11">
              <w:rPr>
                <w:rFonts w:ascii="宋体" w:hAnsi="宋体" w:hint="eastAsia"/>
                <w:bCs/>
                <w:szCs w:val="21"/>
              </w:rPr>
              <w:t>就以下投资者关心的问题进行了互动交流，具体如下</w:t>
            </w:r>
            <w:r w:rsidR="005E2389" w:rsidRPr="00425C11">
              <w:rPr>
                <w:rFonts w:ascii="宋体" w:hAnsi="宋体" w:hint="eastAsia"/>
                <w:bCs/>
                <w:szCs w:val="21"/>
              </w:rPr>
              <w:t>：</w:t>
            </w:r>
          </w:p>
          <w:p w14:paraId="3900C6DA" w14:textId="77777777" w:rsidR="005E2389" w:rsidRPr="00425C11" w:rsidRDefault="005E2389" w:rsidP="00425C11">
            <w:pPr>
              <w:spacing w:line="360" w:lineRule="auto"/>
              <w:ind w:firstLineChars="200" w:firstLine="422"/>
              <w:rPr>
                <w:rFonts w:ascii="宋体" w:hAnsi="宋体" w:hint="eastAsia"/>
                <w:b/>
                <w:szCs w:val="21"/>
              </w:rPr>
            </w:pPr>
            <w:r w:rsidRPr="00425C11">
              <w:rPr>
                <w:rFonts w:ascii="宋体" w:hAnsi="宋体" w:hint="eastAsia"/>
                <w:b/>
                <w:szCs w:val="21"/>
              </w:rPr>
              <w:t>一、预征集问答</w:t>
            </w:r>
          </w:p>
          <w:p w14:paraId="7C469A19" w14:textId="667526DD" w:rsidR="005E2389" w:rsidRPr="00425C11" w:rsidRDefault="005E2389" w:rsidP="00425C11">
            <w:pPr>
              <w:spacing w:line="360" w:lineRule="auto"/>
              <w:ind w:firstLineChars="200" w:firstLine="420"/>
              <w:rPr>
                <w:rFonts w:ascii="宋体" w:hAnsi="宋体" w:hint="eastAsia"/>
                <w:bCs/>
                <w:szCs w:val="21"/>
              </w:rPr>
            </w:pPr>
            <w:bookmarkStart w:id="0" w:name="OLE_LINK2"/>
            <w:r w:rsidRPr="00425C11">
              <w:rPr>
                <w:rFonts w:ascii="宋体" w:hAnsi="宋体" w:hint="eastAsia"/>
                <w:bCs/>
                <w:szCs w:val="21"/>
              </w:rPr>
              <w:t>回复活动开始之前，预先征集到的投资者关心的问题：</w:t>
            </w:r>
          </w:p>
          <w:p w14:paraId="11AD92A0" w14:textId="77777777" w:rsidR="00425C11" w:rsidRPr="00425C11" w:rsidRDefault="00425C11" w:rsidP="00425C11">
            <w:pPr>
              <w:spacing w:line="360" w:lineRule="auto"/>
              <w:ind w:firstLine="422"/>
              <w:rPr>
                <w:rFonts w:ascii="宋体" w:hAnsi="宋体" w:hint="eastAsia"/>
                <w:b/>
                <w:bCs/>
                <w:szCs w:val="21"/>
              </w:rPr>
            </w:pPr>
            <w:r w:rsidRPr="00425C11">
              <w:rPr>
                <w:rFonts w:ascii="宋体" w:hAnsi="宋体"/>
                <w:b/>
                <w:bCs/>
                <w:szCs w:val="21"/>
              </w:rPr>
              <w:t>问题1，请问公司二三季度收入同比是增加的，为何利润却是减少的？主要原因是什么？</w:t>
            </w:r>
          </w:p>
          <w:p w14:paraId="4ADECB9B" w14:textId="6FCE487E" w:rsidR="00425C11" w:rsidRPr="00425C11" w:rsidRDefault="00425C11" w:rsidP="00425C11">
            <w:pPr>
              <w:spacing w:line="360" w:lineRule="auto"/>
              <w:ind w:firstLineChars="200" w:firstLine="420"/>
              <w:rPr>
                <w:rFonts w:ascii="宋体" w:hAnsi="宋体" w:hint="eastAsia"/>
                <w:szCs w:val="21"/>
              </w:rPr>
            </w:pPr>
            <w:r w:rsidRPr="00425C11">
              <w:rPr>
                <w:rFonts w:ascii="宋体" w:hAnsi="宋体" w:hint="eastAsia"/>
                <w:szCs w:val="21"/>
              </w:rPr>
              <w:t>答：尊敬的投资者，您好！2024年前三季度，</w:t>
            </w:r>
            <w:r w:rsidRPr="00425C11">
              <w:rPr>
                <w:rFonts w:ascii="宋体" w:hAnsi="宋体"/>
                <w:szCs w:val="21"/>
              </w:rPr>
              <w:t>公司实现归属于上市公司股东的扣除非经常性损益的净利润同比下降主要系：公司实施</w:t>
            </w:r>
            <w:r w:rsidRPr="00425C11">
              <w:rPr>
                <w:rFonts w:ascii="宋体" w:hAnsi="宋体"/>
                <w:szCs w:val="21"/>
              </w:rPr>
              <w:lastRenderedPageBreak/>
              <w:t>“2023年限制性股票激励计划”和“2023年员工持股计划”产生的股份支付费用</w:t>
            </w:r>
            <w:r w:rsidRPr="00425C11">
              <w:rPr>
                <w:rFonts w:ascii="宋体" w:hAnsi="宋体" w:hint="eastAsia"/>
                <w:szCs w:val="21"/>
              </w:rPr>
              <w:t>4017.29</w:t>
            </w:r>
            <w:r w:rsidRPr="00425C11">
              <w:rPr>
                <w:rFonts w:ascii="宋体" w:hAnsi="宋体"/>
                <w:szCs w:val="21"/>
              </w:rPr>
              <w:t>万元，导致管理费用较上年同期大幅上升</w:t>
            </w:r>
            <w:r w:rsidRPr="00425C11">
              <w:rPr>
                <w:rFonts w:ascii="宋体" w:hAnsi="宋体" w:hint="eastAsia"/>
                <w:szCs w:val="21"/>
              </w:rPr>
              <w:t>。感谢您的关注！</w:t>
            </w:r>
          </w:p>
          <w:p w14:paraId="6035DE16" w14:textId="77777777" w:rsidR="00425C11" w:rsidRPr="00425C11" w:rsidRDefault="00425C11" w:rsidP="00CA00B1">
            <w:pPr>
              <w:spacing w:line="360" w:lineRule="auto"/>
              <w:ind w:firstLineChars="200" w:firstLine="422"/>
              <w:rPr>
                <w:rFonts w:ascii="宋体" w:hAnsi="宋体" w:hint="eastAsia"/>
                <w:b/>
                <w:bCs/>
                <w:szCs w:val="21"/>
              </w:rPr>
            </w:pPr>
            <w:r w:rsidRPr="00425C11">
              <w:rPr>
                <w:rFonts w:ascii="宋体" w:hAnsi="宋体"/>
                <w:b/>
                <w:bCs/>
                <w:szCs w:val="21"/>
              </w:rPr>
              <w:t>问题</w:t>
            </w:r>
            <w:r w:rsidRPr="00425C11">
              <w:rPr>
                <w:rFonts w:ascii="宋体" w:hAnsi="宋体" w:hint="eastAsia"/>
                <w:b/>
                <w:bCs/>
                <w:szCs w:val="21"/>
              </w:rPr>
              <w:t>2</w:t>
            </w:r>
            <w:r w:rsidRPr="00425C11">
              <w:rPr>
                <w:rFonts w:ascii="宋体" w:hAnsi="宋体"/>
                <w:b/>
                <w:bCs/>
                <w:szCs w:val="21"/>
              </w:rPr>
              <w:t>，公司上半年新增订单11.87亿元，创历史同期最好成绩，请问三季度订单情况如何？</w:t>
            </w:r>
          </w:p>
          <w:p w14:paraId="0D95D799" w14:textId="7AFDF940" w:rsidR="00425C11" w:rsidRPr="00425C11" w:rsidRDefault="00425C11" w:rsidP="00CA00B1">
            <w:pPr>
              <w:spacing w:line="360" w:lineRule="auto"/>
              <w:ind w:firstLineChars="200" w:firstLine="420"/>
              <w:rPr>
                <w:rFonts w:ascii="宋体" w:hAnsi="宋体" w:hint="eastAsia"/>
                <w:szCs w:val="21"/>
              </w:rPr>
            </w:pPr>
            <w:r w:rsidRPr="00425C11">
              <w:rPr>
                <w:rFonts w:ascii="宋体" w:hAnsi="宋体" w:hint="eastAsia"/>
                <w:szCs w:val="21"/>
              </w:rPr>
              <w:t>答：尊敬的投资者，您好！202</w:t>
            </w:r>
            <w:r w:rsidR="004460AC">
              <w:rPr>
                <w:rFonts w:ascii="宋体" w:hAnsi="宋体" w:hint="eastAsia"/>
                <w:szCs w:val="21"/>
              </w:rPr>
              <w:t>4</w:t>
            </w:r>
            <w:r w:rsidRPr="00425C11">
              <w:rPr>
                <w:rFonts w:ascii="宋体" w:hAnsi="宋体" w:hint="eastAsia"/>
                <w:szCs w:val="21"/>
              </w:rPr>
              <w:t>年前三季度，</w:t>
            </w:r>
            <w:r w:rsidRPr="00425C11">
              <w:rPr>
                <w:rFonts w:ascii="宋体" w:hAnsi="宋体" w:cs="宋体" w:hint="eastAsia"/>
                <w:szCs w:val="21"/>
              </w:rPr>
              <w:t>公司实现新签订单 18.74 亿元，其中境外新签订单占比为 83.20%，境内新签订单占比为 16.80%。</w:t>
            </w:r>
            <w:r w:rsidRPr="00425C11">
              <w:rPr>
                <w:rFonts w:ascii="宋体" w:hAnsi="宋体" w:hint="eastAsia"/>
                <w:szCs w:val="21"/>
              </w:rPr>
              <w:t>感谢您的关注！</w:t>
            </w:r>
          </w:p>
          <w:p w14:paraId="487CC7BF" w14:textId="77777777" w:rsidR="00425C11" w:rsidRPr="00425C11" w:rsidRDefault="00425C11" w:rsidP="00425C11">
            <w:pPr>
              <w:spacing w:line="360" w:lineRule="auto"/>
              <w:ind w:firstLine="422"/>
              <w:rPr>
                <w:rFonts w:ascii="宋体" w:hAnsi="宋体" w:hint="eastAsia"/>
                <w:b/>
                <w:bCs/>
                <w:szCs w:val="21"/>
              </w:rPr>
            </w:pPr>
            <w:r w:rsidRPr="00425C11">
              <w:rPr>
                <w:rFonts w:ascii="宋体" w:hAnsi="宋体"/>
                <w:b/>
                <w:bCs/>
                <w:szCs w:val="21"/>
              </w:rPr>
              <w:t>问题</w:t>
            </w:r>
            <w:r w:rsidRPr="00425C11">
              <w:rPr>
                <w:rFonts w:ascii="宋体" w:hAnsi="宋体" w:hint="eastAsia"/>
                <w:b/>
                <w:bCs/>
                <w:szCs w:val="21"/>
              </w:rPr>
              <w:t>3</w:t>
            </w:r>
            <w:r w:rsidRPr="00425C11">
              <w:rPr>
                <w:rFonts w:ascii="宋体" w:hAnsi="宋体"/>
                <w:b/>
                <w:bCs/>
                <w:szCs w:val="21"/>
              </w:rPr>
              <w:t>，关于柬埔寨德崇扶南运河的事，</w:t>
            </w:r>
            <w:proofErr w:type="gramStart"/>
            <w:r w:rsidRPr="00425C11">
              <w:rPr>
                <w:rFonts w:ascii="宋体" w:hAnsi="宋体"/>
                <w:b/>
                <w:bCs/>
                <w:szCs w:val="21"/>
              </w:rPr>
              <w:t>自对方</w:t>
            </w:r>
            <w:proofErr w:type="gramEnd"/>
            <w:r w:rsidRPr="00425C11">
              <w:rPr>
                <w:rFonts w:ascii="宋体" w:hAnsi="宋体"/>
                <w:b/>
                <w:bCs/>
                <w:szCs w:val="21"/>
              </w:rPr>
              <w:t>来人访问公司后，邀请公司10月份前往，公司去访问的结果如何？有何收获？</w:t>
            </w:r>
          </w:p>
          <w:p w14:paraId="7607C8F1" w14:textId="77777777" w:rsidR="00425C11" w:rsidRPr="00425C11" w:rsidRDefault="00425C11" w:rsidP="00CA00B1">
            <w:pPr>
              <w:spacing w:line="360" w:lineRule="auto"/>
              <w:ind w:firstLineChars="200" w:firstLine="420"/>
              <w:rPr>
                <w:rFonts w:ascii="宋体" w:hAnsi="宋体" w:hint="eastAsia"/>
                <w:szCs w:val="21"/>
              </w:rPr>
            </w:pPr>
            <w:r w:rsidRPr="00425C11">
              <w:rPr>
                <w:rFonts w:ascii="宋体" w:hAnsi="宋体" w:hint="eastAsia"/>
                <w:szCs w:val="21"/>
              </w:rPr>
              <w:t>答：尊敬的投资者，您好！</w:t>
            </w:r>
            <w:r w:rsidRPr="00425C11">
              <w:rPr>
                <w:rFonts w:ascii="宋体" w:hAnsi="宋体" w:cs="宋体" w:hint="eastAsia"/>
                <w:kern w:val="0"/>
                <w:szCs w:val="21"/>
                <w:lang w:bidi="ar"/>
              </w:rPr>
              <w:t>2024年10月，公司董事长徐士龙一行对柬埔寨进行了回访，柬埔寨国家副总理孙展托、柬埔寨投资委员会秘书长谢无敌、柬埔寨发展理事会秘书长孔维民等接见了公司董事长徐士龙一行。徐士龙董事长就运河护岸相关绿色新技术及公司重大海外项目进行了汇报。孙展托副总理详细介绍了柬埔寨扶南运河及其配套港口、围海造地等项目，同时，对公司在柬埔寨新机场取得的出色成果表示了高度认可。公司将密切关注柬埔寨相关项目情况，</w:t>
            </w:r>
            <w:r w:rsidRPr="00425C11">
              <w:rPr>
                <w:rFonts w:ascii="宋体" w:hAnsi="宋体" w:cs="宋体" w:hint="eastAsia"/>
                <w:szCs w:val="21"/>
              </w:rPr>
              <w:t>后续有重大进展，公司将按照规定及时履行信息披露义务。</w:t>
            </w:r>
            <w:r w:rsidRPr="00425C11">
              <w:rPr>
                <w:rFonts w:ascii="宋体" w:hAnsi="宋体" w:hint="eastAsia"/>
                <w:szCs w:val="21"/>
              </w:rPr>
              <w:t>感谢您的关注！</w:t>
            </w:r>
          </w:p>
          <w:p w14:paraId="23B4CE99" w14:textId="77777777" w:rsidR="00425C11" w:rsidRPr="00425C11" w:rsidRDefault="00425C11" w:rsidP="00425C11">
            <w:pPr>
              <w:spacing w:line="360" w:lineRule="auto"/>
              <w:ind w:firstLine="422"/>
              <w:rPr>
                <w:rFonts w:ascii="宋体" w:hAnsi="宋体" w:hint="eastAsia"/>
                <w:b/>
                <w:bCs/>
                <w:szCs w:val="21"/>
              </w:rPr>
            </w:pPr>
            <w:r w:rsidRPr="00425C11">
              <w:rPr>
                <w:rFonts w:ascii="宋体" w:hAnsi="宋体"/>
                <w:b/>
                <w:bCs/>
                <w:szCs w:val="21"/>
              </w:rPr>
              <w:t>问题</w:t>
            </w:r>
            <w:r w:rsidRPr="00425C11">
              <w:rPr>
                <w:rFonts w:ascii="宋体" w:hAnsi="宋体" w:hint="eastAsia"/>
                <w:b/>
                <w:bCs/>
                <w:szCs w:val="21"/>
              </w:rPr>
              <w:t>4</w:t>
            </w:r>
            <w:r w:rsidRPr="00425C11">
              <w:rPr>
                <w:rFonts w:ascii="宋体" w:hAnsi="宋体"/>
                <w:b/>
                <w:bCs/>
                <w:szCs w:val="21"/>
              </w:rPr>
              <w:t>，请问公司为何大部分收入在国外，国内市场比较大，却为何很少？</w:t>
            </w:r>
          </w:p>
          <w:p w14:paraId="6A667F99" w14:textId="7C500555" w:rsidR="00425C11" w:rsidRPr="00425C11" w:rsidRDefault="00425C11" w:rsidP="00CA00B1">
            <w:pPr>
              <w:spacing w:line="360" w:lineRule="auto"/>
              <w:ind w:firstLineChars="200" w:firstLine="420"/>
              <w:rPr>
                <w:rFonts w:ascii="宋体" w:hAnsi="宋体" w:hint="eastAsia"/>
                <w:szCs w:val="21"/>
              </w:rPr>
            </w:pPr>
            <w:r w:rsidRPr="00425C11">
              <w:rPr>
                <w:rFonts w:ascii="宋体" w:hAnsi="宋体" w:hint="eastAsia"/>
                <w:szCs w:val="21"/>
              </w:rPr>
              <w:t>答：尊敬的投资者，您好！</w:t>
            </w:r>
            <w:r w:rsidRPr="00425C11">
              <w:rPr>
                <w:rFonts w:ascii="宋体" w:hAnsi="宋体"/>
                <w:szCs w:val="21"/>
              </w:rPr>
              <w:t>公司瞄准重视岩土工程解决方案的盈利市场</w:t>
            </w:r>
            <w:r w:rsidRPr="00425C11">
              <w:rPr>
                <w:rFonts w:ascii="宋体" w:hAnsi="宋体" w:hint="eastAsia"/>
                <w:szCs w:val="21"/>
              </w:rPr>
              <w:t>，</w:t>
            </w:r>
            <w:r w:rsidRPr="00425C11">
              <w:rPr>
                <w:rFonts w:ascii="宋体" w:hAnsi="宋体"/>
                <w:szCs w:val="21"/>
              </w:rPr>
              <w:t>坚持</w:t>
            </w:r>
            <w:r w:rsidRPr="00425C11">
              <w:rPr>
                <w:rFonts w:ascii="宋体" w:hAnsi="宋体" w:hint="eastAsia"/>
                <w:szCs w:val="21"/>
              </w:rPr>
              <w:t>专业创造可持续价值</w:t>
            </w:r>
            <w:r w:rsidRPr="00425C11">
              <w:rPr>
                <w:rFonts w:ascii="宋体" w:hAnsi="宋体"/>
                <w:szCs w:val="21"/>
              </w:rPr>
              <w:t>的理念</w:t>
            </w:r>
            <w:r w:rsidRPr="00425C11">
              <w:rPr>
                <w:rFonts w:ascii="宋体" w:hAnsi="宋体" w:hint="eastAsia"/>
                <w:szCs w:val="21"/>
              </w:rPr>
              <w:t>，</w:t>
            </w:r>
            <w:r w:rsidRPr="00425C11">
              <w:rPr>
                <w:rFonts w:ascii="宋体" w:hAnsi="宋体"/>
                <w:szCs w:val="21"/>
              </w:rPr>
              <w:t>积极推行“植根国内，放眼海外”</w:t>
            </w:r>
            <w:r w:rsidRPr="00425C11">
              <w:rPr>
                <w:rFonts w:ascii="宋体" w:hAnsi="宋体" w:hint="eastAsia"/>
                <w:szCs w:val="21"/>
              </w:rPr>
              <w:t>的总体</w:t>
            </w:r>
            <w:r w:rsidRPr="00425C11">
              <w:rPr>
                <w:rFonts w:ascii="宋体" w:hAnsi="宋体"/>
                <w:szCs w:val="21"/>
              </w:rPr>
              <w:t>战略，</w:t>
            </w:r>
            <w:r w:rsidRPr="00425C11">
              <w:rPr>
                <w:rFonts w:ascii="宋体" w:hAnsi="宋体" w:hint="eastAsia"/>
                <w:szCs w:val="21"/>
              </w:rPr>
              <w:t>重视每个项目的质量和现金流情况，</w:t>
            </w:r>
            <w:r w:rsidRPr="00425C11">
              <w:rPr>
                <w:rFonts w:ascii="宋体" w:hAnsi="宋体"/>
                <w:szCs w:val="21"/>
              </w:rPr>
              <w:t>努力将港湾打造成为具有全球核心竞争力的世界一流岩土工程综合服务提供商</w:t>
            </w:r>
            <w:r w:rsidRPr="00425C11">
              <w:rPr>
                <w:rFonts w:ascii="宋体" w:hAnsi="宋体" w:hint="eastAsia"/>
                <w:szCs w:val="21"/>
              </w:rPr>
              <w:t>。随着</w:t>
            </w:r>
            <w:r w:rsidRPr="00425C11">
              <w:rPr>
                <w:rFonts w:ascii="宋体" w:hAnsi="宋体"/>
                <w:szCs w:val="21"/>
              </w:rPr>
              <w:t>全球城镇化进程</w:t>
            </w:r>
            <w:r w:rsidRPr="00425C11">
              <w:rPr>
                <w:rFonts w:ascii="宋体" w:hAnsi="宋体" w:hint="eastAsia"/>
                <w:szCs w:val="21"/>
              </w:rPr>
              <w:t>的加快和相关政策的持续推出，全球各区域的</w:t>
            </w:r>
            <w:r w:rsidRPr="00425C11">
              <w:rPr>
                <w:rFonts w:ascii="宋体" w:hAnsi="宋体"/>
                <w:szCs w:val="21"/>
              </w:rPr>
              <w:t>基础设施建设</w:t>
            </w:r>
            <w:r w:rsidRPr="00425C11">
              <w:rPr>
                <w:rFonts w:ascii="宋体" w:hAnsi="宋体" w:hint="eastAsia"/>
                <w:szCs w:val="21"/>
              </w:rPr>
              <w:t>得到</w:t>
            </w:r>
            <w:r w:rsidRPr="00425C11">
              <w:rPr>
                <w:rFonts w:ascii="宋体" w:hAnsi="宋体"/>
                <w:szCs w:val="21"/>
              </w:rPr>
              <w:t>快速发展</w:t>
            </w:r>
            <w:r w:rsidRPr="00425C11">
              <w:rPr>
                <w:rFonts w:ascii="宋体" w:hAnsi="宋体" w:hint="eastAsia"/>
                <w:szCs w:val="21"/>
              </w:rPr>
              <w:t>，有效带动了岩土工程行业的市场规模持续扩容。</w:t>
            </w:r>
            <w:r w:rsidRPr="00425C11">
              <w:rPr>
                <w:rFonts w:ascii="宋体" w:hAnsi="宋体"/>
                <w:szCs w:val="21"/>
              </w:rPr>
              <w:t>根据The Business Research Company测算，2023年全球建筑市场规模约为15.2</w:t>
            </w:r>
            <w:proofErr w:type="gramStart"/>
            <w:r w:rsidRPr="00425C11">
              <w:rPr>
                <w:rFonts w:ascii="宋体" w:hAnsi="宋体"/>
                <w:szCs w:val="21"/>
              </w:rPr>
              <w:t>万亿</w:t>
            </w:r>
            <w:proofErr w:type="gramEnd"/>
            <w:r w:rsidRPr="00425C11">
              <w:rPr>
                <w:rFonts w:ascii="宋体" w:hAnsi="宋体"/>
                <w:szCs w:val="21"/>
              </w:rPr>
              <w:t>美元，2030年该市场规模将增长至21.38</w:t>
            </w:r>
            <w:proofErr w:type="gramStart"/>
            <w:r w:rsidRPr="00425C11">
              <w:rPr>
                <w:rFonts w:ascii="宋体" w:hAnsi="宋体"/>
                <w:szCs w:val="21"/>
              </w:rPr>
              <w:t>万亿</w:t>
            </w:r>
            <w:proofErr w:type="gramEnd"/>
            <w:r w:rsidRPr="00425C11">
              <w:rPr>
                <w:rFonts w:ascii="宋体" w:hAnsi="宋体"/>
                <w:szCs w:val="21"/>
              </w:rPr>
              <w:t>美元</w:t>
            </w:r>
            <w:r w:rsidRPr="00425C11">
              <w:rPr>
                <w:rFonts w:ascii="宋体" w:hAnsi="宋体" w:hint="eastAsia"/>
                <w:szCs w:val="21"/>
              </w:rPr>
              <w:t>，全球不同区域的基建需求持续旺盛。岩土工程</w:t>
            </w:r>
            <w:r w:rsidRPr="00425C11">
              <w:rPr>
                <w:rFonts w:ascii="宋体" w:hAnsi="宋体"/>
                <w:szCs w:val="21"/>
              </w:rPr>
              <w:t>属建筑工程</w:t>
            </w:r>
            <w:r w:rsidRPr="00425C11">
              <w:rPr>
                <w:rFonts w:ascii="宋体" w:hAnsi="宋体" w:hint="eastAsia"/>
                <w:szCs w:val="21"/>
              </w:rPr>
              <w:t>的</w:t>
            </w:r>
            <w:r w:rsidRPr="00425C11">
              <w:rPr>
                <w:rFonts w:ascii="宋体" w:hAnsi="宋体"/>
                <w:szCs w:val="21"/>
              </w:rPr>
              <w:t>前端环节</w:t>
            </w:r>
            <w:r w:rsidRPr="00425C11">
              <w:rPr>
                <w:rFonts w:ascii="宋体" w:hAnsi="宋体" w:hint="eastAsia"/>
                <w:szCs w:val="21"/>
              </w:rPr>
              <w:t>，</w:t>
            </w:r>
            <w:r w:rsidRPr="00425C11">
              <w:rPr>
                <w:rFonts w:ascii="宋体" w:hAnsi="宋体"/>
                <w:szCs w:val="21"/>
              </w:rPr>
              <w:t>关系后</w:t>
            </w:r>
            <w:r w:rsidRPr="00425C11">
              <w:rPr>
                <w:rFonts w:ascii="宋体" w:hAnsi="宋体"/>
                <w:szCs w:val="21"/>
              </w:rPr>
              <w:lastRenderedPageBreak/>
              <w:t>续工程质量及整体工程安全</w:t>
            </w:r>
            <w:r w:rsidRPr="00425C11">
              <w:rPr>
                <w:rFonts w:ascii="宋体" w:hAnsi="宋体" w:hint="eastAsia"/>
                <w:szCs w:val="21"/>
              </w:rPr>
              <w:t>，</w:t>
            </w:r>
            <w:r w:rsidRPr="00425C11">
              <w:rPr>
                <w:rFonts w:ascii="宋体" w:hAnsi="宋体"/>
                <w:szCs w:val="21"/>
              </w:rPr>
              <w:t>占全球工程建造市场总额</w:t>
            </w:r>
            <w:r w:rsidRPr="00425C11">
              <w:rPr>
                <w:rFonts w:ascii="宋体" w:hAnsi="宋体" w:hint="eastAsia"/>
                <w:szCs w:val="21"/>
              </w:rPr>
              <w:t>的比例约为5%-10</w:t>
            </w:r>
            <w:r w:rsidRPr="00425C11">
              <w:rPr>
                <w:rFonts w:ascii="宋体" w:hAnsi="宋体"/>
                <w:szCs w:val="21"/>
              </w:rPr>
              <w:t>%</w:t>
            </w:r>
            <w:r w:rsidRPr="00425C11">
              <w:rPr>
                <w:rFonts w:ascii="宋体" w:hAnsi="宋体" w:hint="eastAsia"/>
                <w:szCs w:val="21"/>
              </w:rPr>
              <w:t>，市场潜力大。感谢您的关注！</w:t>
            </w:r>
          </w:p>
          <w:p w14:paraId="7939FD60" w14:textId="77777777" w:rsidR="00425C11" w:rsidRPr="00425C11" w:rsidRDefault="00425C11" w:rsidP="00425C11">
            <w:pPr>
              <w:spacing w:line="360" w:lineRule="auto"/>
              <w:ind w:firstLine="422"/>
              <w:rPr>
                <w:rFonts w:ascii="宋体" w:hAnsi="宋体" w:hint="eastAsia"/>
                <w:b/>
                <w:bCs/>
                <w:szCs w:val="21"/>
              </w:rPr>
            </w:pPr>
            <w:r w:rsidRPr="00425C11">
              <w:rPr>
                <w:rFonts w:ascii="宋体" w:hAnsi="宋体"/>
                <w:b/>
                <w:bCs/>
                <w:szCs w:val="21"/>
              </w:rPr>
              <w:t>问题</w:t>
            </w:r>
            <w:r w:rsidRPr="00425C11">
              <w:rPr>
                <w:rFonts w:ascii="宋体" w:hAnsi="宋体" w:hint="eastAsia"/>
                <w:b/>
                <w:bCs/>
                <w:szCs w:val="21"/>
              </w:rPr>
              <w:t>5</w:t>
            </w:r>
            <w:r w:rsidRPr="00425C11">
              <w:rPr>
                <w:rFonts w:ascii="宋体" w:hAnsi="宋体"/>
                <w:b/>
                <w:bCs/>
                <w:szCs w:val="21"/>
              </w:rPr>
              <w:t>，请问公司核心竞争力是什么？有哪些竞争对手？</w:t>
            </w:r>
          </w:p>
          <w:p w14:paraId="40BA4230" w14:textId="27E21724" w:rsidR="00425C11" w:rsidRPr="00425C11" w:rsidRDefault="00425C11" w:rsidP="00CA00B1">
            <w:pPr>
              <w:widowControl/>
              <w:spacing w:line="360" w:lineRule="auto"/>
              <w:ind w:firstLineChars="200" w:firstLine="420"/>
              <w:jc w:val="left"/>
              <w:rPr>
                <w:rFonts w:ascii="宋体" w:hAnsi="宋体" w:hint="eastAsia"/>
                <w:szCs w:val="21"/>
              </w:rPr>
            </w:pPr>
            <w:r w:rsidRPr="00425C11">
              <w:rPr>
                <w:rFonts w:ascii="宋体" w:hAnsi="宋体" w:hint="eastAsia"/>
                <w:szCs w:val="21"/>
              </w:rPr>
              <w:t>答：尊敬的投资者，您好！</w:t>
            </w:r>
            <w:r w:rsidRPr="00425C11">
              <w:rPr>
                <w:rFonts w:ascii="宋体" w:hAnsi="宋体" w:cs="宋体" w:hint="eastAsia"/>
                <w:szCs w:val="21"/>
              </w:rPr>
              <w:t>目前公司竞争对手主要是英国凯勒（Keller）、法国梅纳（Menard）、德国宝</w:t>
            </w:r>
            <w:proofErr w:type="gramStart"/>
            <w:r w:rsidRPr="00425C11">
              <w:rPr>
                <w:rFonts w:ascii="宋体" w:hAnsi="宋体" w:cs="宋体" w:hint="eastAsia"/>
                <w:szCs w:val="21"/>
              </w:rPr>
              <w:t>峨</w:t>
            </w:r>
            <w:proofErr w:type="gramEnd"/>
            <w:r w:rsidRPr="00425C11">
              <w:rPr>
                <w:rFonts w:ascii="宋体" w:hAnsi="宋体" w:cs="宋体" w:hint="eastAsia"/>
                <w:szCs w:val="21"/>
              </w:rPr>
              <w:t>（Bauer）、意大利Trevi等全球化岩土工程公司。与竞争对手相比，</w:t>
            </w:r>
            <w:r w:rsidRPr="00425C11">
              <w:rPr>
                <w:rFonts w:ascii="宋体" w:hAnsi="宋体" w:hint="eastAsia"/>
                <w:szCs w:val="21"/>
              </w:rPr>
              <w:t>公司的核心竞争力是：1、</w:t>
            </w:r>
            <w:r w:rsidRPr="00425C11">
              <w:rPr>
                <w:rFonts w:ascii="宋体" w:hAnsi="宋体"/>
                <w:szCs w:val="21"/>
              </w:rPr>
              <w:t>丰富的核心技术储备，专业化的价值创造</w:t>
            </w:r>
            <w:r w:rsidRPr="00425C11">
              <w:rPr>
                <w:rFonts w:ascii="宋体" w:hAnsi="宋体" w:hint="eastAsia"/>
                <w:szCs w:val="21"/>
              </w:rPr>
              <w:t>。</w:t>
            </w:r>
            <w:r w:rsidRPr="00425C11">
              <w:rPr>
                <w:rFonts w:ascii="宋体" w:hAnsi="宋体"/>
                <w:szCs w:val="21"/>
              </w:rPr>
              <w:t>通过对土地条件的深入了解</w:t>
            </w:r>
            <w:r w:rsidRPr="00425C11">
              <w:rPr>
                <w:rFonts w:ascii="宋体" w:hAnsi="宋体" w:hint="eastAsia"/>
                <w:szCs w:val="21"/>
              </w:rPr>
              <w:t>和</w:t>
            </w:r>
            <w:r w:rsidRPr="00425C11">
              <w:rPr>
                <w:rFonts w:ascii="宋体" w:hAnsi="宋体"/>
                <w:szCs w:val="21"/>
              </w:rPr>
              <w:t>广泛的专业知识</w:t>
            </w:r>
            <w:r w:rsidRPr="00425C11">
              <w:rPr>
                <w:rFonts w:ascii="宋体" w:hAnsi="宋体" w:hint="eastAsia"/>
                <w:szCs w:val="21"/>
              </w:rPr>
              <w:t>，公司积累了</w:t>
            </w:r>
            <w:r w:rsidRPr="00425C11">
              <w:rPr>
                <w:rFonts w:ascii="宋体" w:hAnsi="宋体"/>
                <w:szCs w:val="21"/>
              </w:rPr>
              <w:t>丰富</w:t>
            </w:r>
            <w:r w:rsidRPr="00425C11">
              <w:rPr>
                <w:rFonts w:ascii="宋体" w:hAnsi="宋体" w:hint="eastAsia"/>
                <w:szCs w:val="21"/>
              </w:rPr>
              <w:t>的</w:t>
            </w:r>
            <w:r w:rsidR="008E639C">
              <w:rPr>
                <w:rFonts w:ascii="宋体" w:hAnsi="宋体" w:hint="eastAsia"/>
                <w:szCs w:val="21"/>
              </w:rPr>
              <w:t>复杂地质</w:t>
            </w:r>
            <w:r w:rsidRPr="00425C11">
              <w:rPr>
                <w:rFonts w:ascii="宋体" w:hAnsi="宋体" w:hint="eastAsia"/>
                <w:szCs w:val="21"/>
              </w:rPr>
              <w:t>改良及围海造地</w:t>
            </w:r>
            <w:r w:rsidR="00845441">
              <w:rPr>
                <w:rFonts w:ascii="宋体" w:hAnsi="宋体" w:hint="eastAsia"/>
                <w:szCs w:val="21"/>
              </w:rPr>
              <w:t>等</w:t>
            </w:r>
            <w:r w:rsidRPr="00425C11">
              <w:rPr>
                <w:rFonts w:ascii="宋体" w:hAnsi="宋体" w:hint="eastAsia"/>
                <w:szCs w:val="21"/>
              </w:rPr>
              <w:t>多种</w:t>
            </w:r>
            <w:r w:rsidR="000A71F0">
              <w:rPr>
                <w:rFonts w:ascii="宋体" w:hAnsi="宋体" w:hint="eastAsia"/>
                <w:szCs w:val="21"/>
              </w:rPr>
              <w:t>岩土工程</w:t>
            </w:r>
            <w:r w:rsidRPr="00425C11">
              <w:rPr>
                <w:rFonts w:ascii="宋体" w:hAnsi="宋体" w:hint="eastAsia"/>
                <w:szCs w:val="21"/>
              </w:rPr>
              <w:t>专业技术。公司</w:t>
            </w:r>
            <w:r w:rsidRPr="00425C11">
              <w:rPr>
                <w:rFonts w:ascii="宋体" w:hAnsi="宋体"/>
                <w:szCs w:val="21"/>
              </w:rPr>
              <w:t>从</w:t>
            </w:r>
            <w:r w:rsidRPr="00425C11">
              <w:rPr>
                <w:rFonts w:ascii="宋体" w:hAnsi="宋体" w:hint="eastAsia"/>
                <w:szCs w:val="21"/>
              </w:rPr>
              <w:t>项目</w:t>
            </w:r>
            <w:r w:rsidRPr="00425C11">
              <w:rPr>
                <w:rFonts w:ascii="宋体" w:hAnsi="宋体"/>
                <w:szCs w:val="21"/>
              </w:rPr>
              <w:t>早期阶段就参与，针对不同的地质条件和设计要求，为客户提供集勘察、设计、施工、监测于一体的定制化、高价值的综合方案，</w:t>
            </w:r>
            <w:r w:rsidRPr="00425C11">
              <w:rPr>
                <w:rFonts w:ascii="宋体" w:hAnsi="宋体" w:hint="eastAsia"/>
                <w:szCs w:val="21"/>
              </w:rPr>
              <w:t>绿色环保，为客户降低成本</w:t>
            </w:r>
            <w:r w:rsidRPr="00425C11">
              <w:rPr>
                <w:rFonts w:ascii="宋体" w:hAnsi="宋体"/>
                <w:szCs w:val="21"/>
              </w:rPr>
              <w:t>。公司累计完成境内外各类复杂地质条件的岩土工程项目</w:t>
            </w:r>
            <w:r w:rsidRPr="00425C11">
              <w:rPr>
                <w:rFonts w:ascii="宋体" w:hAnsi="宋体" w:hint="eastAsia"/>
                <w:szCs w:val="21"/>
              </w:rPr>
              <w:t>700</w:t>
            </w:r>
            <w:r w:rsidRPr="00425C11">
              <w:rPr>
                <w:rFonts w:ascii="宋体" w:hAnsi="宋体"/>
                <w:szCs w:val="21"/>
              </w:rPr>
              <w:t>多个，涉及机场、港口、公路、铁路、电厂、市政、石油化工、围海造地等各类领域。</w:t>
            </w:r>
            <w:r w:rsidRPr="00425C11">
              <w:rPr>
                <w:rFonts w:ascii="宋体" w:hAnsi="宋体" w:hint="eastAsia"/>
                <w:szCs w:val="21"/>
              </w:rPr>
              <w:t>2</w:t>
            </w:r>
            <w:r w:rsidR="006C598A">
              <w:rPr>
                <w:rFonts w:ascii="宋体" w:hAnsi="宋体" w:hint="eastAsia"/>
                <w:szCs w:val="21"/>
              </w:rPr>
              <w:t>、</w:t>
            </w:r>
            <w:r w:rsidRPr="00425C11">
              <w:rPr>
                <w:rFonts w:ascii="宋体" w:hAnsi="宋体" w:hint="eastAsia"/>
                <w:szCs w:val="21"/>
              </w:rPr>
              <w:t>“智能建造”赋能公司高质量发展，数字化、智能化科技广泛应用。公司通过收集、存储并对所有实施项目的土地等各类数据指标进行计算和分析，形成独一无二的数据源；同时，公司以“人、机、料、法、环”要素为核心应用对象，依托 AI智能识别，结合传感器等科技设备，实现了对人员、设备、材料、施工的智慧化管理。3</w:t>
            </w:r>
            <w:r w:rsidRPr="00425C11">
              <w:rPr>
                <w:rFonts w:ascii="宋体" w:hAnsi="宋体"/>
                <w:szCs w:val="21"/>
              </w:rPr>
              <w:t>、全球化的发展布局，“出海”的战略排头兵</w:t>
            </w:r>
            <w:r w:rsidRPr="00425C11">
              <w:rPr>
                <w:rFonts w:ascii="宋体" w:hAnsi="宋体" w:hint="eastAsia"/>
                <w:szCs w:val="21"/>
              </w:rPr>
              <w:t>。</w:t>
            </w:r>
            <w:r w:rsidRPr="00425C11">
              <w:rPr>
                <w:rFonts w:ascii="宋体" w:hAnsi="宋体"/>
                <w:szCs w:val="21"/>
              </w:rPr>
              <w:t>公司始终秉持国际化发展战略，利用标准出海、技术先行，推动中国技术、中国标准国际化，</w:t>
            </w:r>
            <w:r w:rsidRPr="00425C11">
              <w:rPr>
                <w:rFonts w:ascii="宋体" w:hAnsi="宋体" w:hint="eastAsia"/>
                <w:szCs w:val="21"/>
              </w:rPr>
              <w:t>公司</w:t>
            </w:r>
            <w:r w:rsidRPr="00425C11">
              <w:rPr>
                <w:rFonts w:ascii="宋体" w:hAnsi="宋体"/>
                <w:szCs w:val="21"/>
              </w:rPr>
              <w:t>在全球市场与世界一流企业同台竞争，通过</w:t>
            </w:r>
            <w:r w:rsidRPr="00425C11">
              <w:rPr>
                <w:rFonts w:ascii="宋体" w:hAnsi="宋体" w:hint="eastAsia"/>
                <w:szCs w:val="21"/>
              </w:rPr>
              <w:t>300</w:t>
            </w:r>
            <w:r w:rsidRPr="00425C11">
              <w:rPr>
                <w:rFonts w:ascii="宋体" w:hAnsi="宋体"/>
                <w:szCs w:val="21"/>
              </w:rPr>
              <w:t>余个海外项目的成功记录，品牌影响力和市场份额不断扩大，海外的盈利模式和业务模式得到全方位的认可。4、</w:t>
            </w:r>
            <w:r w:rsidRPr="00425C11">
              <w:rPr>
                <w:rFonts w:ascii="宋体" w:hAnsi="宋体" w:hint="eastAsia"/>
                <w:szCs w:val="21"/>
              </w:rPr>
              <w:t>拥有</w:t>
            </w:r>
            <w:r w:rsidRPr="00425C11">
              <w:rPr>
                <w:rFonts w:ascii="宋体" w:hAnsi="宋体"/>
                <w:szCs w:val="21"/>
              </w:rPr>
              <w:t>优秀的国际客户资源，通过不同区域的分支机构网络，深入了解当地市场</w:t>
            </w:r>
            <w:r w:rsidRPr="00425C11">
              <w:rPr>
                <w:rFonts w:ascii="宋体" w:hAnsi="宋体" w:hint="eastAsia"/>
                <w:szCs w:val="21"/>
              </w:rPr>
              <w:t>，形成了</w:t>
            </w:r>
            <w:r w:rsidRPr="00425C11">
              <w:rPr>
                <w:rFonts w:ascii="宋体" w:hAnsi="宋体"/>
                <w:szCs w:val="21"/>
              </w:rPr>
              <w:t>良好的品牌信誉</w:t>
            </w:r>
            <w:r w:rsidRPr="00425C11">
              <w:rPr>
                <w:rFonts w:ascii="宋体" w:hAnsi="宋体" w:hint="eastAsia"/>
                <w:szCs w:val="21"/>
              </w:rPr>
              <w:t>，</w:t>
            </w:r>
            <w:r w:rsidRPr="00425C11">
              <w:rPr>
                <w:rFonts w:ascii="宋体" w:hAnsi="宋体"/>
                <w:szCs w:val="21"/>
              </w:rPr>
              <w:t>同时其良好的商业信用和充裕的资金保障，能有利推动项目进度的结算和按时支付，有效保障公司的现金流和再投入。5、</w:t>
            </w:r>
            <w:r w:rsidRPr="00425C11">
              <w:rPr>
                <w:rFonts w:ascii="宋体" w:hAnsi="宋体" w:hint="eastAsia"/>
                <w:szCs w:val="21"/>
              </w:rPr>
              <w:t>高质量的人才队伍，</w:t>
            </w:r>
            <w:r w:rsidRPr="00425C11">
              <w:rPr>
                <w:rFonts w:ascii="宋体" w:hAnsi="宋体"/>
                <w:szCs w:val="21"/>
              </w:rPr>
              <w:t>属地化的经营模式</w:t>
            </w:r>
            <w:r w:rsidRPr="00425C11">
              <w:rPr>
                <w:rFonts w:ascii="宋体" w:hAnsi="宋体" w:hint="eastAsia"/>
                <w:szCs w:val="21"/>
              </w:rPr>
              <w:t>。</w:t>
            </w:r>
            <w:r w:rsidRPr="00425C11">
              <w:rPr>
                <w:rFonts w:ascii="宋体" w:hAnsi="宋体"/>
                <w:szCs w:val="21"/>
              </w:rPr>
              <w:t>公司</w:t>
            </w:r>
            <w:r w:rsidRPr="00425C11">
              <w:rPr>
                <w:rFonts w:ascii="宋体" w:hAnsi="宋体" w:hint="eastAsia"/>
                <w:szCs w:val="21"/>
              </w:rPr>
              <w:t>持续加大对高素质人才队伍的建设和培养，</w:t>
            </w:r>
            <w:r w:rsidRPr="00425C11">
              <w:rPr>
                <w:rFonts w:ascii="宋体" w:hAnsi="宋体"/>
                <w:szCs w:val="21"/>
              </w:rPr>
              <w:t>境外员工人数占比约为 80%，来自全球</w:t>
            </w:r>
            <w:r w:rsidRPr="00425C11">
              <w:rPr>
                <w:rFonts w:ascii="宋体" w:hAnsi="宋体" w:hint="eastAsia"/>
                <w:szCs w:val="21"/>
              </w:rPr>
              <w:t>26</w:t>
            </w:r>
            <w:r w:rsidRPr="00425C11">
              <w:rPr>
                <w:rFonts w:ascii="宋体" w:hAnsi="宋体"/>
                <w:szCs w:val="21"/>
              </w:rPr>
              <w:t>个国家，能够高效地与</w:t>
            </w:r>
            <w:r w:rsidRPr="00425C11">
              <w:rPr>
                <w:rFonts w:ascii="宋体" w:hAnsi="宋体"/>
                <w:szCs w:val="21"/>
              </w:rPr>
              <w:lastRenderedPageBreak/>
              <w:t>业主进行沟通，持续为</w:t>
            </w:r>
            <w:r w:rsidRPr="00425C11">
              <w:rPr>
                <w:rFonts w:ascii="宋体" w:hAnsi="宋体" w:hint="eastAsia"/>
                <w:szCs w:val="21"/>
              </w:rPr>
              <w:t>相关利益方及所在区域</w:t>
            </w:r>
            <w:r w:rsidRPr="00425C11">
              <w:rPr>
                <w:rFonts w:ascii="宋体" w:hAnsi="宋体"/>
                <w:szCs w:val="21"/>
              </w:rPr>
              <w:t>创造价值</w:t>
            </w:r>
            <w:r w:rsidRPr="00425C11">
              <w:rPr>
                <w:rFonts w:ascii="宋体" w:hAnsi="宋体" w:hint="eastAsia"/>
                <w:szCs w:val="21"/>
              </w:rPr>
              <w:t>。</w:t>
            </w:r>
            <w:r w:rsidRPr="00425C11">
              <w:rPr>
                <w:rFonts w:ascii="宋体" w:hAnsi="宋体" w:cs="宋体" w:hint="eastAsia"/>
                <w:kern w:val="0"/>
                <w:szCs w:val="21"/>
                <w:lang w:bidi="ar"/>
              </w:rPr>
              <w:t>感谢您的关注！</w:t>
            </w:r>
          </w:p>
          <w:p w14:paraId="4489FE15" w14:textId="77777777" w:rsidR="00425C11" w:rsidRPr="00425C11" w:rsidRDefault="00425C11" w:rsidP="00905258">
            <w:pPr>
              <w:spacing w:line="360" w:lineRule="auto"/>
              <w:ind w:firstLineChars="200" w:firstLine="422"/>
              <w:rPr>
                <w:rFonts w:ascii="宋体" w:hAnsi="宋体" w:hint="eastAsia"/>
                <w:b/>
                <w:bCs/>
                <w:szCs w:val="21"/>
              </w:rPr>
            </w:pPr>
            <w:r w:rsidRPr="00425C11">
              <w:rPr>
                <w:rFonts w:ascii="宋体" w:hAnsi="宋体"/>
                <w:b/>
                <w:bCs/>
                <w:szCs w:val="21"/>
              </w:rPr>
              <w:t>问题</w:t>
            </w:r>
            <w:r w:rsidRPr="00425C11">
              <w:rPr>
                <w:rFonts w:ascii="宋体" w:hAnsi="宋体" w:hint="eastAsia"/>
                <w:b/>
                <w:bCs/>
                <w:szCs w:val="21"/>
              </w:rPr>
              <w:t>6</w:t>
            </w:r>
            <w:r w:rsidRPr="00425C11">
              <w:rPr>
                <w:rFonts w:ascii="宋体" w:hAnsi="宋体"/>
                <w:b/>
                <w:bCs/>
                <w:szCs w:val="21"/>
              </w:rPr>
              <w:t>，请公司对未来经营前景进行一下展望，主要是今年收入及利润完成情况，以及明年发展情况。</w:t>
            </w:r>
          </w:p>
          <w:p w14:paraId="7CE552E0" w14:textId="77777777" w:rsidR="00425C11" w:rsidRPr="00425C11" w:rsidRDefault="00425C11" w:rsidP="00905258">
            <w:pPr>
              <w:spacing w:line="360" w:lineRule="auto"/>
              <w:ind w:firstLineChars="200" w:firstLine="420"/>
              <w:rPr>
                <w:rFonts w:ascii="宋体" w:hAnsi="宋体" w:hint="eastAsia"/>
                <w:szCs w:val="21"/>
              </w:rPr>
            </w:pPr>
            <w:r w:rsidRPr="00425C11">
              <w:rPr>
                <w:rFonts w:ascii="宋体" w:hAnsi="宋体" w:hint="eastAsia"/>
                <w:szCs w:val="21"/>
              </w:rPr>
              <w:t>答：尊敬的投资者，您好！未来</w:t>
            </w:r>
            <w:r w:rsidRPr="00425C11">
              <w:rPr>
                <w:rFonts w:ascii="宋体" w:hAnsi="宋体" w:cs="宋体"/>
                <w:szCs w:val="21"/>
              </w:rPr>
              <w:t>公司将科学把握</w:t>
            </w:r>
            <w:r w:rsidRPr="00425C11">
              <w:rPr>
                <w:rFonts w:ascii="宋体" w:hAnsi="宋体" w:cs="宋体" w:hint="eastAsia"/>
                <w:szCs w:val="21"/>
              </w:rPr>
              <w:t>全球工业化、城镇化进程快速推进的</w:t>
            </w:r>
            <w:r w:rsidRPr="00425C11">
              <w:rPr>
                <w:rFonts w:ascii="宋体" w:hAnsi="宋体" w:cs="宋体"/>
                <w:szCs w:val="21"/>
              </w:rPr>
              <w:t>新发展阶段，努力抓牢全球基础设施建设快速发展的重要战略机遇</w:t>
            </w:r>
            <w:r w:rsidRPr="00425C11">
              <w:rPr>
                <w:rFonts w:ascii="宋体" w:hAnsi="宋体" w:cs="宋体" w:hint="eastAsia"/>
                <w:szCs w:val="21"/>
              </w:rPr>
              <w:t>，加大对</w:t>
            </w:r>
            <w:r w:rsidRPr="00425C11">
              <w:rPr>
                <w:rFonts w:ascii="宋体" w:hAnsi="宋体" w:cs="宋体"/>
                <w:szCs w:val="21"/>
              </w:rPr>
              <w:t>国内、国外市场</w:t>
            </w:r>
            <w:r w:rsidRPr="00425C11">
              <w:rPr>
                <w:rFonts w:ascii="宋体" w:hAnsi="宋体" w:cs="宋体" w:hint="eastAsia"/>
                <w:szCs w:val="21"/>
              </w:rPr>
              <w:t>的开拓力度，</w:t>
            </w:r>
            <w:r w:rsidRPr="00425C11">
              <w:rPr>
                <w:rFonts w:ascii="宋体" w:hAnsi="宋体" w:cs="宋体"/>
                <w:szCs w:val="21"/>
              </w:rPr>
              <w:t>通过专业创造价值</w:t>
            </w:r>
            <w:r w:rsidRPr="00425C11">
              <w:rPr>
                <w:rFonts w:ascii="宋体" w:hAnsi="宋体" w:cs="宋体" w:hint="eastAsia"/>
                <w:szCs w:val="21"/>
              </w:rPr>
              <w:t>的能力为客户提供</w:t>
            </w:r>
            <w:r w:rsidRPr="00425C11">
              <w:rPr>
                <w:rFonts w:ascii="宋体" w:hAnsi="宋体" w:cs="宋体"/>
                <w:szCs w:val="21"/>
              </w:rPr>
              <w:t>高附加值综合一体化</w:t>
            </w:r>
            <w:r w:rsidRPr="00425C11">
              <w:rPr>
                <w:rFonts w:ascii="宋体" w:hAnsi="宋体" w:cs="宋体" w:hint="eastAsia"/>
                <w:szCs w:val="21"/>
              </w:rPr>
              <w:t>的</w:t>
            </w:r>
            <w:r w:rsidRPr="00425C11">
              <w:rPr>
                <w:rFonts w:ascii="宋体" w:hAnsi="宋体" w:cs="宋体"/>
                <w:szCs w:val="21"/>
              </w:rPr>
              <w:t>服务，</w:t>
            </w:r>
            <w:r w:rsidRPr="00425C11">
              <w:rPr>
                <w:rFonts w:ascii="宋体" w:hAnsi="宋体" w:cs="宋体" w:hint="eastAsia"/>
                <w:szCs w:val="21"/>
              </w:rPr>
              <w:t>努力</w:t>
            </w:r>
            <w:r w:rsidRPr="00425C11">
              <w:rPr>
                <w:rFonts w:ascii="宋体" w:hAnsi="宋体" w:cs="宋体"/>
                <w:szCs w:val="21"/>
              </w:rPr>
              <w:t>提升客户粘性，力争实现规模和效益的进一步增长</w:t>
            </w:r>
            <w:r w:rsidRPr="00425C11">
              <w:rPr>
                <w:rFonts w:ascii="宋体" w:hAnsi="宋体" w:cs="宋体" w:hint="eastAsia"/>
                <w:szCs w:val="21"/>
              </w:rPr>
              <w:t>，用优秀的经营业绩回报全体股东。感谢您的关注！</w:t>
            </w:r>
          </w:p>
          <w:bookmarkEnd w:id="0"/>
          <w:p w14:paraId="63EAC66F" w14:textId="4D24DA18" w:rsidR="003B396E" w:rsidRDefault="007E389E" w:rsidP="008173C7">
            <w:pPr>
              <w:pStyle w:val="Style6"/>
              <w:numPr>
                <w:ilvl w:val="0"/>
                <w:numId w:val="2"/>
              </w:numPr>
              <w:spacing w:line="360" w:lineRule="auto"/>
              <w:ind w:firstLineChars="0"/>
              <w:rPr>
                <w:rFonts w:ascii="宋体" w:hAnsi="宋体" w:hint="eastAsia"/>
                <w:b/>
                <w:bCs/>
                <w:szCs w:val="21"/>
              </w:rPr>
            </w:pPr>
            <w:r w:rsidRPr="007E389E">
              <w:rPr>
                <w:rFonts w:ascii="宋体" w:hAnsi="宋体" w:hint="eastAsia"/>
                <w:b/>
                <w:bCs/>
                <w:szCs w:val="21"/>
              </w:rPr>
              <w:t>现场互动环节问答</w:t>
            </w:r>
          </w:p>
          <w:p w14:paraId="40CB8630" w14:textId="50ABFA7D" w:rsidR="00150AA7" w:rsidRPr="008173C7" w:rsidRDefault="008173C7" w:rsidP="00A23B89">
            <w:pPr>
              <w:ind w:firstLineChars="200" w:firstLine="422"/>
              <w:rPr>
                <w:rFonts w:ascii="宋体" w:hAnsi="宋体" w:cs="宋体" w:hint="eastAsia"/>
                <w:b/>
                <w:bCs/>
                <w:szCs w:val="21"/>
              </w:rPr>
            </w:pPr>
            <w:r>
              <w:rPr>
                <w:rFonts w:ascii="宋体" w:hAnsi="宋体" w:cs="宋体" w:hint="eastAsia"/>
                <w:b/>
                <w:bCs/>
                <w:szCs w:val="21"/>
              </w:rPr>
              <w:t>1、</w:t>
            </w:r>
            <w:r w:rsidR="00150AA7" w:rsidRPr="008173C7">
              <w:rPr>
                <w:rFonts w:ascii="宋体" w:hAnsi="宋体" w:cs="宋体" w:hint="eastAsia"/>
                <w:b/>
                <w:bCs/>
                <w:szCs w:val="21"/>
              </w:rPr>
              <w:t>今年以来，公司新签订</w:t>
            </w:r>
            <w:proofErr w:type="gramStart"/>
            <w:r w:rsidR="00150AA7" w:rsidRPr="008173C7">
              <w:rPr>
                <w:rFonts w:ascii="宋体" w:hAnsi="宋体" w:cs="宋体" w:hint="eastAsia"/>
                <w:b/>
                <w:bCs/>
                <w:szCs w:val="21"/>
              </w:rPr>
              <w:t>单表现</w:t>
            </w:r>
            <w:proofErr w:type="gramEnd"/>
            <w:r w:rsidR="00150AA7" w:rsidRPr="008173C7">
              <w:rPr>
                <w:rFonts w:ascii="宋体" w:hAnsi="宋体" w:cs="宋体" w:hint="eastAsia"/>
                <w:b/>
                <w:bCs/>
                <w:szCs w:val="21"/>
              </w:rPr>
              <w:t>亮眼，可否介绍下新签订单的构成？</w:t>
            </w:r>
          </w:p>
          <w:p w14:paraId="5AE7AE8F" w14:textId="0AEBA966" w:rsidR="00150AA7" w:rsidRDefault="00150AA7" w:rsidP="00D356E1">
            <w:pPr>
              <w:spacing w:line="360" w:lineRule="auto"/>
              <w:ind w:firstLineChars="200" w:firstLine="422"/>
              <w:rPr>
                <w:rFonts w:ascii="宋体" w:hAnsi="宋体" w:cs="宋体" w:hint="eastAsia"/>
                <w:color w:val="000000"/>
                <w:kern w:val="0"/>
                <w:szCs w:val="21"/>
                <w:lang w:bidi="ar"/>
              </w:rPr>
            </w:pPr>
            <w:r>
              <w:rPr>
                <w:rFonts w:ascii="宋体" w:hAnsi="宋体" w:cs="宋体" w:hint="eastAsia"/>
                <w:b/>
                <w:bCs/>
                <w:szCs w:val="21"/>
              </w:rPr>
              <w:t>答：</w:t>
            </w:r>
            <w:r w:rsidRPr="00A63D5B">
              <w:rPr>
                <w:rFonts w:ascii="宋体" w:hAnsi="宋体" w:cs="宋体" w:hint="eastAsia"/>
                <w:szCs w:val="21"/>
              </w:rPr>
              <w:t>尊敬的投资者，您好</w:t>
            </w:r>
            <w:r>
              <w:rPr>
                <w:rFonts w:ascii="宋体" w:hAnsi="宋体" w:cs="宋体" w:hint="eastAsia"/>
                <w:szCs w:val="21"/>
              </w:rPr>
              <w:t>！报告期内公司实现新签订单18.74亿元，其中境外新签订单占比为 83.20%，境内新签订单占比为 16.80%。境内新签订单主要受益于大连金州湾国际机场项目，今年5月公司与中国建筑第八工程局有限公司以及中国建设基础设施有限公司组成联合体，中标金州湾国际机场工程深层地基处理工程（航站区）施工项目，中标金额约为 38,959.46万；境外新签订单主要由东南亚、中东等区域构成。</w:t>
            </w:r>
            <w:r>
              <w:rPr>
                <w:rFonts w:ascii="宋体" w:hAnsi="宋体" w:cs="宋体" w:hint="eastAsia"/>
                <w:color w:val="000000"/>
                <w:kern w:val="0"/>
                <w:szCs w:val="21"/>
                <w:lang w:bidi="ar"/>
              </w:rPr>
              <w:t>受益于新兴国家城镇化和工业化进程的不断推进，东南亚国家的基础设施趋势持续向好，带动了岩土工程行业市场规模的持续扩容，今年以来，新签订单中东南亚各国呈现百花齐放、齐头并进的良好态势。同时，沙特、阿联酋、阿曼等中东国家经济基础良好，政局稳定，多年来人口快速增长，多元经济的加速发展驱动了基建需求的持续提升，为公司的新签订</w:t>
            </w:r>
            <w:proofErr w:type="gramStart"/>
            <w:r>
              <w:rPr>
                <w:rFonts w:ascii="宋体" w:hAnsi="宋体" w:cs="宋体" w:hint="eastAsia"/>
                <w:color w:val="000000"/>
                <w:kern w:val="0"/>
                <w:szCs w:val="21"/>
                <w:lang w:bidi="ar"/>
              </w:rPr>
              <w:t>单贡献</w:t>
            </w:r>
            <w:proofErr w:type="gramEnd"/>
            <w:r>
              <w:rPr>
                <w:rFonts w:ascii="宋体" w:hAnsi="宋体" w:cs="宋体" w:hint="eastAsia"/>
                <w:color w:val="000000"/>
                <w:kern w:val="0"/>
                <w:szCs w:val="21"/>
                <w:lang w:bidi="ar"/>
              </w:rPr>
              <w:t>了重要力量。</w:t>
            </w:r>
            <w:r w:rsidRPr="00A63D5B">
              <w:rPr>
                <w:rFonts w:ascii="宋体" w:hAnsi="宋体" w:cs="宋体" w:hint="eastAsia"/>
                <w:szCs w:val="21"/>
              </w:rPr>
              <w:t>感谢您对公司的关注。</w:t>
            </w:r>
          </w:p>
          <w:p w14:paraId="05209CF6" w14:textId="32056FE7" w:rsidR="00150AA7" w:rsidRPr="008173C7" w:rsidRDefault="00150AA7" w:rsidP="008173C7">
            <w:pPr>
              <w:pStyle w:val="a7"/>
              <w:numPr>
                <w:ilvl w:val="0"/>
                <w:numId w:val="3"/>
              </w:numPr>
              <w:ind w:firstLineChars="0"/>
              <w:rPr>
                <w:rFonts w:ascii="宋体" w:hAnsi="宋体" w:cs="宋体" w:hint="eastAsia"/>
                <w:b/>
                <w:bCs/>
                <w:szCs w:val="21"/>
              </w:rPr>
            </w:pPr>
            <w:r w:rsidRPr="008173C7">
              <w:rPr>
                <w:rFonts w:ascii="宋体" w:hAnsi="宋体" w:cs="宋体" w:hint="eastAsia"/>
                <w:b/>
                <w:bCs/>
                <w:szCs w:val="21"/>
              </w:rPr>
              <w:t>新签订单的良好态势可以延续么？</w:t>
            </w:r>
          </w:p>
          <w:p w14:paraId="4F324A41" w14:textId="7D0FF752" w:rsidR="00150AA7" w:rsidRDefault="00150AA7" w:rsidP="00D356E1">
            <w:pPr>
              <w:widowControl/>
              <w:spacing w:line="360" w:lineRule="auto"/>
              <w:ind w:firstLineChars="200" w:firstLine="420"/>
              <w:jc w:val="left"/>
              <w:rPr>
                <w:rFonts w:ascii="宋体" w:hAnsi="宋体" w:cs="宋体" w:hint="eastAsia"/>
                <w:color w:val="000000"/>
                <w:kern w:val="0"/>
                <w:szCs w:val="21"/>
                <w:lang w:bidi="ar"/>
              </w:rPr>
            </w:pPr>
            <w:bookmarkStart w:id="1" w:name="OLE_LINK3"/>
            <w:r>
              <w:rPr>
                <w:rFonts w:ascii="宋体" w:hAnsi="宋体" w:cs="宋体" w:hint="eastAsia"/>
                <w:szCs w:val="21"/>
              </w:rPr>
              <w:t>答：</w:t>
            </w:r>
            <w:r w:rsidRPr="00A63D5B">
              <w:rPr>
                <w:rFonts w:ascii="宋体" w:hAnsi="宋体" w:cs="宋体" w:hint="eastAsia"/>
                <w:szCs w:val="21"/>
              </w:rPr>
              <w:t>尊敬的投资者，您好</w:t>
            </w:r>
            <w:r>
              <w:rPr>
                <w:rFonts w:ascii="宋体" w:hAnsi="宋体" w:cs="宋体" w:hint="eastAsia"/>
                <w:szCs w:val="21"/>
              </w:rPr>
              <w:t>！境内市场而言，大连金州湾国际机场的</w:t>
            </w:r>
            <w:r>
              <w:rPr>
                <w:rFonts w:hint="eastAsia"/>
              </w:rPr>
              <w:t>后续相关项目将会陆续启动，公司将密切关注并积极参与；同时公司将积极关注其他类别的重点项目，在保证利润率和现金流的</w:t>
            </w:r>
            <w:r w:rsidR="008173C7">
              <w:rPr>
                <w:rFonts w:hint="eastAsia"/>
              </w:rPr>
              <w:t>背景</w:t>
            </w:r>
            <w:r>
              <w:rPr>
                <w:rFonts w:hint="eastAsia"/>
              </w:rPr>
              <w:t>下，努力提升市场份额。境外市场而言，</w:t>
            </w:r>
            <w:r>
              <w:rPr>
                <w:rFonts w:ascii="宋体" w:hAnsi="宋体" w:cs="宋体" w:hint="eastAsia"/>
                <w:color w:val="000000"/>
                <w:kern w:val="0"/>
                <w:szCs w:val="21"/>
                <w:lang w:bidi="ar"/>
              </w:rPr>
              <w:t>全球基础设施建设趋势持续</w:t>
            </w:r>
            <w:r>
              <w:rPr>
                <w:rFonts w:ascii="宋体" w:hAnsi="宋体" w:cs="宋体" w:hint="eastAsia"/>
                <w:color w:val="000000"/>
                <w:kern w:val="0"/>
                <w:szCs w:val="21"/>
                <w:lang w:bidi="ar"/>
              </w:rPr>
              <w:lastRenderedPageBreak/>
              <w:t>向好，各国政府更是加大了对基础设施领域的投资和建设，推动岩土工程行业的市场规模持续增加。东南亚地区：多为人口密集的发展中国家，受益于人口红利释放、营商环境良好及全球产业链的发展，区域经济规模加速增长，</w:t>
            </w:r>
            <w:r>
              <w:rPr>
                <w:rFonts w:ascii="宋体" w:hAnsi="宋体" w:cs="宋体"/>
                <w:color w:val="000000"/>
                <w:kern w:val="0"/>
                <w:szCs w:val="21"/>
                <w:lang w:bidi="ar"/>
              </w:rPr>
              <w:t>对外商及国际投资者的吸引力进一步增强</w:t>
            </w:r>
            <w:r>
              <w:rPr>
                <w:rFonts w:ascii="宋体" w:hAnsi="宋体" w:cs="宋体" w:hint="eastAsia"/>
                <w:color w:val="000000"/>
                <w:kern w:val="0"/>
                <w:szCs w:val="21"/>
                <w:lang w:bidi="ar"/>
              </w:rPr>
              <w:t>，当地基建需求快速攀升，</w:t>
            </w:r>
            <w:r>
              <w:rPr>
                <w:rFonts w:ascii="宋体" w:hAnsi="宋体" w:cs="宋体"/>
                <w:color w:val="000000"/>
                <w:kern w:val="0"/>
                <w:szCs w:val="21"/>
                <w:lang w:bidi="ar"/>
              </w:rPr>
              <w:t>菲律宾、马来西亚、泰国和越南，柬埔寨和印度尼西亚等东南亚国家相继制定了大规模的基建计划</w:t>
            </w:r>
            <w:r>
              <w:rPr>
                <w:rFonts w:ascii="宋体" w:hAnsi="宋体" w:cs="宋体" w:hint="eastAsia"/>
                <w:color w:val="000000"/>
                <w:kern w:val="0"/>
                <w:szCs w:val="21"/>
                <w:lang w:bidi="ar"/>
              </w:rPr>
              <w:t>。根据亚洲开发银行的数据显示，2021-2030年东南亚基建投资预计为21</w:t>
            </w:r>
            <w:proofErr w:type="gramStart"/>
            <w:r>
              <w:rPr>
                <w:rFonts w:ascii="宋体" w:hAnsi="宋体" w:cs="宋体" w:hint="eastAsia"/>
                <w:color w:val="000000"/>
                <w:kern w:val="0"/>
                <w:szCs w:val="21"/>
                <w:lang w:bidi="ar"/>
              </w:rPr>
              <w:t>万亿</w:t>
            </w:r>
            <w:proofErr w:type="gramEnd"/>
            <w:r>
              <w:rPr>
                <w:rFonts w:ascii="宋体" w:hAnsi="宋体" w:cs="宋体" w:hint="eastAsia"/>
                <w:color w:val="000000"/>
                <w:kern w:val="0"/>
                <w:szCs w:val="21"/>
                <w:lang w:bidi="ar"/>
              </w:rPr>
              <w:t>美元，仅印尼市场2024年基建投资就约为6000亿美金，市场空间广阔。中东地区：</w:t>
            </w:r>
            <w:r>
              <w:rPr>
                <w:rFonts w:ascii="宋体" w:hAnsi="宋体" w:cs="宋体"/>
                <w:color w:val="000000"/>
                <w:kern w:val="0"/>
                <w:szCs w:val="21"/>
                <w:lang w:bidi="ar"/>
              </w:rPr>
              <w:t>受益于产油国的经济崛起</w:t>
            </w:r>
            <w:r>
              <w:rPr>
                <w:rFonts w:ascii="宋体" w:hAnsi="宋体" w:cs="宋体" w:hint="eastAsia"/>
                <w:color w:val="000000"/>
                <w:kern w:val="0"/>
                <w:szCs w:val="21"/>
                <w:lang w:bidi="ar"/>
              </w:rPr>
              <w:t>，在多元经济快读发展的背景下，沙特、阿联酋等国政府陆续推出支持政策，点燃区域基建发展的热情，其中，沙特阿拉伯持续推进“2030国家愿景”，规划投资超3万亿美元推动经济多元化转型，建筑市场</w:t>
            </w:r>
            <w:r>
              <w:rPr>
                <w:rFonts w:ascii="宋体" w:hAnsi="宋体" w:cs="宋体"/>
                <w:color w:val="000000"/>
                <w:kern w:val="0"/>
                <w:szCs w:val="21"/>
                <w:lang w:bidi="ar"/>
              </w:rPr>
              <w:t>预计在 2024 年将达到</w:t>
            </w:r>
            <w:r>
              <w:rPr>
                <w:rFonts w:ascii="宋体" w:hAnsi="宋体" w:cs="宋体" w:hint="eastAsia"/>
                <w:color w:val="000000"/>
                <w:kern w:val="0"/>
                <w:szCs w:val="21"/>
                <w:lang w:bidi="ar"/>
              </w:rPr>
              <w:t>1481亿美金</w:t>
            </w:r>
            <w:r>
              <w:rPr>
                <w:rFonts w:ascii="宋体" w:hAnsi="宋体" w:cs="宋体"/>
                <w:color w:val="000000"/>
                <w:kern w:val="0"/>
                <w:szCs w:val="21"/>
                <w:lang w:bidi="ar"/>
              </w:rPr>
              <w:t xml:space="preserve">，预计到2029年将增长至 </w:t>
            </w:r>
            <w:r>
              <w:rPr>
                <w:rFonts w:ascii="宋体" w:hAnsi="宋体" w:cs="宋体" w:hint="eastAsia"/>
                <w:color w:val="000000"/>
                <w:kern w:val="0"/>
                <w:szCs w:val="21"/>
                <w:lang w:bidi="ar"/>
              </w:rPr>
              <w:t>2027</w:t>
            </w:r>
            <w:r>
              <w:rPr>
                <w:rFonts w:ascii="宋体" w:hAnsi="宋体" w:cs="宋体"/>
                <w:color w:val="000000"/>
                <w:kern w:val="0"/>
                <w:szCs w:val="21"/>
                <w:lang w:bidi="ar"/>
              </w:rPr>
              <w:t>亿美元，展现出5.37%的复合年增长率</w:t>
            </w:r>
            <w:r>
              <w:rPr>
                <w:rFonts w:ascii="宋体" w:hAnsi="宋体" w:cs="宋体" w:hint="eastAsia"/>
                <w:color w:val="000000"/>
                <w:kern w:val="0"/>
                <w:szCs w:val="21"/>
                <w:lang w:bidi="ar"/>
              </w:rPr>
              <w:t>，推出Neom新城、红海项目等多个巨型项目。阿联酋的建筑市场同样呈现出强劲的增长势头，预计将有价值约5900亿美元的项目启动，</w:t>
            </w:r>
            <w:r>
              <w:rPr>
                <w:rFonts w:ascii="宋体" w:hAnsi="宋体" w:cs="宋体"/>
                <w:color w:val="000000"/>
                <w:kern w:val="0"/>
                <w:szCs w:val="21"/>
                <w:lang w:bidi="ar"/>
              </w:rPr>
              <w:t>迪拜作为房地产市场的领头羊，其销售和租金价格同比大幅上涨，预计将继续推动建筑市场的发展</w:t>
            </w:r>
            <w:r>
              <w:rPr>
                <w:rFonts w:ascii="宋体" w:hAnsi="宋体" w:cs="宋体" w:hint="eastAsia"/>
                <w:color w:val="000000"/>
                <w:kern w:val="0"/>
                <w:szCs w:val="21"/>
                <w:lang w:bidi="ar"/>
              </w:rPr>
              <w:t>。</w:t>
            </w:r>
            <w:r w:rsidRPr="00A63D5B">
              <w:rPr>
                <w:rFonts w:ascii="宋体" w:hAnsi="宋体" w:cs="宋体" w:hint="eastAsia"/>
                <w:szCs w:val="21"/>
              </w:rPr>
              <w:t>感谢您对公司的关注。</w:t>
            </w:r>
          </w:p>
          <w:bookmarkEnd w:id="1"/>
          <w:p w14:paraId="575784FD" w14:textId="4F452C09" w:rsidR="00150AA7" w:rsidRPr="008173C7" w:rsidRDefault="00150AA7" w:rsidP="008173C7">
            <w:pPr>
              <w:pStyle w:val="a7"/>
              <w:numPr>
                <w:ilvl w:val="0"/>
                <w:numId w:val="3"/>
              </w:numPr>
              <w:ind w:firstLineChars="0"/>
              <w:rPr>
                <w:rFonts w:ascii="宋体" w:hAnsi="宋体" w:cs="宋体" w:hint="eastAsia"/>
                <w:b/>
                <w:bCs/>
                <w:szCs w:val="21"/>
              </w:rPr>
            </w:pPr>
            <w:r w:rsidRPr="008173C7">
              <w:rPr>
                <w:rFonts w:ascii="宋体" w:hAnsi="宋体" w:cs="宋体" w:hint="eastAsia"/>
                <w:b/>
                <w:bCs/>
                <w:szCs w:val="21"/>
              </w:rPr>
              <w:t>请问公司未来的布局是怎样的？是否有新区域的拓展计划?</w:t>
            </w:r>
          </w:p>
          <w:p w14:paraId="5395D4E5" w14:textId="77777777" w:rsidR="00150AA7" w:rsidRDefault="00150AA7" w:rsidP="00D356E1">
            <w:pPr>
              <w:widowControl/>
              <w:spacing w:line="360" w:lineRule="auto"/>
              <w:ind w:firstLineChars="200" w:firstLine="420"/>
              <w:jc w:val="left"/>
              <w:rPr>
                <w:rFonts w:ascii="宋体" w:hAnsi="宋体" w:cs="宋体" w:hint="eastAsia"/>
                <w:szCs w:val="21"/>
              </w:rPr>
            </w:pPr>
            <w:r>
              <w:rPr>
                <w:rFonts w:ascii="宋体" w:hAnsi="宋体" w:cs="宋体" w:hint="eastAsia"/>
                <w:szCs w:val="21"/>
              </w:rPr>
              <w:t>答：</w:t>
            </w:r>
            <w:r w:rsidRPr="00A63D5B">
              <w:rPr>
                <w:rFonts w:ascii="宋体" w:hAnsi="宋体" w:cs="宋体" w:hint="eastAsia"/>
                <w:szCs w:val="21"/>
              </w:rPr>
              <w:t>尊敬的投资者，您好</w:t>
            </w:r>
            <w:r>
              <w:rPr>
                <w:rFonts w:ascii="宋体" w:hAnsi="宋体" w:cs="宋体" w:hint="eastAsia"/>
                <w:szCs w:val="21"/>
              </w:rPr>
              <w:t>！</w:t>
            </w:r>
            <w:r>
              <w:rPr>
                <w:rFonts w:ascii="宋体" w:hAnsi="宋体" w:cs="宋体" w:hint="eastAsia"/>
                <w:color w:val="000000"/>
                <w:kern w:val="0"/>
                <w:szCs w:val="21"/>
                <w:lang w:bidi="ar"/>
              </w:rPr>
              <w:t>公司始终坚守专业创造可持续价值的理念，</w:t>
            </w:r>
            <w:r>
              <w:rPr>
                <w:rFonts w:ascii="宋体" w:hAnsi="宋体" w:cs="宋体" w:hint="eastAsia"/>
                <w:szCs w:val="21"/>
              </w:rPr>
              <w:t>不断提升公司的全球服务力、竞争力和品牌影响力，</w:t>
            </w:r>
            <w:r>
              <w:rPr>
                <w:rFonts w:ascii="宋体" w:hAnsi="宋体" w:cs="宋体" w:hint="eastAsia"/>
                <w:color w:val="000000"/>
                <w:kern w:val="0"/>
                <w:szCs w:val="21"/>
                <w:lang w:bidi="ar"/>
              </w:rPr>
              <w:t>坚定不移地将全球化战略贯彻到底，以开放之姿瞄准重视岩土工程的世界市场，精准把握行业及重点市场的发展趋势，大力拓展国际业务版图。未来，</w:t>
            </w:r>
            <w:r>
              <w:rPr>
                <w:rFonts w:ascii="宋体" w:hAnsi="宋体" w:cs="宋体" w:hint="eastAsia"/>
                <w:szCs w:val="21"/>
              </w:rPr>
              <w:t>公司将充分利用十五年海外拓展的先发优势，持续深耕并巩固优势的东南亚市场，深挖沿线国家的市场潜力，持续提升在东南亚区域的市场占有率。同时，公司将积极把握中东国家的基建发展热情高涨的机会，努力拓宽中东市场的广度。另一方面，公司经审慎研究，今年来适时拓展非洲市场，挖掘新市场的增长点，目标让公司在风险较低的市场中运作，努力提高在全球的市场份额。</w:t>
            </w:r>
            <w:r w:rsidRPr="00A63D5B">
              <w:rPr>
                <w:rFonts w:ascii="宋体" w:hAnsi="宋体" w:cs="宋体" w:hint="eastAsia"/>
                <w:szCs w:val="21"/>
              </w:rPr>
              <w:t>感谢您对公司的关注。</w:t>
            </w:r>
          </w:p>
          <w:p w14:paraId="3615401D" w14:textId="77777777" w:rsidR="00150AA7" w:rsidRDefault="00150AA7" w:rsidP="008173C7">
            <w:pPr>
              <w:pStyle w:val="a7"/>
              <w:numPr>
                <w:ilvl w:val="0"/>
                <w:numId w:val="3"/>
              </w:numPr>
              <w:ind w:left="0" w:firstLine="422"/>
              <w:rPr>
                <w:rFonts w:ascii="宋体" w:eastAsia="宋体" w:hAnsi="宋体" w:cs="宋体" w:hint="eastAsia"/>
                <w:szCs w:val="21"/>
              </w:rPr>
            </w:pPr>
            <w:r>
              <w:rPr>
                <w:rFonts w:ascii="宋体" w:eastAsia="宋体" w:hAnsi="宋体" w:cs="宋体" w:hint="eastAsia"/>
                <w:b/>
                <w:bCs/>
                <w:szCs w:val="21"/>
              </w:rPr>
              <w:lastRenderedPageBreak/>
              <w:t>面对快速增加的订单，公司是否面临人才紧缺的问题？</w:t>
            </w:r>
          </w:p>
          <w:p w14:paraId="68497A17" w14:textId="60B8483E" w:rsidR="00150AA7" w:rsidRDefault="00150AA7" w:rsidP="001B615E">
            <w:pPr>
              <w:spacing w:line="360" w:lineRule="auto"/>
              <w:ind w:firstLineChars="200" w:firstLine="420"/>
              <w:rPr>
                <w:rFonts w:ascii="宋体" w:hAnsi="宋体" w:cs="宋体" w:hint="eastAsia"/>
                <w:szCs w:val="21"/>
              </w:rPr>
            </w:pPr>
            <w:r>
              <w:rPr>
                <w:rFonts w:ascii="宋体" w:hAnsi="宋体" w:cs="宋体" w:hint="eastAsia"/>
                <w:szCs w:val="21"/>
              </w:rPr>
              <w:t>答：</w:t>
            </w:r>
            <w:r w:rsidRPr="00A63D5B">
              <w:rPr>
                <w:rFonts w:ascii="宋体" w:hAnsi="宋体" w:cs="宋体" w:hint="eastAsia"/>
                <w:szCs w:val="21"/>
              </w:rPr>
              <w:t>尊敬的投资者，您好</w:t>
            </w:r>
            <w:r>
              <w:rPr>
                <w:rFonts w:ascii="宋体" w:hAnsi="宋体" w:cs="宋体" w:hint="eastAsia"/>
                <w:szCs w:val="21"/>
              </w:rPr>
              <w:t>！针对目前新签订单和跟踪订单情况，今年以来，我们积极增加在人力资源板块的投入力度，持续引进</w:t>
            </w:r>
            <w:proofErr w:type="gramStart"/>
            <w:r>
              <w:rPr>
                <w:rFonts w:ascii="宋体" w:hAnsi="宋体" w:cs="宋体" w:hint="eastAsia"/>
                <w:szCs w:val="21"/>
              </w:rPr>
              <w:t>境内外懂经营</w:t>
            </w:r>
            <w:proofErr w:type="gramEnd"/>
            <w:r>
              <w:rPr>
                <w:rFonts w:ascii="宋体" w:hAnsi="宋体" w:cs="宋体" w:hint="eastAsia"/>
                <w:szCs w:val="21"/>
              </w:rPr>
              <w:t>、懂技术、懂施工、会交流的优秀人才，并通过不断优化人才培养体系和多元包容的企业文化，为项目的</w:t>
            </w:r>
            <w:r w:rsidR="00496A5C">
              <w:rPr>
                <w:rFonts w:ascii="宋体" w:hAnsi="宋体" w:cs="宋体" w:hint="eastAsia"/>
                <w:szCs w:val="21"/>
              </w:rPr>
              <w:t>快速</w:t>
            </w:r>
            <w:r>
              <w:rPr>
                <w:rFonts w:ascii="宋体" w:hAnsi="宋体" w:cs="宋体" w:hint="eastAsia"/>
                <w:szCs w:val="21"/>
              </w:rPr>
              <w:t>推进和市场的快速发展保驾护航。公司始终坚持“人才强企”战略，把高质量的人才队伍作为实现高质量发展的第一要素。目前，全集团员工来自于全球26个国家和地区，外籍员工占比近70%。同时，公司不断完善薪酬考核激励机制，通过股权激励和员工持股计划等实现了骨干员工与企业风险共担、利益共享，努力激发人才活力，在推动公司加快建成世界一流企业的进程中形成了强有力的组织和人才力量。</w:t>
            </w:r>
            <w:r w:rsidRPr="00A63D5B">
              <w:rPr>
                <w:rFonts w:ascii="宋体" w:hAnsi="宋体" w:cs="宋体" w:hint="eastAsia"/>
                <w:szCs w:val="21"/>
              </w:rPr>
              <w:t>感谢您对公司的关注。</w:t>
            </w:r>
          </w:p>
          <w:p w14:paraId="65DDB139" w14:textId="77777777" w:rsidR="00150AA7" w:rsidRPr="000A15F6" w:rsidRDefault="00150AA7" w:rsidP="008173C7">
            <w:pPr>
              <w:pStyle w:val="a7"/>
              <w:numPr>
                <w:ilvl w:val="0"/>
                <w:numId w:val="3"/>
              </w:numPr>
              <w:ind w:left="0" w:firstLine="422"/>
              <w:rPr>
                <w:rFonts w:ascii="宋体" w:eastAsia="宋体" w:hAnsi="宋体" w:cs="宋体" w:hint="eastAsia"/>
                <w:b/>
                <w:bCs/>
                <w:szCs w:val="21"/>
              </w:rPr>
            </w:pPr>
            <w:r w:rsidRPr="000A15F6">
              <w:rPr>
                <w:rFonts w:ascii="宋体" w:eastAsia="宋体" w:hAnsi="宋体" w:cs="宋体" w:hint="eastAsia"/>
                <w:b/>
                <w:bCs/>
                <w:szCs w:val="21"/>
              </w:rPr>
              <w:t>政府推出的6</w:t>
            </w:r>
            <w:proofErr w:type="gramStart"/>
            <w:r w:rsidRPr="000A15F6">
              <w:rPr>
                <w:rFonts w:ascii="宋体" w:eastAsia="宋体" w:hAnsi="宋体" w:cs="宋体" w:hint="eastAsia"/>
                <w:b/>
                <w:bCs/>
                <w:szCs w:val="21"/>
              </w:rPr>
              <w:t>万亿</w:t>
            </w:r>
            <w:proofErr w:type="gramEnd"/>
            <w:r w:rsidRPr="000A15F6">
              <w:rPr>
                <w:rFonts w:ascii="宋体" w:eastAsia="宋体" w:hAnsi="宋体" w:cs="宋体" w:hint="eastAsia"/>
                <w:b/>
                <w:bCs/>
                <w:szCs w:val="21"/>
              </w:rPr>
              <w:t>化</w:t>
            </w:r>
            <w:proofErr w:type="gramStart"/>
            <w:r w:rsidRPr="000A15F6">
              <w:rPr>
                <w:rFonts w:ascii="宋体" w:eastAsia="宋体" w:hAnsi="宋体" w:cs="宋体" w:hint="eastAsia"/>
                <w:b/>
                <w:bCs/>
                <w:szCs w:val="21"/>
              </w:rPr>
              <w:t>债是否</w:t>
            </w:r>
            <w:proofErr w:type="gramEnd"/>
            <w:r w:rsidRPr="000A15F6">
              <w:rPr>
                <w:rFonts w:ascii="宋体" w:eastAsia="宋体" w:hAnsi="宋体" w:cs="宋体" w:hint="eastAsia"/>
                <w:b/>
                <w:bCs/>
                <w:szCs w:val="21"/>
              </w:rPr>
              <w:t>会对公司产生积极影响？</w:t>
            </w:r>
          </w:p>
          <w:p w14:paraId="04E4D4FE" w14:textId="4AEB78CC" w:rsidR="00150AA7" w:rsidRPr="000A15F6" w:rsidRDefault="00150AA7" w:rsidP="001B615E">
            <w:pPr>
              <w:spacing w:line="360" w:lineRule="auto"/>
              <w:ind w:firstLineChars="200" w:firstLine="420"/>
              <w:rPr>
                <w:rFonts w:ascii="宋体" w:hAnsi="宋体" w:cs="宋体" w:hint="eastAsia"/>
                <w:szCs w:val="21"/>
              </w:rPr>
            </w:pPr>
            <w:r w:rsidRPr="000A15F6">
              <w:rPr>
                <w:rFonts w:ascii="宋体" w:hAnsi="宋体" w:cs="宋体" w:hint="eastAsia"/>
                <w:szCs w:val="21"/>
              </w:rPr>
              <w:t>答：尊敬的投资者，您好！此次的财政刺激计划</w:t>
            </w:r>
            <w:r w:rsidR="00AC6635">
              <w:rPr>
                <w:rFonts w:ascii="宋体" w:hAnsi="宋体" w:cs="宋体" w:hint="eastAsia"/>
                <w:szCs w:val="21"/>
              </w:rPr>
              <w:t>拟</w:t>
            </w:r>
            <w:r w:rsidRPr="000A15F6">
              <w:rPr>
                <w:rFonts w:ascii="宋体" w:hAnsi="宋体" w:cs="宋体" w:hint="eastAsia"/>
                <w:szCs w:val="21"/>
              </w:rPr>
              <w:t>通过增加地方政府债务限额的方式置换存量债务，</w:t>
            </w:r>
            <w:r w:rsidRPr="000A15F6">
              <w:rPr>
                <w:rFonts w:ascii="宋体" w:hAnsi="宋体" w:cs="宋体"/>
                <w:szCs w:val="21"/>
              </w:rPr>
              <w:t>有助于缓解政府在基础设施</w:t>
            </w:r>
            <w:r w:rsidRPr="000A15F6">
              <w:rPr>
                <w:rFonts w:ascii="宋体" w:hAnsi="宋体" w:cs="宋体" w:hint="eastAsia"/>
                <w:szCs w:val="21"/>
              </w:rPr>
              <w:t>建设</w:t>
            </w:r>
            <w:r w:rsidRPr="000A15F6">
              <w:rPr>
                <w:rFonts w:ascii="宋体" w:hAnsi="宋体" w:cs="宋体"/>
                <w:szCs w:val="21"/>
              </w:rPr>
              <w:t>和民生项目投资上的资金紧张局面</w:t>
            </w:r>
            <w:r w:rsidRPr="000A15F6">
              <w:rPr>
                <w:rFonts w:ascii="宋体" w:hAnsi="宋体" w:cs="宋体" w:hint="eastAsia"/>
                <w:szCs w:val="21"/>
              </w:rPr>
              <w:t>，市场信心将获得提振。公司将保持对相关政策和项目的积极关注，如有相关中标通知，将及时履行信息披露义务。感谢您对公司的关注。</w:t>
            </w:r>
          </w:p>
          <w:p w14:paraId="59CBBC5C" w14:textId="77777777" w:rsidR="00150AA7" w:rsidRPr="000A15F6" w:rsidRDefault="00150AA7" w:rsidP="008173C7">
            <w:pPr>
              <w:pStyle w:val="a7"/>
              <w:numPr>
                <w:ilvl w:val="0"/>
                <w:numId w:val="3"/>
              </w:numPr>
              <w:ind w:left="0" w:firstLine="422"/>
              <w:rPr>
                <w:rFonts w:ascii="宋体" w:eastAsia="宋体" w:hAnsi="宋体" w:cs="宋体" w:hint="eastAsia"/>
                <w:b/>
                <w:bCs/>
                <w:szCs w:val="21"/>
              </w:rPr>
            </w:pPr>
            <w:proofErr w:type="gramStart"/>
            <w:r w:rsidRPr="000A15F6">
              <w:rPr>
                <w:rFonts w:ascii="宋体" w:eastAsia="宋体" w:hAnsi="宋体" w:cs="宋体" w:hint="eastAsia"/>
                <w:b/>
                <w:bCs/>
                <w:szCs w:val="21"/>
              </w:rPr>
              <w:t>特朗普</w:t>
            </w:r>
            <w:proofErr w:type="gramEnd"/>
            <w:r w:rsidRPr="000A15F6">
              <w:rPr>
                <w:rFonts w:ascii="宋体" w:eastAsia="宋体" w:hAnsi="宋体" w:cs="宋体" w:hint="eastAsia"/>
                <w:b/>
                <w:bCs/>
                <w:szCs w:val="21"/>
              </w:rPr>
              <w:t>当选美国总统对公司的海外市场会产生哪些影响？</w:t>
            </w:r>
          </w:p>
          <w:p w14:paraId="325A1965" w14:textId="3AE980BB" w:rsidR="00150AA7" w:rsidRPr="00150AA7" w:rsidRDefault="00150AA7" w:rsidP="008173C7">
            <w:pPr>
              <w:spacing w:line="360" w:lineRule="auto"/>
              <w:ind w:firstLineChars="200" w:firstLine="420"/>
              <w:rPr>
                <w:rFonts w:ascii="宋体" w:hAnsi="宋体" w:cs="宋体" w:hint="eastAsia"/>
                <w:szCs w:val="21"/>
              </w:rPr>
            </w:pPr>
            <w:r w:rsidRPr="000A15F6">
              <w:rPr>
                <w:rFonts w:ascii="宋体" w:hAnsi="宋体" w:cs="宋体" w:hint="eastAsia"/>
                <w:szCs w:val="21"/>
              </w:rPr>
              <w:t>答：尊敬的投资者，您好！美国大选的尘埃落定，未来可能会对中东、亚太地区乃至全球产生重要影响，相关市场</w:t>
            </w:r>
            <w:r w:rsidRPr="000A15F6">
              <w:rPr>
                <w:rFonts w:ascii="宋体" w:hAnsi="宋体" w:cs="宋体"/>
                <w:szCs w:val="21"/>
              </w:rPr>
              <w:t>孕育的基础设施建设需求将进一步释放</w:t>
            </w:r>
            <w:r w:rsidRPr="000A15F6">
              <w:rPr>
                <w:rFonts w:ascii="宋体" w:hAnsi="宋体" w:cs="宋体" w:hint="eastAsia"/>
                <w:szCs w:val="21"/>
              </w:rPr>
              <w:t>。公司将保持对相关宏观政策的密切关注</w:t>
            </w:r>
            <w:bookmarkStart w:id="2" w:name="OLE_LINK1"/>
            <w:r w:rsidRPr="000A15F6">
              <w:rPr>
                <w:rFonts w:ascii="宋体" w:hAnsi="宋体" w:cs="宋体" w:hint="eastAsia"/>
                <w:szCs w:val="21"/>
              </w:rPr>
              <w:t>，</w:t>
            </w:r>
            <w:r w:rsidRPr="000A15F6">
              <w:rPr>
                <w:rFonts w:ascii="宋体" w:hAnsi="宋体" w:cs="宋体"/>
                <w:szCs w:val="21"/>
              </w:rPr>
              <w:t>科学把握新发展阶段</w:t>
            </w:r>
            <w:r w:rsidRPr="000A15F6">
              <w:rPr>
                <w:rFonts w:ascii="宋体" w:hAnsi="宋体" w:cs="宋体" w:hint="eastAsia"/>
                <w:szCs w:val="21"/>
              </w:rPr>
              <w:t>的需求</w:t>
            </w:r>
            <w:r w:rsidRPr="000A15F6">
              <w:rPr>
                <w:rFonts w:ascii="宋体" w:hAnsi="宋体" w:cs="宋体"/>
                <w:szCs w:val="21"/>
              </w:rPr>
              <w:t>，努力抓牢全球城镇化进程和基础设施建设快速发展的重要战略机遇</w:t>
            </w:r>
            <w:bookmarkEnd w:id="2"/>
            <w:r w:rsidRPr="000A15F6">
              <w:rPr>
                <w:rFonts w:ascii="宋体" w:hAnsi="宋体" w:cs="宋体" w:hint="eastAsia"/>
                <w:szCs w:val="21"/>
              </w:rPr>
              <w:t>，努力</w:t>
            </w:r>
            <w:r w:rsidRPr="000A15F6">
              <w:rPr>
                <w:rFonts w:ascii="宋体" w:hAnsi="宋体" w:cs="宋体"/>
                <w:szCs w:val="21"/>
              </w:rPr>
              <w:t>提高市场深度、拓宽市场广度，进一步扩大港湾的品牌影响力</w:t>
            </w:r>
            <w:r w:rsidRPr="000A15F6">
              <w:rPr>
                <w:rFonts w:ascii="宋体" w:hAnsi="宋体" w:cs="宋体" w:hint="eastAsia"/>
                <w:szCs w:val="21"/>
              </w:rPr>
              <w:t>。感谢您对公司的关注。</w:t>
            </w:r>
          </w:p>
        </w:tc>
      </w:tr>
      <w:tr w:rsidR="003B396E" w14:paraId="2C4722A2" w14:textId="77777777" w:rsidTr="00A23B89">
        <w:tc>
          <w:tcPr>
            <w:tcW w:w="1838" w:type="dxa"/>
            <w:tcBorders>
              <w:top w:val="single" w:sz="4" w:space="0" w:color="auto"/>
              <w:left w:val="single" w:sz="4" w:space="0" w:color="auto"/>
              <w:bottom w:val="single" w:sz="4" w:space="0" w:color="auto"/>
              <w:right w:val="single" w:sz="4" w:space="0" w:color="auto"/>
            </w:tcBorders>
            <w:vAlign w:val="center"/>
          </w:tcPr>
          <w:p w14:paraId="4EFAAAAF" w14:textId="77777777" w:rsidR="003B396E" w:rsidRPr="00A23B89" w:rsidRDefault="00000000">
            <w:pPr>
              <w:spacing w:line="420" w:lineRule="exact"/>
              <w:rPr>
                <w:b/>
                <w:iCs/>
                <w:color w:val="000000"/>
                <w:kern w:val="0"/>
                <w:szCs w:val="21"/>
              </w:rPr>
            </w:pPr>
            <w:r w:rsidRPr="00A23B89">
              <w:rPr>
                <w:rFonts w:hAnsi="宋体"/>
                <w:b/>
                <w:iCs/>
                <w:color w:val="000000"/>
                <w:kern w:val="0"/>
                <w:szCs w:val="21"/>
              </w:rPr>
              <w:lastRenderedPageBreak/>
              <w:t>附件清单（如有）</w:t>
            </w:r>
          </w:p>
        </w:tc>
        <w:tc>
          <w:tcPr>
            <w:tcW w:w="6662" w:type="dxa"/>
            <w:tcBorders>
              <w:top w:val="single" w:sz="4" w:space="0" w:color="auto"/>
              <w:left w:val="single" w:sz="4" w:space="0" w:color="auto"/>
              <w:bottom w:val="single" w:sz="4" w:space="0" w:color="auto"/>
              <w:right w:val="single" w:sz="4" w:space="0" w:color="auto"/>
            </w:tcBorders>
          </w:tcPr>
          <w:p w14:paraId="0172CDA0" w14:textId="29254D4C" w:rsidR="003B396E" w:rsidRPr="00ED6237" w:rsidRDefault="00ED6237">
            <w:pPr>
              <w:spacing w:line="420" w:lineRule="exact"/>
              <w:rPr>
                <w:rFonts w:ascii="宋体" w:hAnsi="宋体" w:hint="eastAsia"/>
                <w:bCs/>
                <w:iCs/>
                <w:color w:val="000000"/>
                <w:szCs w:val="21"/>
              </w:rPr>
            </w:pPr>
            <w:r w:rsidRPr="00ED6237">
              <w:rPr>
                <w:rFonts w:ascii="宋体" w:hAnsi="宋体" w:hint="eastAsia"/>
                <w:bCs/>
                <w:iCs/>
                <w:color w:val="000000"/>
                <w:szCs w:val="21"/>
              </w:rPr>
              <w:t>无</w:t>
            </w:r>
          </w:p>
        </w:tc>
      </w:tr>
    </w:tbl>
    <w:p w14:paraId="371D4026" w14:textId="77777777" w:rsidR="003B396E" w:rsidRDefault="003B396E"/>
    <w:sectPr w:rsidR="003B396E">
      <w:headerReference w:type="default"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B06F7D" w14:textId="77777777" w:rsidR="00C5438D" w:rsidRDefault="00C5438D">
      <w:r>
        <w:separator/>
      </w:r>
    </w:p>
  </w:endnote>
  <w:endnote w:type="continuationSeparator" w:id="0">
    <w:p w14:paraId="757B8FB3" w14:textId="77777777" w:rsidR="00C5438D" w:rsidRDefault="00C54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0FB83" w14:textId="3E0D8DFD" w:rsidR="003B396E" w:rsidRDefault="003B396E">
    <w:pPr>
      <w:pStyle w:val="a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C558C2" w14:textId="77777777" w:rsidR="00C5438D" w:rsidRDefault="00C5438D">
      <w:r>
        <w:separator/>
      </w:r>
    </w:p>
  </w:footnote>
  <w:footnote w:type="continuationSeparator" w:id="0">
    <w:p w14:paraId="4281FADF" w14:textId="77777777" w:rsidR="00C5438D" w:rsidRDefault="00C543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5433E" w14:textId="4BA1FD4F" w:rsidR="003B396E" w:rsidRDefault="003B396E">
    <w:pPr>
      <w:pStyle w:val="a5"/>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2BA3D6"/>
    <w:multiLevelType w:val="singleLevel"/>
    <w:tmpl w:val="FF7011E8"/>
    <w:lvl w:ilvl="0">
      <w:start w:val="1"/>
      <w:numFmt w:val="chineseCountingThousand"/>
      <w:suff w:val="space"/>
      <w:lvlText w:val="(%1)"/>
      <w:lvlJc w:val="left"/>
      <w:pPr>
        <w:ind w:left="860" w:hanging="440"/>
      </w:pPr>
      <w:rPr>
        <w:rFonts w:hint="eastAsia"/>
        <w:b/>
        <w:bCs/>
      </w:rPr>
    </w:lvl>
  </w:abstractNum>
  <w:abstractNum w:abstractNumId="1" w15:restartNumberingAfterBreak="0">
    <w:nsid w:val="213D4B09"/>
    <w:multiLevelType w:val="hybridMultilevel"/>
    <w:tmpl w:val="9EACB566"/>
    <w:lvl w:ilvl="0" w:tplc="1B560F20">
      <w:start w:val="2"/>
      <w:numFmt w:val="decimal"/>
      <w:suff w:val="space"/>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 w15:restartNumberingAfterBreak="0">
    <w:nsid w:val="3E7431F7"/>
    <w:multiLevelType w:val="hybridMultilevel"/>
    <w:tmpl w:val="5A84D8D2"/>
    <w:lvl w:ilvl="0" w:tplc="802C84CE">
      <w:start w:val="2"/>
      <w:numFmt w:val="japaneseCounting"/>
      <w:lvlText w:val="%1、"/>
      <w:lvlJc w:val="left"/>
      <w:pPr>
        <w:ind w:left="860" w:hanging="44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16cid:durableId="1866407397">
    <w:abstractNumId w:val="0"/>
  </w:num>
  <w:num w:numId="2" w16cid:durableId="1842891245">
    <w:abstractNumId w:val="2"/>
  </w:num>
  <w:num w:numId="3" w16cid:durableId="1207258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1C7"/>
    <w:rsid w:val="B7DDD54D"/>
    <w:rsid w:val="E3FFE6ED"/>
    <w:rsid w:val="F5DB8A63"/>
    <w:rsid w:val="F797912E"/>
    <w:rsid w:val="FE7B4896"/>
    <w:rsid w:val="000268C0"/>
    <w:rsid w:val="0002741F"/>
    <w:rsid w:val="000363B5"/>
    <w:rsid w:val="000375D7"/>
    <w:rsid w:val="00043015"/>
    <w:rsid w:val="00046DDE"/>
    <w:rsid w:val="00047EB9"/>
    <w:rsid w:val="00060A74"/>
    <w:rsid w:val="00067110"/>
    <w:rsid w:val="00082A4A"/>
    <w:rsid w:val="0009298A"/>
    <w:rsid w:val="000A2808"/>
    <w:rsid w:val="000A3BAC"/>
    <w:rsid w:val="000A71F0"/>
    <w:rsid w:val="000C26FD"/>
    <w:rsid w:val="000C2D85"/>
    <w:rsid w:val="000E5700"/>
    <w:rsid w:val="000F0C4B"/>
    <w:rsid w:val="000F0E22"/>
    <w:rsid w:val="00102078"/>
    <w:rsid w:val="00105A04"/>
    <w:rsid w:val="001169A9"/>
    <w:rsid w:val="00125EB2"/>
    <w:rsid w:val="00142A4C"/>
    <w:rsid w:val="00144279"/>
    <w:rsid w:val="001452FF"/>
    <w:rsid w:val="00150AA7"/>
    <w:rsid w:val="0015290A"/>
    <w:rsid w:val="00156DF9"/>
    <w:rsid w:val="0016617A"/>
    <w:rsid w:val="00167E99"/>
    <w:rsid w:val="00185B60"/>
    <w:rsid w:val="001975AB"/>
    <w:rsid w:val="001A00F5"/>
    <w:rsid w:val="001A1F65"/>
    <w:rsid w:val="001A5CE9"/>
    <w:rsid w:val="001B615E"/>
    <w:rsid w:val="001C50AD"/>
    <w:rsid w:val="001D22EE"/>
    <w:rsid w:val="001D4C89"/>
    <w:rsid w:val="001E1838"/>
    <w:rsid w:val="001E3145"/>
    <w:rsid w:val="001E517D"/>
    <w:rsid w:val="001E6509"/>
    <w:rsid w:val="001E7968"/>
    <w:rsid w:val="0022180A"/>
    <w:rsid w:val="00223ABC"/>
    <w:rsid w:val="002241B9"/>
    <w:rsid w:val="002274D9"/>
    <w:rsid w:val="0023455A"/>
    <w:rsid w:val="00237994"/>
    <w:rsid w:val="00251D58"/>
    <w:rsid w:val="002530EE"/>
    <w:rsid w:val="0025473F"/>
    <w:rsid w:val="002549E6"/>
    <w:rsid w:val="00256602"/>
    <w:rsid w:val="002657B3"/>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2E6E90"/>
    <w:rsid w:val="003005F0"/>
    <w:rsid w:val="003030BF"/>
    <w:rsid w:val="00304F89"/>
    <w:rsid w:val="00306023"/>
    <w:rsid w:val="00327D5D"/>
    <w:rsid w:val="00327DCF"/>
    <w:rsid w:val="00344914"/>
    <w:rsid w:val="00346917"/>
    <w:rsid w:val="00354A7B"/>
    <w:rsid w:val="00360FDA"/>
    <w:rsid w:val="00363075"/>
    <w:rsid w:val="00364888"/>
    <w:rsid w:val="00367D18"/>
    <w:rsid w:val="00372A1C"/>
    <w:rsid w:val="0037435A"/>
    <w:rsid w:val="00377D8F"/>
    <w:rsid w:val="00383679"/>
    <w:rsid w:val="003A1E68"/>
    <w:rsid w:val="003A47DD"/>
    <w:rsid w:val="003B0122"/>
    <w:rsid w:val="003B0BE5"/>
    <w:rsid w:val="003B396E"/>
    <w:rsid w:val="003C7642"/>
    <w:rsid w:val="003D18F1"/>
    <w:rsid w:val="003E001E"/>
    <w:rsid w:val="003E3175"/>
    <w:rsid w:val="003F7C4D"/>
    <w:rsid w:val="0040075F"/>
    <w:rsid w:val="00403300"/>
    <w:rsid w:val="004118C0"/>
    <w:rsid w:val="00417A31"/>
    <w:rsid w:val="0042004B"/>
    <w:rsid w:val="00425C11"/>
    <w:rsid w:val="00433384"/>
    <w:rsid w:val="0043777D"/>
    <w:rsid w:val="004460AC"/>
    <w:rsid w:val="0045767F"/>
    <w:rsid w:val="00463E9B"/>
    <w:rsid w:val="00467414"/>
    <w:rsid w:val="00473F30"/>
    <w:rsid w:val="0048591A"/>
    <w:rsid w:val="00486D86"/>
    <w:rsid w:val="0048721A"/>
    <w:rsid w:val="00496A5C"/>
    <w:rsid w:val="004A0BD5"/>
    <w:rsid w:val="004A1BBF"/>
    <w:rsid w:val="004A29A3"/>
    <w:rsid w:val="004A59BF"/>
    <w:rsid w:val="004A73E5"/>
    <w:rsid w:val="004B22EE"/>
    <w:rsid w:val="004C19BF"/>
    <w:rsid w:val="004D69D3"/>
    <w:rsid w:val="004D7640"/>
    <w:rsid w:val="004E07CB"/>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C23E7"/>
    <w:rsid w:val="005D2D87"/>
    <w:rsid w:val="005D6A09"/>
    <w:rsid w:val="005E238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95A"/>
    <w:rsid w:val="00697B12"/>
    <w:rsid w:val="006A55BB"/>
    <w:rsid w:val="006A7613"/>
    <w:rsid w:val="006B6410"/>
    <w:rsid w:val="006B661A"/>
    <w:rsid w:val="006B7D00"/>
    <w:rsid w:val="006C47A2"/>
    <w:rsid w:val="006C598A"/>
    <w:rsid w:val="006C6BC5"/>
    <w:rsid w:val="006D61A2"/>
    <w:rsid w:val="006E1DB4"/>
    <w:rsid w:val="006F5B36"/>
    <w:rsid w:val="00753DB6"/>
    <w:rsid w:val="00763847"/>
    <w:rsid w:val="00771FE3"/>
    <w:rsid w:val="00775055"/>
    <w:rsid w:val="00776BDE"/>
    <w:rsid w:val="00777A7C"/>
    <w:rsid w:val="00781425"/>
    <w:rsid w:val="00786870"/>
    <w:rsid w:val="00786BE5"/>
    <w:rsid w:val="00792237"/>
    <w:rsid w:val="0079272A"/>
    <w:rsid w:val="007A1DA9"/>
    <w:rsid w:val="007A2364"/>
    <w:rsid w:val="007B2252"/>
    <w:rsid w:val="007B79D9"/>
    <w:rsid w:val="007C67B1"/>
    <w:rsid w:val="007E354A"/>
    <w:rsid w:val="007E389E"/>
    <w:rsid w:val="007E69C8"/>
    <w:rsid w:val="0080525B"/>
    <w:rsid w:val="008062C5"/>
    <w:rsid w:val="0080741A"/>
    <w:rsid w:val="00814B5B"/>
    <w:rsid w:val="008173C7"/>
    <w:rsid w:val="00830F9C"/>
    <w:rsid w:val="00836F34"/>
    <w:rsid w:val="0084392B"/>
    <w:rsid w:val="00843E73"/>
    <w:rsid w:val="00844EBF"/>
    <w:rsid w:val="00845441"/>
    <w:rsid w:val="00854F61"/>
    <w:rsid w:val="00864202"/>
    <w:rsid w:val="00873B59"/>
    <w:rsid w:val="0087701F"/>
    <w:rsid w:val="0089283D"/>
    <w:rsid w:val="008A0ADC"/>
    <w:rsid w:val="008A1BAB"/>
    <w:rsid w:val="008B38B7"/>
    <w:rsid w:val="008B458E"/>
    <w:rsid w:val="008B7A49"/>
    <w:rsid w:val="008C4D4A"/>
    <w:rsid w:val="008E11AE"/>
    <w:rsid w:val="008E1708"/>
    <w:rsid w:val="008E4844"/>
    <w:rsid w:val="008E639C"/>
    <w:rsid w:val="00904492"/>
    <w:rsid w:val="00904DFB"/>
    <w:rsid w:val="00905258"/>
    <w:rsid w:val="00906CC2"/>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2DA2"/>
    <w:rsid w:val="009E5E6A"/>
    <w:rsid w:val="009F0DD5"/>
    <w:rsid w:val="009F1B95"/>
    <w:rsid w:val="009F6C05"/>
    <w:rsid w:val="00A13CB6"/>
    <w:rsid w:val="00A14A1A"/>
    <w:rsid w:val="00A22CDD"/>
    <w:rsid w:val="00A23B89"/>
    <w:rsid w:val="00A25AEE"/>
    <w:rsid w:val="00A31EB1"/>
    <w:rsid w:val="00A33AEA"/>
    <w:rsid w:val="00A461CD"/>
    <w:rsid w:val="00A469C5"/>
    <w:rsid w:val="00A5317D"/>
    <w:rsid w:val="00A616AF"/>
    <w:rsid w:val="00A6284E"/>
    <w:rsid w:val="00A63E81"/>
    <w:rsid w:val="00A8775A"/>
    <w:rsid w:val="00AA5998"/>
    <w:rsid w:val="00AB07E7"/>
    <w:rsid w:val="00AC6635"/>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0EEC"/>
    <w:rsid w:val="00C41091"/>
    <w:rsid w:val="00C5438D"/>
    <w:rsid w:val="00C63056"/>
    <w:rsid w:val="00C661D1"/>
    <w:rsid w:val="00C775BA"/>
    <w:rsid w:val="00C7799F"/>
    <w:rsid w:val="00C85331"/>
    <w:rsid w:val="00C85A50"/>
    <w:rsid w:val="00C90EE9"/>
    <w:rsid w:val="00C94D46"/>
    <w:rsid w:val="00CA00B1"/>
    <w:rsid w:val="00CA443A"/>
    <w:rsid w:val="00CB2461"/>
    <w:rsid w:val="00CB37FD"/>
    <w:rsid w:val="00CC4D65"/>
    <w:rsid w:val="00CC61E7"/>
    <w:rsid w:val="00CD0C5F"/>
    <w:rsid w:val="00CD25AD"/>
    <w:rsid w:val="00CD3FFC"/>
    <w:rsid w:val="00CF565C"/>
    <w:rsid w:val="00D016A3"/>
    <w:rsid w:val="00D21F62"/>
    <w:rsid w:val="00D356E1"/>
    <w:rsid w:val="00D512E3"/>
    <w:rsid w:val="00D53D88"/>
    <w:rsid w:val="00D602C9"/>
    <w:rsid w:val="00D72008"/>
    <w:rsid w:val="00D93CB6"/>
    <w:rsid w:val="00DA26A9"/>
    <w:rsid w:val="00DB01FF"/>
    <w:rsid w:val="00DC7778"/>
    <w:rsid w:val="00DE7391"/>
    <w:rsid w:val="00DF2DB5"/>
    <w:rsid w:val="00DF6155"/>
    <w:rsid w:val="00DF6560"/>
    <w:rsid w:val="00E0192C"/>
    <w:rsid w:val="00E04CC0"/>
    <w:rsid w:val="00E136FF"/>
    <w:rsid w:val="00E32528"/>
    <w:rsid w:val="00E35F26"/>
    <w:rsid w:val="00E53165"/>
    <w:rsid w:val="00E61EF7"/>
    <w:rsid w:val="00E663B4"/>
    <w:rsid w:val="00E80CEB"/>
    <w:rsid w:val="00EA5103"/>
    <w:rsid w:val="00EA6FB9"/>
    <w:rsid w:val="00EB5E6A"/>
    <w:rsid w:val="00EC2AD7"/>
    <w:rsid w:val="00ED6237"/>
    <w:rsid w:val="00ED7DE0"/>
    <w:rsid w:val="00EE7891"/>
    <w:rsid w:val="00EF00FE"/>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A71AA"/>
    <w:rsid w:val="00FC6884"/>
    <w:rsid w:val="00FE62F3"/>
    <w:rsid w:val="00FF71D2"/>
    <w:rsid w:val="1B2418A5"/>
    <w:rsid w:val="1FBFC074"/>
    <w:rsid w:val="36FB9E1F"/>
    <w:rsid w:val="3BFA3B96"/>
    <w:rsid w:val="3CEF3472"/>
    <w:rsid w:val="3EFF16E9"/>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436BC2"/>
  <w15:docId w15:val="{5800602A-1528-485E-AB84-486B58977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a4">
    <w:name w:val="页脚 字符"/>
    <w:basedOn w:val="a0"/>
    <w:link w:val="a3"/>
    <w:qFormat/>
    <w:rPr>
      <w:kern w:val="2"/>
      <w:sz w:val="18"/>
      <w:szCs w:val="18"/>
    </w:rPr>
  </w:style>
  <w:style w:type="character" w:customStyle="1" w:styleId="a6">
    <w:name w:val="页眉 字符"/>
    <w:basedOn w:val="a0"/>
    <w:link w:val="a5"/>
    <w:qFormat/>
    <w:rPr>
      <w:kern w:val="2"/>
      <w:sz w:val="18"/>
      <w:szCs w:val="18"/>
    </w:rPr>
  </w:style>
  <w:style w:type="paragraph" w:styleId="a7">
    <w:name w:val="List Paragraph"/>
    <w:basedOn w:val="a"/>
    <w:uiPriority w:val="99"/>
    <w:unhideWhenUsed/>
    <w:qFormat/>
    <w:rsid w:val="00150AA7"/>
    <w:pPr>
      <w:spacing w:line="360" w:lineRule="auto"/>
      <w:ind w:firstLineChars="200" w:firstLine="42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6</Pages>
  <Words>707</Words>
  <Characters>4035</Characters>
  <Application>Microsoft Office Word</Application>
  <DocSecurity>0</DocSecurity>
  <Lines>33</Lines>
  <Paragraphs>9</Paragraphs>
  <ScaleCrop>false</ScaleCrop>
  <Company>微软中国</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294499578@qq.com</cp:lastModifiedBy>
  <cp:revision>47</cp:revision>
  <cp:lastPrinted>2014-02-21T05:34:00Z</cp:lastPrinted>
  <dcterms:created xsi:type="dcterms:W3CDTF">2024-09-13T10:33:00Z</dcterms:created>
  <dcterms:modified xsi:type="dcterms:W3CDTF">2024-11-13T08:43:00Z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