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98A" w:rsidRDefault="0026698A" w:rsidP="0026698A">
      <w:pPr>
        <w:spacing w:beforeLines="50" w:before="156" w:afterLines="50" w:after="156" w:line="400" w:lineRule="exact"/>
        <w:rPr>
          <w:bCs/>
          <w:iCs/>
          <w:color w:val="000000"/>
          <w:sz w:val="24"/>
        </w:rPr>
      </w:pPr>
      <w:r>
        <w:rPr>
          <w:rFonts w:hAnsi="宋体"/>
          <w:bCs/>
          <w:iCs/>
          <w:color w:val="000000"/>
          <w:sz w:val="24"/>
        </w:rPr>
        <w:t>证券代码</w:t>
      </w:r>
      <w:r>
        <w:rPr>
          <w:rFonts w:hAnsi="宋体" w:hint="eastAsia"/>
          <w:bCs/>
          <w:iCs/>
          <w:color w:val="000000"/>
          <w:sz w:val="24"/>
        </w:rPr>
        <w:t>：</w:t>
      </w:r>
      <w:r>
        <w:rPr>
          <w:color w:val="000000"/>
          <w:sz w:val="24"/>
        </w:rPr>
        <w:t>600648</w:t>
      </w:r>
      <w:r>
        <w:rPr>
          <w:color w:val="000000"/>
          <w:sz w:val="24"/>
        </w:rPr>
        <w:t>，</w:t>
      </w:r>
      <w:r>
        <w:rPr>
          <w:rFonts w:hint="eastAsia"/>
          <w:color w:val="000000"/>
          <w:sz w:val="24"/>
        </w:rPr>
        <w:t>900912</w:t>
      </w:r>
      <w:r>
        <w:rPr>
          <w:color w:val="000000"/>
          <w:sz w:val="24"/>
        </w:rPr>
        <w:t xml:space="preserve"> </w:t>
      </w:r>
      <w:r>
        <w:rPr>
          <w:rFonts w:hAnsi="宋体"/>
          <w:bCs/>
          <w:iCs/>
          <w:color w:val="000000"/>
          <w:sz w:val="24"/>
        </w:rPr>
        <w:t>证券简称：</w:t>
      </w:r>
      <w:r>
        <w:rPr>
          <w:color w:val="000000"/>
          <w:sz w:val="24"/>
        </w:rPr>
        <w:t>外高桥、外高</w:t>
      </w:r>
      <w:r>
        <w:rPr>
          <w:color w:val="000000"/>
          <w:sz w:val="24"/>
        </w:rPr>
        <w:t>B</w:t>
      </w:r>
      <w:r>
        <w:rPr>
          <w:color w:val="000000"/>
          <w:sz w:val="24"/>
        </w:rPr>
        <w:t>股</w:t>
      </w:r>
      <w:r>
        <w:rPr>
          <w:rFonts w:hint="eastAsia"/>
          <w:color w:val="000000"/>
          <w:sz w:val="24"/>
        </w:rPr>
        <w:t xml:space="preserve"> </w:t>
      </w:r>
      <w:r>
        <w:rPr>
          <w:rFonts w:hint="eastAsia"/>
          <w:color w:val="000000"/>
          <w:sz w:val="24"/>
        </w:rPr>
        <w:t>记录编号：</w:t>
      </w:r>
      <w:r>
        <w:rPr>
          <w:rFonts w:hint="eastAsia"/>
          <w:color w:val="000000"/>
          <w:sz w:val="24"/>
        </w:rPr>
        <w:t>202</w:t>
      </w:r>
      <w:r>
        <w:rPr>
          <w:color w:val="000000"/>
          <w:sz w:val="24"/>
        </w:rPr>
        <w:t>4</w:t>
      </w:r>
      <w:r>
        <w:rPr>
          <w:rFonts w:hint="eastAsia"/>
          <w:color w:val="000000"/>
          <w:sz w:val="24"/>
        </w:rPr>
        <w:t>-</w:t>
      </w:r>
      <w:r>
        <w:rPr>
          <w:color w:val="000000"/>
          <w:sz w:val="24"/>
        </w:rPr>
        <w:t>0</w:t>
      </w:r>
      <w:r w:rsidR="006019B5">
        <w:rPr>
          <w:color w:val="000000"/>
          <w:sz w:val="24"/>
        </w:rPr>
        <w:t>6</w:t>
      </w:r>
    </w:p>
    <w:p w:rsidR="0026698A" w:rsidRDefault="0026698A" w:rsidP="00E53A5F">
      <w:pPr>
        <w:spacing w:beforeLines="50" w:before="156" w:afterLines="50" w:after="156" w:line="400" w:lineRule="exact"/>
        <w:jc w:val="center"/>
        <w:rPr>
          <w:rFonts w:ascii="宋体" w:hAnsi="宋体"/>
          <w:b/>
          <w:bCs/>
          <w:iCs/>
          <w:color w:val="000000"/>
          <w:sz w:val="32"/>
          <w:szCs w:val="32"/>
        </w:rPr>
      </w:pPr>
    </w:p>
    <w:p w:rsidR="0026698A" w:rsidRPr="00333241" w:rsidRDefault="0026698A" w:rsidP="00E53A5F">
      <w:pPr>
        <w:spacing w:beforeLines="50" w:before="156" w:afterLines="50" w:after="156" w:line="400" w:lineRule="exact"/>
        <w:jc w:val="center"/>
        <w:rPr>
          <w:rFonts w:ascii="黑体" w:eastAsia="黑体" w:hAnsi="黑体"/>
          <w:b/>
          <w:bCs/>
          <w:iCs/>
          <w:color w:val="FF0000"/>
          <w:sz w:val="40"/>
          <w:szCs w:val="32"/>
        </w:rPr>
      </w:pPr>
      <w:r w:rsidRPr="00333241">
        <w:rPr>
          <w:rFonts w:ascii="黑体" w:eastAsia="黑体" w:hAnsi="黑体"/>
          <w:b/>
          <w:bCs/>
          <w:iCs/>
          <w:color w:val="FF0000"/>
          <w:sz w:val="40"/>
          <w:szCs w:val="32"/>
        </w:rPr>
        <w:t>上海外高桥集团股份有限公司</w:t>
      </w:r>
    </w:p>
    <w:p w:rsidR="0026698A" w:rsidRPr="00333241" w:rsidRDefault="0026698A" w:rsidP="00E53A5F">
      <w:pPr>
        <w:spacing w:beforeLines="50" w:before="156" w:afterLines="50" w:after="156" w:line="400" w:lineRule="exact"/>
        <w:jc w:val="center"/>
        <w:rPr>
          <w:rFonts w:ascii="黑体" w:eastAsia="黑体" w:hAnsi="黑体"/>
          <w:b/>
          <w:bCs/>
          <w:iCs/>
          <w:color w:val="FF0000"/>
          <w:sz w:val="40"/>
          <w:szCs w:val="32"/>
        </w:rPr>
      </w:pPr>
      <w:r w:rsidRPr="00333241">
        <w:rPr>
          <w:rFonts w:ascii="黑体" w:eastAsia="黑体" w:hAnsi="黑体" w:hint="eastAsia"/>
          <w:b/>
          <w:bCs/>
          <w:iCs/>
          <w:color w:val="FF0000"/>
          <w:sz w:val="40"/>
          <w:szCs w:val="32"/>
        </w:rPr>
        <w:t>投资者关系活动记录表</w:t>
      </w:r>
    </w:p>
    <w:p w:rsidR="0026698A" w:rsidRDefault="0026698A" w:rsidP="0026698A">
      <w:pPr>
        <w:spacing w:line="400" w:lineRule="exact"/>
        <w:rPr>
          <w:bCs/>
          <w:iCs/>
          <w:color w:val="000000"/>
          <w:sz w:val="24"/>
        </w:rPr>
      </w:pPr>
      <w:r>
        <w:rPr>
          <w:rFonts w:ascii="宋体" w:hAnsi="宋体" w:hint="eastAsia"/>
          <w:bCs/>
          <w:iCs/>
          <w:color w:val="000000"/>
          <w:sz w:val="24"/>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894CFC" w:rsidTr="005F0F26">
        <w:tc>
          <w:tcPr>
            <w:tcW w:w="1908" w:type="dxa"/>
            <w:tcBorders>
              <w:top w:val="single" w:sz="4" w:space="0" w:color="auto"/>
              <w:left w:val="single" w:sz="4" w:space="0" w:color="auto"/>
              <w:bottom w:val="single" w:sz="4" w:space="0" w:color="auto"/>
              <w:right w:val="single" w:sz="4" w:space="0" w:color="auto"/>
            </w:tcBorders>
            <w:vAlign w:val="center"/>
          </w:tcPr>
          <w:p w:rsidR="00894CFC" w:rsidRPr="005F0F26" w:rsidRDefault="00590EE9" w:rsidP="005F0F26">
            <w:pPr>
              <w:spacing w:line="420" w:lineRule="exact"/>
              <w:jc w:val="center"/>
              <w:rPr>
                <w:bCs/>
                <w:iCs/>
                <w:color w:val="000000"/>
                <w:kern w:val="0"/>
                <w:sz w:val="24"/>
              </w:rPr>
            </w:pPr>
            <w:r>
              <w:rPr>
                <w:rFonts w:hAnsi="宋体"/>
                <w:bCs/>
                <w:iCs/>
                <w:color w:val="000000"/>
                <w:kern w:val="0"/>
                <w:sz w:val="24"/>
              </w:rPr>
              <w:t>投资者关系活动类别</w:t>
            </w:r>
          </w:p>
        </w:tc>
        <w:tc>
          <w:tcPr>
            <w:tcW w:w="6847" w:type="dxa"/>
            <w:tcBorders>
              <w:top w:val="single" w:sz="4" w:space="0" w:color="auto"/>
              <w:left w:val="single" w:sz="4" w:space="0" w:color="auto"/>
              <w:bottom w:val="single" w:sz="4" w:space="0" w:color="auto"/>
              <w:right w:val="single" w:sz="4" w:space="0" w:color="auto"/>
            </w:tcBorders>
          </w:tcPr>
          <w:p w:rsidR="00894CFC" w:rsidRDefault="001A3184">
            <w:pPr>
              <w:spacing w:line="420" w:lineRule="exact"/>
              <w:rPr>
                <w:bCs/>
                <w:iCs/>
                <w:color w:val="000000"/>
                <w:sz w:val="24"/>
              </w:rPr>
            </w:pPr>
            <w:r>
              <w:rPr>
                <w:rFonts w:ascii="宋体" w:hAnsi="宋体" w:hint="eastAsia"/>
                <w:bCs/>
                <w:iCs/>
                <w:color w:val="000000"/>
                <w:kern w:val="0"/>
                <w:sz w:val="24"/>
              </w:rPr>
              <w:t xml:space="preserve">□ </w:t>
            </w:r>
            <w:r w:rsidR="00590EE9">
              <w:rPr>
                <w:rFonts w:hAnsi="宋体"/>
                <w:kern w:val="0"/>
                <w:sz w:val="24"/>
              </w:rPr>
              <w:t>特定对象调研</w:t>
            </w:r>
            <w:r w:rsidR="00590EE9">
              <w:rPr>
                <w:kern w:val="0"/>
                <w:sz w:val="24"/>
              </w:rPr>
              <w:t xml:space="preserve">       </w:t>
            </w:r>
            <w:r w:rsidR="00590EE9">
              <w:rPr>
                <w:rFonts w:hint="eastAsia"/>
                <w:kern w:val="0"/>
                <w:sz w:val="24"/>
              </w:rPr>
              <w:t xml:space="preserve"> </w:t>
            </w:r>
            <w:r w:rsidR="00590EE9">
              <w:rPr>
                <w:kern w:val="0"/>
                <w:sz w:val="24"/>
              </w:rPr>
              <w:t xml:space="preserve"> </w:t>
            </w:r>
            <w:bookmarkStart w:id="0" w:name="OLE_LINK5"/>
            <w:bookmarkStart w:id="1" w:name="OLE_LINK6"/>
            <w:bookmarkStart w:id="2" w:name="OLE_LINK1"/>
            <w:r>
              <w:rPr>
                <w:rFonts w:ascii="宋体" w:hAnsi="宋体" w:hint="eastAsia"/>
                <w:bCs/>
                <w:iCs/>
                <w:color w:val="000000"/>
                <w:kern w:val="0"/>
                <w:sz w:val="24"/>
              </w:rPr>
              <w:t>□</w:t>
            </w:r>
            <w:bookmarkEnd w:id="0"/>
            <w:bookmarkEnd w:id="1"/>
            <w:bookmarkEnd w:id="2"/>
            <w:r>
              <w:rPr>
                <w:rFonts w:ascii="宋体" w:hAnsi="宋体" w:hint="eastAsia"/>
                <w:bCs/>
                <w:iCs/>
                <w:color w:val="000000"/>
                <w:kern w:val="0"/>
                <w:sz w:val="24"/>
              </w:rPr>
              <w:t xml:space="preserve"> </w:t>
            </w:r>
            <w:r w:rsidR="00590EE9">
              <w:rPr>
                <w:rFonts w:hAnsi="宋体"/>
                <w:kern w:val="0"/>
                <w:sz w:val="24"/>
              </w:rPr>
              <w:t>分析师会议</w:t>
            </w:r>
          </w:p>
          <w:p w:rsidR="00894CFC" w:rsidRDefault="001A3184">
            <w:pPr>
              <w:spacing w:line="420" w:lineRule="exact"/>
              <w:rPr>
                <w:bCs/>
                <w:iCs/>
                <w:color w:val="000000"/>
                <w:kern w:val="0"/>
                <w:sz w:val="24"/>
              </w:rPr>
            </w:pPr>
            <w:r>
              <w:rPr>
                <w:rFonts w:ascii="宋体" w:hAnsi="宋体" w:hint="eastAsia"/>
                <w:bCs/>
                <w:iCs/>
                <w:color w:val="000000"/>
                <w:kern w:val="0"/>
                <w:sz w:val="24"/>
              </w:rPr>
              <w:t xml:space="preserve">□ </w:t>
            </w:r>
            <w:r w:rsidR="00590EE9">
              <w:rPr>
                <w:rFonts w:hAnsi="宋体"/>
                <w:kern w:val="0"/>
                <w:sz w:val="24"/>
              </w:rPr>
              <w:t>媒体采访</w:t>
            </w:r>
            <w:r w:rsidR="00590EE9">
              <w:rPr>
                <w:kern w:val="0"/>
                <w:sz w:val="24"/>
              </w:rPr>
              <w:t xml:space="preserve">            </w:t>
            </w:r>
            <w:r>
              <w:rPr>
                <w:kern w:val="0"/>
                <w:sz w:val="24"/>
              </w:rPr>
              <w:t xml:space="preserve"> </w:t>
            </w:r>
            <w:r w:rsidR="006019B5">
              <w:rPr>
                <w:bCs/>
                <w:iCs/>
                <w:color w:val="000000"/>
                <w:kern w:val="0"/>
                <w:sz w:val="24"/>
              </w:rPr>
              <w:sym w:font="Wingdings 2" w:char="F052"/>
            </w:r>
            <w:r>
              <w:rPr>
                <w:bCs/>
                <w:iCs/>
                <w:color w:val="000000"/>
                <w:kern w:val="0"/>
                <w:sz w:val="24"/>
              </w:rPr>
              <w:t xml:space="preserve"> </w:t>
            </w:r>
            <w:r w:rsidR="00590EE9">
              <w:rPr>
                <w:rFonts w:hAnsi="宋体"/>
                <w:kern w:val="0"/>
                <w:sz w:val="24"/>
              </w:rPr>
              <w:t>业绩说明会</w:t>
            </w:r>
          </w:p>
          <w:p w:rsidR="00894CFC" w:rsidRDefault="001A3184">
            <w:pPr>
              <w:spacing w:line="420" w:lineRule="exact"/>
              <w:rPr>
                <w:bCs/>
                <w:iCs/>
                <w:color w:val="000000"/>
                <w:kern w:val="0"/>
                <w:sz w:val="24"/>
              </w:rPr>
            </w:pPr>
            <w:r>
              <w:rPr>
                <w:rFonts w:ascii="宋体" w:hAnsi="宋体" w:hint="eastAsia"/>
                <w:bCs/>
                <w:iCs/>
                <w:color w:val="000000"/>
                <w:kern w:val="0"/>
                <w:sz w:val="24"/>
              </w:rPr>
              <w:t xml:space="preserve">□ </w:t>
            </w:r>
            <w:r w:rsidR="00590EE9">
              <w:rPr>
                <w:rFonts w:hAnsi="宋体"/>
                <w:kern w:val="0"/>
                <w:sz w:val="24"/>
              </w:rPr>
              <w:t>新闻发布会</w:t>
            </w:r>
            <w:r w:rsidR="00590EE9">
              <w:rPr>
                <w:kern w:val="0"/>
                <w:sz w:val="24"/>
              </w:rPr>
              <w:t xml:space="preserve">          </w:t>
            </w:r>
            <w:r>
              <w:rPr>
                <w:kern w:val="0"/>
                <w:sz w:val="24"/>
              </w:rPr>
              <w:t xml:space="preserve"> </w:t>
            </w:r>
            <w:r w:rsidR="006019B5">
              <w:rPr>
                <w:rFonts w:ascii="宋体" w:hAnsi="宋体" w:hint="eastAsia"/>
                <w:bCs/>
                <w:iCs/>
                <w:color w:val="000000"/>
                <w:kern w:val="0"/>
                <w:sz w:val="24"/>
              </w:rPr>
              <w:t>□</w:t>
            </w:r>
            <w:r>
              <w:rPr>
                <w:rFonts w:ascii="宋体" w:hAnsi="宋体" w:hint="eastAsia"/>
                <w:bCs/>
                <w:iCs/>
                <w:color w:val="000000"/>
                <w:kern w:val="0"/>
                <w:sz w:val="24"/>
              </w:rPr>
              <w:t xml:space="preserve"> </w:t>
            </w:r>
            <w:r w:rsidR="00590EE9">
              <w:rPr>
                <w:rFonts w:hAnsi="宋体"/>
                <w:kern w:val="0"/>
                <w:sz w:val="24"/>
              </w:rPr>
              <w:t>路演活动</w:t>
            </w:r>
          </w:p>
          <w:p w:rsidR="00894CFC" w:rsidRDefault="001A3184">
            <w:pPr>
              <w:tabs>
                <w:tab w:val="left" w:pos="3045"/>
                <w:tab w:val="center" w:pos="3199"/>
              </w:tabs>
              <w:spacing w:line="420" w:lineRule="exact"/>
              <w:rPr>
                <w:bCs/>
                <w:iCs/>
                <w:color w:val="000000"/>
                <w:kern w:val="0"/>
                <w:sz w:val="24"/>
              </w:rPr>
            </w:pPr>
            <w:r>
              <w:rPr>
                <w:rFonts w:ascii="宋体" w:hAnsi="宋体" w:hint="eastAsia"/>
                <w:bCs/>
                <w:iCs/>
                <w:color w:val="000000"/>
                <w:kern w:val="0"/>
                <w:sz w:val="24"/>
              </w:rPr>
              <w:t xml:space="preserve">□ </w:t>
            </w:r>
            <w:r w:rsidR="00590EE9">
              <w:rPr>
                <w:rFonts w:hAnsi="宋体"/>
                <w:kern w:val="0"/>
                <w:sz w:val="24"/>
              </w:rPr>
              <w:t>现场参观</w:t>
            </w:r>
            <w:r w:rsidR="00590EE9">
              <w:rPr>
                <w:bCs/>
                <w:iCs/>
                <w:color w:val="000000"/>
                <w:kern w:val="0"/>
                <w:sz w:val="24"/>
              </w:rPr>
              <w:tab/>
            </w:r>
          </w:p>
          <w:p w:rsidR="00894CFC" w:rsidRDefault="001A3184">
            <w:pPr>
              <w:tabs>
                <w:tab w:val="center" w:pos="3199"/>
              </w:tabs>
              <w:spacing w:line="420" w:lineRule="exact"/>
              <w:rPr>
                <w:bCs/>
                <w:iCs/>
                <w:color w:val="000000"/>
                <w:sz w:val="24"/>
              </w:rPr>
            </w:pPr>
            <w:r>
              <w:rPr>
                <w:rFonts w:ascii="宋体" w:hAnsi="宋体" w:hint="eastAsia"/>
                <w:bCs/>
                <w:iCs/>
                <w:color w:val="000000"/>
                <w:kern w:val="0"/>
                <w:sz w:val="24"/>
              </w:rPr>
              <w:t xml:space="preserve">□ </w:t>
            </w:r>
            <w:r w:rsidR="00590EE9">
              <w:rPr>
                <w:rFonts w:hAnsi="宋体"/>
                <w:kern w:val="0"/>
                <w:sz w:val="24"/>
              </w:rPr>
              <w:t>其他</w:t>
            </w:r>
            <w:r w:rsidR="00590EE9">
              <w:rPr>
                <w:kern w:val="0"/>
                <w:sz w:val="24"/>
              </w:rPr>
              <w:t xml:space="preserve"> </w:t>
            </w:r>
            <w:r w:rsidR="00590EE9">
              <w:rPr>
                <w:rFonts w:hAnsi="宋体"/>
                <w:kern w:val="0"/>
                <w:sz w:val="24"/>
              </w:rPr>
              <w:t>（</w:t>
            </w:r>
            <w:proofErr w:type="gramStart"/>
            <w:r w:rsidR="00590EE9">
              <w:rPr>
                <w:rFonts w:hAnsi="宋体"/>
                <w:kern w:val="0"/>
                <w:sz w:val="24"/>
                <w:u w:val="single"/>
              </w:rPr>
              <w:t>请文字</w:t>
            </w:r>
            <w:proofErr w:type="gramEnd"/>
            <w:r w:rsidR="00590EE9">
              <w:rPr>
                <w:rFonts w:hAnsi="宋体"/>
                <w:kern w:val="0"/>
                <w:sz w:val="24"/>
                <w:u w:val="single"/>
              </w:rPr>
              <w:t>说明其他活动内容）</w:t>
            </w:r>
          </w:p>
        </w:tc>
      </w:tr>
      <w:tr w:rsidR="00894CFC" w:rsidTr="0098675B">
        <w:tc>
          <w:tcPr>
            <w:tcW w:w="1908" w:type="dxa"/>
            <w:tcBorders>
              <w:top w:val="single" w:sz="4" w:space="0" w:color="auto"/>
              <w:left w:val="single" w:sz="4" w:space="0" w:color="auto"/>
              <w:bottom w:val="single" w:sz="4" w:space="0" w:color="auto"/>
              <w:right w:val="single" w:sz="4" w:space="0" w:color="auto"/>
            </w:tcBorders>
            <w:vAlign w:val="center"/>
          </w:tcPr>
          <w:p w:rsidR="00894CFC" w:rsidRDefault="00590EE9" w:rsidP="005F0F26">
            <w:pPr>
              <w:spacing w:line="420" w:lineRule="exact"/>
              <w:jc w:val="center"/>
              <w:rPr>
                <w:bCs/>
                <w:iCs/>
                <w:color w:val="000000"/>
                <w:kern w:val="0"/>
                <w:sz w:val="24"/>
              </w:rPr>
            </w:pPr>
            <w:r w:rsidRPr="00D01CB9">
              <w:rPr>
                <w:rFonts w:hAnsi="宋体"/>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vAlign w:val="center"/>
          </w:tcPr>
          <w:p w:rsidR="00894CFC" w:rsidRDefault="000F7FDA" w:rsidP="000F7FDA">
            <w:pPr>
              <w:spacing w:line="420" w:lineRule="exact"/>
              <w:rPr>
                <w:bCs/>
                <w:iCs/>
                <w:color w:val="000000"/>
                <w:sz w:val="24"/>
                <w:lang w:val="en-GB"/>
              </w:rPr>
            </w:pPr>
            <w:r w:rsidRPr="000F7FDA">
              <w:rPr>
                <w:rFonts w:hint="eastAsia"/>
                <w:bCs/>
                <w:iCs/>
                <w:color w:val="000000"/>
                <w:sz w:val="24"/>
                <w:lang w:val="en-GB"/>
              </w:rPr>
              <w:t>线上参与公司</w:t>
            </w:r>
            <w:r w:rsidRPr="000F7FDA">
              <w:rPr>
                <w:rFonts w:hint="eastAsia"/>
                <w:bCs/>
                <w:iCs/>
                <w:color w:val="000000"/>
                <w:sz w:val="24"/>
                <w:lang w:val="en-GB"/>
              </w:rPr>
              <w:t>2024</w:t>
            </w:r>
            <w:r w:rsidRPr="000F7FDA">
              <w:rPr>
                <w:rFonts w:hint="eastAsia"/>
                <w:bCs/>
                <w:iCs/>
                <w:color w:val="000000"/>
                <w:sz w:val="24"/>
                <w:lang w:val="en-GB"/>
              </w:rPr>
              <w:t>年第</w:t>
            </w:r>
            <w:r>
              <w:rPr>
                <w:rFonts w:hint="eastAsia"/>
                <w:bCs/>
                <w:iCs/>
                <w:color w:val="000000"/>
                <w:sz w:val="24"/>
                <w:lang w:val="en-GB"/>
              </w:rPr>
              <w:t>三</w:t>
            </w:r>
            <w:r w:rsidRPr="000F7FDA">
              <w:rPr>
                <w:rFonts w:hint="eastAsia"/>
                <w:bCs/>
                <w:iCs/>
                <w:color w:val="000000"/>
                <w:sz w:val="24"/>
                <w:lang w:val="en-GB"/>
              </w:rPr>
              <w:t>季度业绩说明会的投资者</w:t>
            </w:r>
          </w:p>
        </w:tc>
      </w:tr>
      <w:tr w:rsidR="00894CFC" w:rsidTr="005F0F26">
        <w:tc>
          <w:tcPr>
            <w:tcW w:w="1908" w:type="dxa"/>
            <w:tcBorders>
              <w:top w:val="single" w:sz="4" w:space="0" w:color="auto"/>
              <w:left w:val="single" w:sz="4" w:space="0" w:color="auto"/>
              <w:bottom w:val="single" w:sz="4" w:space="0" w:color="auto"/>
              <w:right w:val="single" w:sz="4" w:space="0" w:color="auto"/>
            </w:tcBorders>
            <w:vAlign w:val="center"/>
          </w:tcPr>
          <w:p w:rsidR="00894CFC" w:rsidRDefault="00590EE9" w:rsidP="005F0F26">
            <w:pPr>
              <w:spacing w:line="420" w:lineRule="exact"/>
              <w:jc w:val="center"/>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rsidR="00894CFC" w:rsidRDefault="00590EE9" w:rsidP="000F7FDA">
            <w:pPr>
              <w:spacing w:line="420" w:lineRule="exact"/>
              <w:rPr>
                <w:bCs/>
                <w:iCs/>
                <w:color w:val="000000"/>
                <w:sz w:val="24"/>
              </w:rPr>
            </w:pPr>
            <w:r>
              <w:rPr>
                <w:bCs/>
                <w:iCs/>
                <w:color w:val="000000"/>
                <w:sz w:val="24"/>
              </w:rPr>
              <w:t>2024</w:t>
            </w:r>
            <w:r>
              <w:rPr>
                <w:bCs/>
                <w:iCs/>
                <w:color w:val="000000"/>
                <w:sz w:val="24"/>
              </w:rPr>
              <w:t>年</w:t>
            </w:r>
            <w:r w:rsidR="000F7FDA">
              <w:rPr>
                <w:bCs/>
                <w:iCs/>
                <w:color w:val="000000"/>
                <w:sz w:val="24"/>
              </w:rPr>
              <w:t>11</w:t>
            </w:r>
            <w:r>
              <w:rPr>
                <w:bCs/>
                <w:iCs/>
                <w:color w:val="000000"/>
                <w:sz w:val="24"/>
              </w:rPr>
              <w:t>月</w:t>
            </w:r>
            <w:r w:rsidR="000F7FDA">
              <w:rPr>
                <w:bCs/>
                <w:iCs/>
                <w:color w:val="000000"/>
                <w:sz w:val="24"/>
              </w:rPr>
              <w:t>13</w:t>
            </w:r>
            <w:r>
              <w:rPr>
                <w:bCs/>
                <w:iCs/>
                <w:color w:val="000000"/>
                <w:sz w:val="24"/>
              </w:rPr>
              <w:t>日</w:t>
            </w:r>
            <w:r>
              <w:rPr>
                <w:bCs/>
                <w:iCs/>
                <w:color w:val="000000"/>
                <w:sz w:val="24"/>
              </w:rPr>
              <w:t xml:space="preserve"> (</w:t>
            </w:r>
            <w:r>
              <w:rPr>
                <w:bCs/>
                <w:iCs/>
                <w:color w:val="000000"/>
                <w:sz w:val="24"/>
              </w:rPr>
              <w:t>周</w:t>
            </w:r>
            <w:r w:rsidR="000F7FDA">
              <w:rPr>
                <w:rFonts w:hint="eastAsia"/>
                <w:bCs/>
                <w:iCs/>
                <w:color w:val="000000"/>
                <w:sz w:val="24"/>
              </w:rPr>
              <w:t>三</w:t>
            </w:r>
            <w:r>
              <w:rPr>
                <w:bCs/>
                <w:iCs/>
                <w:color w:val="000000"/>
                <w:sz w:val="24"/>
              </w:rPr>
              <w:t xml:space="preserve">) </w:t>
            </w:r>
            <w:r>
              <w:rPr>
                <w:bCs/>
                <w:iCs/>
                <w:color w:val="000000"/>
                <w:sz w:val="24"/>
              </w:rPr>
              <w:t>下午</w:t>
            </w:r>
            <w:r>
              <w:rPr>
                <w:bCs/>
                <w:iCs/>
                <w:color w:val="000000"/>
                <w:sz w:val="24"/>
              </w:rPr>
              <w:t xml:space="preserve"> 1</w:t>
            </w:r>
            <w:r w:rsidR="00824978">
              <w:rPr>
                <w:bCs/>
                <w:iCs/>
                <w:color w:val="000000"/>
                <w:sz w:val="24"/>
              </w:rPr>
              <w:t>5</w:t>
            </w:r>
            <w:r>
              <w:rPr>
                <w:bCs/>
                <w:iCs/>
                <w:color w:val="000000"/>
                <w:sz w:val="24"/>
              </w:rPr>
              <w:t>:</w:t>
            </w:r>
            <w:r w:rsidR="000F7FDA">
              <w:rPr>
                <w:bCs/>
                <w:iCs/>
                <w:color w:val="000000"/>
                <w:sz w:val="24"/>
              </w:rPr>
              <w:t>0</w:t>
            </w:r>
            <w:r>
              <w:rPr>
                <w:bCs/>
                <w:iCs/>
                <w:color w:val="000000"/>
                <w:sz w:val="24"/>
              </w:rPr>
              <w:t>0~1</w:t>
            </w:r>
            <w:r w:rsidR="000F7FDA">
              <w:rPr>
                <w:bCs/>
                <w:iCs/>
                <w:color w:val="000000"/>
                <w:sz w:val="24"/>
              </w:rPr>
              <w:t>6</w:t>
            </w:r>
            <w:r>
              <w:rPr>
                <w:bCs/>
                <w:iCs/>
                <w:color w:val="000000"/>
                <w:sz w:val="24"/>
              </w:rPr>
              <w:t>:</w:t>
            </w:r>
            <w:r w:rsidR="000F7FDA">
              <w:rPr>
                <w:bCs/>
                <w:iCs/>
                <w:color w:val="000000"/>
                <w:sz w:val="24"/>
              </w:rPr>
              <w:t>3</w:t>
            </w:r>
            <w:r>
              <w:rPr>
                <w:bCs/>
                <w:iCs/>
                <w:color w:val="000000"/>
                <w:sz w:val="24"/>
              </w:rPr>
              <w:t>0</w:t>
            </w:r>
          </w:p>
        </w:tc>
      </w:tr>
      <w:tr w:rsidR="00894CFC" w:rsidTr="005F0F26">
        <w:tc>
          <w:tcPr>
            <w:tcW w:w="1908" w:type="dxa"/>
            <w:tcBorders>
              <w:top w:val="single" w:sz="4" w:space="0" w:color="auto"/>
              <w:left w:val="single" w:sz="4" w:space="0" w:color="auto"/>
              <w:bottom w:val="single" w:sz="4" w:space="0" w:color="auto"/>
              <w:right w:val="single" w:sz="4" w:space="0" w:color="auto"/>
            </w:tcBorders>
            <w:vAlign w:val="center"/>
          </w:tcPr>
          <w:p w:rsidR="00894CFC" w:rsidRDefault="00590EE9" w:rsidP="005F0F26">
            <w:pPr>
              <w:spacing w:line="420" w:lineRule="exact"/>
              <w:jc w:val="center"/>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rsidR="00894CFC" w:rsidRDefault="00331AB5" w:rsidP="00331AB5">
            <w:pPr>
              <w:spacing w:line="420" w:lineRule="exact"/>
              <w:rPr>
                <w:bCs/>
                <w:iCs/>
                <w:color w:val="000000"/>
                <w:sz w:val="24"/>
              </w:rPr>
            </w:pPr>
            <w:proofErr w:type="gramStart"/>
            <w:r w:rsidRPr="00331AB5">
              <w:rPr>
                <w:rFonts w:hint="eastAsia"/>
                <w:bCs/>
                <w:iCs/>
                <w:color w:val="000000"/>
                <w:sz w:val="24"/>
              </w:rPr>
              <w:t>上证路演</w:t>
            </w:r>
            <w:proofErr w:type="gramEnd"/>
            <w:r w:rsidRPr="00331AB5">
              <w:rPr>
                <w:rFonts w:hint="eastAsia"/>
                <w:bCs/>
                <w:iCs/>
                <w:color w:val="000000"/>
                <w:sz w:val="24"/>
              </w:rPr>
              <w:t>中心（网</w:t>
            </w:r>
            <w:r w:rsidRPr="00331AB5">
              <w:rPr>
                <w:rFonts w:hint="eastAsia"/>
                <w:bCs/>
                <w:iCs/>
                <w:color w:val="000000"/>
                <w:sz w:val="24"/>
              </w:rPr>
              <w:t xml:space="preserve"> </w:t>
            </w:r>
            <w:r w:rsidRPr="00331AB5">
              <w:rPr>
                <w:rFonts w:hint="eastAsia"/>
                <w:bCs/>
                <w:iCs/>
                <w:color w:val="000000"/>
                <w:sz w:val="24"/>
              </w:rPr>
              <w:t>址</w:t>
            </w:r>
            <w:r w:rsidRPr="00331AB5">
              <w:rPr>
                <w:rFonts w:hint="eastAsia"/>
                <w:bCs/>
                <w:iCs/>
                <w:color w:val="000000"/>
                <w:sz w:val="24"/>
              </w:rPr>
              <w:t xml:space="preserve"> </w:t>
            </w:r>
            <w:r w:rsidRPr="00331AB5">
              <w:rPr>
                <w:rFonts w:hint="eastAsia"/>
                <w:bCs/>
                <w:iCs/>
                <w:color w:val="000000"/>
                <w:sz w:val="24"/>
              </w:rPr>
              <w:t>：</w:t>
            </w:r>
            <w:r w:rsidRPr="00331AB5">
              <w:rPr>
                <w:rFonts w:hint="eastAsia"/>
                <w:bCs/>
                <w:iCs/>
                <w:color w:val="000000"/>
                <w:sz w:val="24"/>
              </w:rPr>
              <w:t>https://roadshow.sseinfo.com/</w:t>
            </w:r>
            <w:r w:rsidRPr="00331AB5">
              <w:rPr>
                <w:rFonts w:hint="eastAsia"/>
                <w:bCs/>
                <w:iCs/>
                <w:color w:val="000000"/>
                <w:sz w:val="24"/>
              </w:rPr>
              <w:t>）</w:t>
            </w:r>
          </w:p>
        </w:tc>
      </w:tr>
      <w:tr w:rsidR="00894CFC" w:rsidTr="005F0F26">
        <w:tc>
          <w:tcPr>
            <w:tcW w:w="1908" w:type="dxa"/>
            <w:tcBorders>
              <w:top w:val="single" w:sz="4" w:space="0" w:color="auto"/>
              <w:left w:val="single" w:sz="4" w:space="0" w:color="auto"/>
              <w:bottom w:val="single" w:sz="4" w:space="0" w:color="auto"/>
              <w:right w:val="single" w:sz="4" w:space="0" w:color="auto"/>
            </w:tcBorders>
            <w:vAlign w:val="center"/>
          </w:tcPr>
          <w:p w:rsidR="00894CFC" w:rsidRDefault="00590EE9" w:rsidP="005F0F26">
            <w:pPr>
              <w:spacing w:line="420" w:lineRule="exact"/>
              <w:jc w:val="center"/>
              <w:rPr>
                <w:bCs/>
                <w:iCs/>
                <w:color w:val="000000"/>
                <w:kern w:val="0"/>
                <w:sz w:val="24"/>
              </w:rPr>
            </w:pPr>
            <w:r>
              <w:rPr>
                <w:rFonts w:hAnsi="宋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rsidR="0010521A" w:rsidRDefault="0010521A">
            <w:pPr>
              <w:spacing w:line="420" w:lineRule="exact"/>
              <w:rPr>
                <w:rFonts w:ascii="宋体" w:hAnsi="宋体"/>
                <w:bCs/>
                <w:sz w:val="24"/>
              </w:rPr>
            </w:pPr>
            <w:r>
              <w:rPr>
                <w:rFonts w:ascii="宋体" w:hAnsi="宋体" w:hint="eastAsia"/>
                <w:bCs/>
                <w:sz w:val="24"/>
              </w:rPr>
              <w:t>1</w:t>
            </w:r>
            <w:r w:rsidR="003B3694">
              <w:rPr>
                <w:rFonts w:ascii="宋体" w:hAnsi="宋体" w:hint="eastAsia"/>
                <w:bCs/>
                <w:sz w:val="24"/>
              </w:rPr>
              <w:t>、董事长：俞勇</w:t>
            </w:r>
          </w:p>
          <w:p w:rsidR="003B3694" w:rsidRDefault="003B3694">
            <w:pPr>
              <w:spacing w:line="420" w:lineRule="exact"/>
              <w:rPr>
                <w:rFonts w:ascii="宋体" w:hAnsi="宋体"/>
                <w:bCs/>
                <w:sz w:val="24"/>
              </w:rPr>
            </w:pPr>
            <w:r>
              <w:rPr>
                <w:rFonts w:ascii="宋体" w:hAnsi="宋体"/>
                <w:bCs/>
                <w:sz w:val="24"/>
              </w:rPr>
              <w:t>2、总经理：邵宇平</w:t>
            </w:r>
          </w:p>
          <w:p w:rsidR="003B3694" w:rsidRDefault="003B3694">
            <w:pPr>
              <w:spacing w:line="420" w:lineRule="exact"/>
              <w:rPr>
                <w:rFonts w:ascii="宋体" w:hAnsi="宋体"/>
                <w:bCs/>
                <w:sz w:val="24"/>
              </w:rPr>
            </w:pPr>
            <w:r>
              <w:rPr>
                <w:rFonts w:ascii="宋体" w:hAnsi="宋体" w:hint="eastAsia"/>
                <w:bCs/>
                <w:sz w:val="24"/>
              </w:rPr>
              <w:t>3、副总经理：吕军</w:t>
            </w:r>
          </w:p>
          <w:p w:rsidR="003B3694" w:rsidRPr="003B3694" w:rsidRDefault="003B3694">
            <w:pPr>
              <w:spacing w:line="420" w:lineRule="exact"/>
              <w:rPr>
                <w:rFonts w:ascii="宋体" w:hAnsi="宋体" w:hint="eastAsia"/>
                <w:bCs/>
                <w:sz w:val="24"/>
              </w:rPr>
            </w:pPr>
            <w:r>
              <w:rPr>
                <w:rFonts w:ascii="宋体" w:hAnsi="宋体" w:hint="eastAsia"/>
                <w:bCs/>
                <w:sz w:val="24"/>
              </w:rPr>
              <w:t>4、副总经理：胡环中</w:t>
            </w:r>
          </w:p>
          <w:p w:rsidR="00894CFC" w:rsidRDefault="003B3694">
            <w:pPr>
              <w:spacing w:line="420" w:lineRule="exact"/>
              <w:rPr>
                <w:rFonts w:ascii="宋体" w:hAnsi="宋体"/>
                <w:bCs/>
                <w:sz w:val="24"/>
              </w:rPr>
            </w:pPr>
            <w:r>
              <w:rPr>
                <w:rFonts w:ascii="宋体" w:hAnsi="宋体"/>
                <w:bCs/>
                <w:sz w:val="24"/>
              </w:rPr>
              <w:t>5</w:t>
            </w:r>
            <w:r w:rsidR="00590EE9">
              <w:rPr>
                <w:rFonts w:ascii="宋体" w:hAnsi="宋体"/>
                <w:bCs/>
                <w:sz w:val="24"/>
              </w:rPr>
              <w:t>、董事会秘书</w:t>
            </w:r>
            <w:r>
              <w:rPr>
                <w:rFonts w:ascii="宋体" w:hAnsi="宋体"/>
                <w:bCs/>
                <w:sz w:val="24"/>
              </w:rPr>
              <w:t>：</w:t>
            </w:r>
            <w:r w:rsidR="00590EE9">
              <w:rPr>
                <w:rFonts w:ascii="宋体" w:hAnsi="宋体"/>
                <w:bCs/>
                <w:sz w:val="24"/>
              </w:rPr>
              <w:t>张毅敏</w:t>
            </w:r>
          </w:p>
          <w:p w:rsidR="003B3694" w:rsidRDefault="003B3694">
            <w:pPr>
              <w:spacing w:line="420" w:lineRule="exact"/>
              <w:rPr>
                <w:rFonts w:ascii="宋体" w:hAnsi="宋体"/>
                <w:bCs/>
                <w:sz w:val="24"/>
              </w:rPr>
            </w:pPr>
            <w:r>
              <w:rPr>
                <w:rFonts w:ascii="宋体" w:hAnsi="宋体" w:hint="eastAsia"/>
                <w:bCs/>
                <w:sz w:val="24"/>
              </w:rPr>
              <w:t>6、</w:t>
            </w:r>
            <w:r w:rsidRPr="003B3694">
              <w:rPr>
                <w:rFonts w:ascii="宋体" w:hAnsi="宋体" w:hint="eastAsia"/>
                <w:bCs/>
                <w:sz w:val="24"/>
              </w:rPr>
              <w:t>发展战略部总经理：丁晟</w:t>
            </w:r>
          </w:p>
          <w:p w:rsidR="001F4882" w:rsidRDefault="001F4882">
            <w:pPr>
              <w:spacing w:line="420" w:lineRule="exact"/>
              <w:rPr>
                <w:rFonts w:ascii="宋体" w:hAnsi="宋体" w:hint="eastAsia"/>
                <w:bCs/>
                <w:sz w:val="24"/>
              </w:rPr>
            </w:pPr>
            <w:r>
              <w:rPr>
                <w:rFonts w:ascii="宋体" w:hAnsi="宋体" w:hint="eastAsia"/>
                <w:bCs/>
                <w:sz w:val="24"/>
              </w:rPr>
              <w:t>7、计划财务部总经理：曾</w:t>
            </w:r>
            <w:proofErr w:type="gramStart"/>
            <w:r>
              <w:rPr>
                <w:rFonts w:ascii="宋体" w:hAnsi="宋体" w:hint="eastAsia"/>
                <w:bCs/>
                <w:sz w:val="24"/>
              </w:rPr>
              <w:t>暹</w:t>
            </w:r>
            <w:proofErr w:type="gramEnd"/>
            <w:r>
              <w:rPr>
                <w:rFonts w:ascii="宋体" w:hAnsi="宋体" w:hint="eastAsia"/>
                <w:bCs/>
                <w:sz w:val="24"/>
              </w:rPr>
              <w:t>豪</w:t>
            </w:r>
          </w:p>
          <w:p w:rsidR="003B3694" w:rsidRDefault="001F4882">
            <w:pPr>
              <w:spacing w:line="420" w:lineRule="exact"/>
              <w:rPr>
                <w:rFonts w:ascii="宋体" w:hAnsi="宋体"/>
                <w:bCs/>
                <w:sz w:val="24"/>
              </w:rPr>
            </w:pPr>
            <w:r>
              <w:rPr>
                <w:rFonts w:ascii="宋体" w:hAnsi="宋体"/>
                <w:bCs/>
                <w:sz w:val="24"/>
              </w:rPr>
              <w:t>8</w:t>
            </w:r>
            <w:r w:rsidR="003B3694">
              <w:rPr>
                <w:rFonts w:ascii="宋体" w:hAnsi="宋体" w:hint="eastAsia"/>
                <w:bCs/>
                <w:sz w:val="24"/>
              </w:rPr>
              <w:t>、</w:t>
            </w:r>
            <w:r w:rsidR="003B3694">
              <w:rPr>
                <w:rFonts w:ascii="宋体" w:hAnsi="宋体" w:hint="eastAsia"/>
                <w:bCs/>
                <w:sz w:val="24"/>
              </w:rPr>
              <w:t>投资管理部副总经理</w:t>
            </w:r>
            <w:r w:rsidR="003B3694">
              <w:rPr>
                <w:rFonts w:ascii="宋体" w:hAnsi="宋体" w:hint="eastAsia"/>
                <w:bCs/>
                <w:sz w:val="24"/>
              </w:rPr>
              <w:t>：刘辉</w:t>
            </w:r>
            <w:proofErr w:type="gramStart"/>
            <w:r w:rsidR="003B3694">
              <w:rPr>
                <w:rFonts w:ascii="宋体" w:hAnsi="宋体" w:hint="eastAsia"/>
                <w:bCs/>
                <w:sz w:val="24"/>
              </w:rPr>
              <w:t>辉</w:t>
            </w:r>
            <w:proofErr w:type="gramEnd"/>
          </w:p>
          <w:p w:rsidR="001F4882" w:rsidRDefault="001F4882">
            <w:pPr>
              <w:spacing w:line="420" w:lineRule="exact"/>
              <w:rPr>
                <w:rFonts w:ascii="宋体" w:hAnsi="宋体" w:hint="eastAsia"/>
                <w:bCs/>
                <w:sz w:val="24"/>
              </w:rPr>
            </w:pPr>
            <w:r>
              <w:rPr>
                <w:rFonts w:ascii="宋体" w:hAnsi="宋体" w:hint="eastAsia"/>
                <w:bCs/>
                <w:sz w:val="24"/>
              </w:rPr>
              <w:t>9、证券事务代表：</w:t>
            </w:r>
            <w:proofErr w:type="gramStart"/>
            <w:r>
              <w:rPr>
                <w:rFonts w:ascii="宋体" w:hAnsi="宋体" w:hint="eastAsia"/>
                <w:bCs/>
                <w:sz w:val="24"/>
              </w:rPr>
              <w:t>周蕾芬</w:t>
            </w:r>
            <w:proofErr w:type="gramEnd"/>
          </w:p>
          <w:p w:rsidR="004074D2" w:rsidRDefault="001F4882" w:rsidP="00093614">
            <w:pPr>
              <w:spacing w:line="420" w:lineRule="exact"/>
              <w:rPr>
                <w:rFonts w:ascii="宋体" w:hAnsi="宋体"/>
                <w:bCs/>
                <w:sz w:val="24"/>
              </w:rPr>
            </w:pPr>
            <w:r>
              <w:rPr>
                <w:rFonts w:ascii="宋体" w:hAnsi="宋体"/>
                <w:bCs/>
                <w:sz w:val="24"/>
              </w:rPr>
              <w:t>10</w:t>
            </w:r>
            <w:r w:rsidR="004074D2">
              <w:rPr>
                <w:rFonts w:ascii="宋体" w:hAnsi="宋体"/>
                <w:bCs/>
                <w:sz w:val="24"/>
              </w:rPr>
              <w:t>、计划财务部资深经理</w:t>
            </w:r>
            <w:r>
              <w:rPr>
                <w:rFonts w:ascii="宋体" w:hAnsi="宋体"/>
                <w:bCs/>
                <w:sz w:val="24"/>
              </w:rPr>
              <w:t>：</w:t>
            </w:r>
            <w:r w:rsidR="004074D2">
              <w:rPr>
                <w:rFonts w:ascii="宋体" w:hAnsi="宋体"/>
                <w:bCs/>
                <w:sz w:val="24"/>
              </w:rPr>
              <w:t>程峰</w:t>
            </w:r>
          </w:p>
          <w:p w:rsidR="001F4882" w:rsidRPr="004074D2" w:rsidRDefault="001F4882" w:rsidP="00093614">
            <w:pPr>
              <w:spacing w:line="420" w:lineRule="exact"/>
              <w:rPr>
                <w:rFonts w:ascii="宋体" w:hAnsi="宋体" w:hint="eastAsia"/>
                <w:bCs/>
                <w:sz w:val="24"/>
              </w:rPr>
            </w:pPr>
            <w:r>
              <w:rPr>
                <w:rFonts w:ascii="宋体" w:hAnsi="宋体" w:hint="eastAsia"/>
                <w:bCs/>
                <w:sz w:val="24"/>
              </w:rPr>
              <w:t>1</w:t>
            </w:r>
            <w:r>
              <w:rPr>
                <w:rFonts w:ascii="宋体" w:hAnsi="宋体"/>
                <w:bCs/>
                <w:sz w:val="24"/>
              </w:rPr>
              <w:t>1、计划财务部高级经理：陆晓婷</w:t>
            </w:r>
          </w:p>
        </w:tc>
      </w:tr>
      <w:tr w:rsidR="00894CFC" w:rsidTr="005F0F26">
        <w:tc>
          <w:tcPr>
            <w:tcW w:w="1908" w:type="dxa"/>
            <w:tcBorders>
              <w:top w:val="single" w:sz="4" w:space="0" w:color="auto"/>
              <w:left w:val="single" w:sz="4" w:space="0" w:color="auto"/>
              <w:bottom w:val="single" w:sz="4" w:space="0" w:color="auto"/>
              <w:right w:val="single" w:sz="4" w:space="0" w:color="auto"/>
            </w:tcBorders>
            <w:vAlign w:val="center"/>
          </w:tcPr>
          <w:p w:rsidR="00894CFC" w:rsidRDefault="00590EE9" w:rsidP="005F0F26">
            <w:pPr>
              <w:spacing w:line="420" w:lineRule="exact"/>
              <w:jc w:val="center"/>
              <w:rPr>
                <w:bCs/>
                <w:iCs/>
                <w:color w:val="000000"/>
                <w:kern w:val="0"/>
                <w:sz w:val="24"/>
              </w:rPr>
            </w:pPr>
            <w:r>
              <w:rPr>
                <w:rFonts w:hAnsi="宋体"/>
                <w:bCs/>
                <w:iCs/>
                <w:color w:val="000000"/>
                <w:kern w:val="0"/>
                <w:sz w:val="24"/>
              </w:rPr>
              <w:t>投资者关系活动主要内容介绍</w:t>
            </w:r>
          </w:p>
          <w:p w:rsidR="00894CFC" w:rsidRDefault="00894CFC" w:rsidP="005F0F26">
            <w:pPr>
              <w:spacing w:line="420" w:lineRule="exact"/>
              <w:jc w:val="center"/>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rsidR="00894CFC" w:rsidRDefault="00590EE9" w:rsidP="00F760FB">
            <w:pPr>
              <w:spacing w:beforeLines="50" w:before="156" w:line="460" w:lineRule="exact"/>
              <w:ind w:firstLineChars="200" w:firstLine="482"/>
              <w:rPr>
                <w:rFonts w:ascii="宋体" w:hAnsi="宋体"/>
                <w:b/>
                <w:sz w:val="24"/>
              </w:rPr>
            </w:pPr>
            <w:r>
              <w:rPr>
                <w:rFonts w:ascii="宋体" w:hAnsi="宋体"/>
                <w:b/>
                <w:sz w:val="24"/>
              </w:rPr>
              <w:t>投资者提出的问题及公司回复情况</w:t>
            </w:r>
          </w:p>
          <w:p w:rsidR="00894CFC" w:rsidRDefault="00590EE9" w:rsidP="00F760FB">
            <w:pPr>
              <w:spacing w:line="460" w:lineRule="exact"/>
              <w:ind w:firstLineChars="200" w:firstLine="480"/>
              <w:rPr>
                <w:rFonts w:ascii="宋体" w:hAnsi="宋体"/>
                <w:sz w:val="24"/>
              </w:rPr>
            </w:pPr>
            <w:r>
              <w:rPr>
                <w:rFonts w:ascii="宋体" w:hAnsi="宋体" w:cs="宋体"/>
                <w:sz w:val="24"/>
              </w:rPr>
              <w:t>公司就投资者在本次</w:t>
            </w:r>
            <w:r w:rsidR="00F30A85">
              <w:rPr>
                <w:rFonts w:ascii="宋体" w:hAnsi="宋体" w:cs="宋体" w:hint="eastAsia"/>
                <w:sz w:val="24"/>
              </w:rPr>
              <w:t>业绩说明会</w:t>
            </w:r>
            <w:r>
              <w:rPr>
                <w:rFonts w:ascii="宋体" w:hAnsi="宋体" w:cs="宋体"/>
                <w:sz w:val="24"/>
              </w:rPr>
              <w:t>中提出的问题进行了回复：</w:t>
            </w:r>
          </w:p>
          <w:p w:rsidR="00894CFC" w:rsidRDefault="00590EE9" w:rsidP="00F760FB">
            <w:pPr>
              <w:pStyle w:val="Style6"/>
              <w:spacing w:line="460" w:lineRule="exact"/>
              <w:ind w:firstLineChars="0"/>
              <w:rPr>
                <w:rFonts w:ascii="宋体" w:hAnsi="宋体"/>
                <w:b/>
                <w:sz w:val="24"/>
                <w:szCs w:val="24"/>
              </w:rPr>
            </w:pPr>
            <w:r>
              <w:rPr>
                <w:rFonts w:ascii="宋体" w:hAnsi="宋体"/>
                <w:b/>
                <w:sz w:val="24"/>
                <w:szCs w:val="24"/>
              </w:rPr>
              <w:t>1</w:t>
            </w:r>
            <w:r w:rsidR="005E40D0">
              <w:rPr>
                <w:rFonts w:ascii="宋体" w:hAnsi="宋体"/>
                <w:b/>
                <w:sz w:val="24"/>
                <w:szCs w:val="24"/>
              </w:rPr>
              <w:t>、</w:t>
            </w:r>
            <w:r w:rsidR="00026FBE" w:rsidRPr="00026FBE">
              <w:rPr>
                <w:rFonts w:ascii="宋体" w:hAnsi="宋体" w:hint="eastAsia"/>
                <w:b/>
                <w:sz w:val="24"/>
                <w:szCs w:val="24"/>
              </w:rPr>
              <w:t>增发注册已批准5个月，还没有下来，请问进展</w:t>
            </w:r>
            <w:r w:rsidR="00026FBE">
              <w:rPr>
                <w:rFonts w:ascii="宋体" w:hAnsi="宋体" w:hint="eastAsia"/>
                <w:b/>
                <w:sz w:val="24"/>
                <w:szCs w:val="24"/>
              </w:rPr>
              <w:t>如何</w:t>
            </w:r>
            <w:r w:rsidR="00026FBE" w:rsidRPr="00026FBE">
              <w:rPr>
                <w:rFonts w:ascii="宋体" w:hAnsi="宋体" w:hint="eastAsia"/>
                <w:b/>
                <w:sz w:val="24"/>
                <w:szCs w:val="24"/>
              </w:rPr>
              <w:t>？</w:t>
            </w:r>
          </w:p>
          <w:p w:rsidR="004E6804" w:rsidRDefault="00026FBE">
            <w:pPr>
              <w:pStyle w:val="Style6"/>
              <w:spacing w:line="460" w:lineRule="exact"/>
              <w:ind w:leftChars="-1" w:left="-2" w:firstLine="480"/>
              <w:rPr>
                <w:rFonts w:ascii="宋体" w:hAnsi="宋体"/>
                <w:sz w:val="24"/>
                <w:szCs w:val="24"/>
              </w:rPr>
            </w:pPr>
            <w:r w:rsidRPr="00026FBE">
              <w:rPr>
                <w:rFonts w:ascii="宋体" w:hAnsi="宋体" w:hint="eastAsia"/>
                <w:sz w:val="24"/>
                <w:szCs w:val="24"/>
              </w:rPr>
              <w:t>自中国证监会下发注册批复以来，公司正在积极推进向特定对象发行A股股票各项准备工作，与潜在投资者进行了多轮沟</w:t>
            </w:r>
            <w:r w:rsidRPr="00026FBE">
              <w:rPr>
                <w:rFonts w:ascii="宋体" w:hAnsi="宋体" w:hint="eastAsia"/>
                <w:sz w:val="24"/>
                <w:szCs w:val="24"/>
              </w:rPr>
              <w:lastRenderedPageBreak/>
              <w:t>通，以确保在注册有效期内完成本次发行工作。</w:t>
            </w:r>
          </w:p>
          <w:p w:rsidR="00894CFC" w:rsidRDefault="00590EE9" w:rsidP="00D934D7">
            <w:pPr>
              <w:pStyle w:val="Style6"/>
              <w:spacing w:line="460" w:lineRule="exact"/>
              <w:ind w:firstLine="482"/>
              <w:rPr>
                <w:rFonts w:ascii="宋体" w:hAnsi="宋体"/>
                <w:b/>
                <w:sz w:val="24"/>
                <w:szCs w:val="24"/>
              </w:rPr>
            </w:pPr>
            <w:r>
              <w:rPr>
                <w:rFonts w:ascii="宋体" w:hAnsi="宋体"/>
                <w:b/>
                <w:sz w:val="24"/>
                <w:szCs w:val="24"/>
              </w:rPr>
              <w:t>2、</w:t>
            </w:r>
            <w:r w:rsidR="00026FBE" w:rsidRPr="00026FBE">
              <w:rPr>
                <w:rFonts w:ascii="宋体" w:hAnsi="宋体" w:hint="eastAsia"/>
                <w:b/>
                <w:sz w:val="24"/>
                <w:szCs w:val="24"/>
              </w:rPr>
              <w:t>公司公布4-8</w:t>
            </w:r>
            <w:r w:rsidR="00026FBE">
              <w:rPr>
                <w:rFonts w:ascii="宋体" w:hAnsi="宋体" w:hint="eastAsia"/>
                <w:b/>
                <w:sz w:val="24"/>
                <w:szCs w:val="24"/>
              </w:rPr>
              <w:t>亿的增持，请问增</w:t>
            </w:r>
            <w:proofErr w:type="gramStart"/>
            <w:r w:rsidR="00026FBE">
              <w:rPr>
                <w:rFonts w:ascii="宋体" w:hAnsi="宋体" w:hint="eastAsia"/>
                <w:b/>
                <w:sz w:val="24"/>
                <w:szCs w:val="24"/>
              </w:rPr>
              <w:t>持情况</w:t>
            </w:r>
            <w:proofErr w:type="gramEnd"/>
            <w:r w:rsidR="00026FBE">
              <w:rPr>
                <w:rFonts w:ascii="宋体" w:hAnsi="宋体" w:hint="eastAsia"/>
                <w:b/>
                <w:sz w:val="24"/>
                <w:szCs w:val="24"/>
              </w:rPr>
              <w:t>如何</w:t>
            </w:r>
            <w:r>
              <w:rPr>
                <w:rFonts w:ascii="宋体" w:hAnsi="宋体"/>
                <w:b/>
                <w:sz w:val="24"/>
                <w:szCs w:val="24"/>
              </w:rPr>
              <w:t>？</w:t>
            </w:r>
          </w:p>
          <w:p w:rsidR="00894CFC" w:rsidRDefault="00026FBE" w:rsidP="00F821C1">
            <w:pPr>
              <w:pStyle w:val="Style6"/>
              <w:spacing w:line="460" w:lineRule="exact"/>
              <w:ind w:leftChars="-1" w:left="-2" w:firstLine="480"/>
              <w:rPr>
                <w:rFonts w:ascii="宋体" w:hAnsi="宋体"/>
                <w:sz w:val="24"/>
                <w:szCs w:val="24"/>
              </w:rPr>
            </w:pPr>
            <w:r w:rsidRPr="00026FBE">
              <w:rPr>
                <w:rFonts w:ascii="宋体" w:hAnsi="宋体" w:hint="eastAsia"/>
                <w:sz w:val="24"/>
                <w:szCs w:val="24"/>
              </w:rPr>
              <w:t>公司控股股东外资管公司于2024年10月8日启动增持A股计划。外资管公司自2024年10月8日至2024年10月11日通过上海证券交易所系统以集中竞价交易方式累计增持A</w:t>
            </w:r>
            <w:proofErr w:type="gramStart"/>
            <w:r w:rsidRPr="00026FBE">
              <w:rPr>
                <w:rFonts w:ascii="宋体" w:hAnsi="宋体" w:hint="eastAsia"/>
                <w:sz w:val="24"/>
                <w:szCs w:val="24"/>
              </w:rPr>
              <w:t>股</w:t>
            </w:r>
            <w:proofErr w:type="gramEnd"/>
            <w:r w:rsidRPr="00026FBE">
              <w:rPr>
                <w:rFonts w:ascii="宋体" w:hAnsi="宋体" w:hint="eastAsia"/>
                <w:sz w:val="24"/>
                <w:szCs w:val="24"/>
              </w:rPr>
              <w:t>股份4,446,200股，增</w:t>
            </w:r>
            <w:proofErr w:type="gramStart"/>
            <w:r w:rsidRPr="00026FBE">
              <w:rPr>
                <w:rFonts w:ascii="宋体" w:hAnsi="宋体" w:hint="eastAsia"/>
                <w:sz w:val="24"/>
                <w:szCs w:val="24"/>
              </w:rPr>
              <w:t>持金额</w:t>
            </w:r>
            <w:proofErr w:type="gramEnd"/>
            <w:r w:rsidRPr="00026FBE">
              <w:rPr>
                <w:rFonts w:ascii="宋体" w:hAnsi="宋体" w:hint="eastAsia"/>
                <w:sz w:val="24"/>
                <w:szCs w:val="24"/>
              </w:rPr>
              <w:t>为人民币5,053.13万元。外资管公司将按照增持计划，继续</w:t>
            </w:r>
            <w:proofErr w:type="gramStart"/>
            <w:r w:rsidRPr="00026FBE">
              <w:rPr>
                <w:rFonts w:ascii="宋体" w:hAnsi="宋体" w:hint="eastAsia"/>
                <w:sz w:val="24"/>
                <w:szCs w:val="24"/>
              </w:rPr>
              <w:t>择机增持</w:t>
            </w:r>
            <w:proofErr w:type="gramEnd"/>
            <w:r w:rsidRPr="00026FBE">
              <w:rPr>
                <w:rFonts w:ascii="宋体" w:hAnsi="宋体" w:hint="eastAsia"/>
                <w:sz w:val="24"/>
                <w:szCs w:val="24"/>
              </w:rPr>
              <w:t>公司股份。详见《关于控股股东及其一致行动人增持公司股份达到1%的提示性公告》（公告编号2024-044）。外资管公司后续增</w:t>
            </w:r>
            <w:proofErr w:type="gramStart"/>
            <w:r w:rsidRPr="00026FBE">
              <w:rPr>
                <w:rFonts w:ascii="宋体" w:hAnsi="宋体" w:hint="eastAsia"/>
                <w:sz w:val="24"/>
                <w:szCs w:val="24"/>
              </w:rPr>
              <w:t>持情况</w:t>
            </w:r>
            <w:proofErr w:type="gramEnd"/>
            <w:r w:rsidRPr="00026FBE">
              <w:rPr>
                <w:rFonts w:ascii="宋体" w:hAnsi="宋体" w:hint="eastAsia"/>
                <w:sz w:val="24"/>
                <w:szCs w:val="24"/>
              </w:rPr>
              <w:t>请关注公司公告。</w:t>
            </w:r>
          </w:p>
          <w:p w:rsidR="00894CFC" w:rsidRDefault="00590EE9" w:rsidP="005A1E3A">
            <w:pPr>
              <w:pStyle w:val="Style6"/>
              <w:spacing w:line="460" w:lineRule="exact"/>
              <w:ind w:firstLine="482"/>
              <w:rPr>
                <w:rFonts w:ascii="宋体" w:hAnsi="宋体"/>
                <w:b/>
                <w:sz w:val="24"/>
                <w:szCs w:val="24"/>
              </w:rPr>
            </w:pPr>
            <w:r>
              <w:rPr>
                <w:rFonts w:ascii="宋体" w:hAnsi="宋体"/>
                <w:b/>
                <w:sz w:val="24"/>
                <w:szCs w:val="24"/>
              </w:rPr>
              <w:t>3、</w:t>
            </w:r>
            <w:r w:rsidR="00026FBE" w:rsidRPr="00026FBE">
              <w:rPr>
                <w:rFonts w:ascii="宋体" w:hAnsi="宋体" w:hint="eastAsia"/>
                <w:b/>
                <w:sz w:val="24"/>
                <w:szCs w:val="24"/>
              </w:rPr>
              <w:t>公司股价从2013年65元跌了11年之外到现在11元，公司是如何维护市值的？</w:t>
            </w:r>
          </w:p>
          <w:p w:rsidR="00026FBE" w:rsidRPr="00026FBE" w:rsidRDefault="00026FBE" w:rsidP="00026FBE">
            <w:pPr>
              <w:pStyle w:val="Style6"/>
              <w:spacing w:line="460" w:lineRule="exact"/>
              <w:ind w:leftChars="-1" w:left="-2" w:firstLine="480"/>
              <w:rPr>
                <w:rFonts w:ascii="宋体" w:hAnsi="宋体" w:hint="eastAsia"/>
                <w:sz w:val="24"/>
                <w:szCs w:val="24"/>
              </w:rPr>
            </w:pPr>
            <w:r w:rsidRPr="00026FBE">
              <w:rPr>
                <w:rFonts w:ascii="宋体" w:hAnsi="宋体" w:hint="eastAsia"/>
                <w:sz w:val="24"/>
                <w:szCs w:val="24"/>
              </w:rPr>
              <w:t>基于对公司未来发展前景的信心及中长期投资价值的认可，切实维护广大投资者利益，增强投资者信心，促进公司持续、稳定、健康发展，公司控股股东外资管公司及其一致行动人</w:t>
            </w:r>
            <w:proofErr w:type="gramStart"/>
            <w:r w:rsidRPr="00026FBE">
              <w:rPr>
                <w:rFonts w:ascii="宋体" w:hAnsi="宋体" w:hint="eastAsia"/>
                <w:sz w:val="24"/>
                <w:szCs w:val="24"/>
              </w:rPr>
              <w:t>鑫</w:t>
            </w:r>
            <w:proofErr w:type="gramEnd"/>
            <w:r w:rsidRPr="00026FBE">
              <w:rPr>
                <w:rFonts w:ascii="宋体" w:hAnsi="宋体" w:hint="eastAsia"/>
                <w:sz w:val="24"/>
                <w:szCs w:val="24"/>
              </w:rPr>
              <w:t>益香港公司实施了增持计划。其中，</w:t>
            </w:r>
            <w:proofErr w:type="gramStart"/>
            <w:r w:rsidRPr="00026FBE">
              <w:rPr>
                <w:rFonts w:ascii="宋体" w:hAnsi="宋体" w:hint="eastAsia"/>
                <w:sz w:val="24"/>
                <w:szCs w:val="24"/>
              </w:rPr>
              <w:t>鑫</w:t>
            </w:r>
            <w:proofErr w:type="gramEnd"/>
            <w:r w:rsidRPr="00026FBE">
              <w:rPr>
                <w:rFonts w:ascii="宋体" w:hAnsi="宋体" w:hint="eastAsia"/>
                <w:sz w:val="24"/>
                <w:szCs w:val="24"/>
              </w:rPr>
              <w:t>益香港公司自2023年12月28日起12个月内通过上海证券交易所允许的方式增持公司B股股份，增持B股股份数不低于500万股（含本数），不超过1000万股（含本数）。公司控股股东外资管公司自2024年10月8日起9个月内通过上海证券交易所允许的方式增持公司A股股份，增</w:t>
            </w:r>
            <w:proofErr w:type="gramStart"/>
            <w:r w:rsidRPr="00026FBE">
              <w:rPr>
                <w:rFonts w:ascii="宋体" w:hAnsi="宋体" w:hint="eastAsia"/>
                <w:sz w:val="24"/>
                <w:szCs w:val="24"/>
              </w:rPr>
              <w:t>持金额</w:t>
            </w:r>
            <w:proofErr w:type="gramEnd"/>
            <w:r w:rsidRPr="00026FBE">
              <w:rPr>
                <w:rFonts w:ascii="宋体" w:hAnsi="宋体" w:hint="eastAsia"/>
                <w:sz w:val="24"/>
                <w:szCs w:val="24"/>
              </w:rPr>
              <w:t>不低于4亿元（含本数），但不高于8亿元（含本数）。</w:t>
            </w:r>
          </w:p>
          <w:p w:rsidR="00026FBE" w:rsidRPr="00026FBE" w:rsidRDefault="00026FBE" w:rsidP="00026FBE">
            <w:pPr>
              <w:pStyle w:val="Style6"/>
              <w:spacing w:line="460" w:lineRule="exact"/>
              <w:ind w:leftChars="-1" w:left="-2" w:firstLine="480"/>
              <w:rPr>
                <w:rFonts w:ascii="宋体" w:hAnsi="宋体" w:hint="eastAsia"/>
                <w:sz w:val="24"/>
                <w:szCs w:val="24"/>
              </w:rPr>
            </w:pPr>
            <w:r w:rsidRPr="00026FBE">
              <w:rPr>
                <w:rFonts w:ascii="宋体" w:hAnsi="宋体" w:hint="eastAsia"/>
                <w:sz w:val="24"/>
                <w:szCs w:val="24"/>
              </w:rPr>
              <w:t>2024年10月11日，外资管公司及其一致行动人</w:t>
            </w:r>
            <w:proofErr w:type="gramStart"/>
            <w:r w:rsidRPr="00026FBE">
              <w:rPr>
                <w:rFonts w:ascii="宋体" w:hAnsi="宋体" w:hint="eastAsia"/>
                <w:sz w:val="24"/>
                <w:szCs w:val="24"/>
              </w:rPr>
              <w:t>鑫</w:t>
            </w:r>
            <w:proofErr w:type="gramEnd"/>
            <w:r w:rsidRPr="00026FBE">
              <w:rPr>
                <w:rFonts w:ascii="宋体" w:hAnsi="宋体" w:hint="eastAsia"/>
                <w:sz w:val="24"/>
                <w:szCs w:val="24"/>
              </w:rPr>
              <w:t>益香港公司合计增持股份占公司总股本的1.00%。外资管公司及</w:t>
            </w:r>
            <w:proofErr w:type="gramStart"/>
            <w:r w:rsidRPr="00026FBE">
              <w:rPr>
                <w:rFonts w:ascii="宋体" w:hAnsi="宋体" w:hint="eastAsia"/>
                <w:sz w:val="24"/>
                <w:szCs w:val="24"/>
              </w:rPr>
              <w:t>鑫</w:t>
            </w:r>
            <w:proofErr w:type="gramEnd"/>
            <w:r w:rsidRPr="00026FBE">
              <w:rPr>
                <w:rFonts w:ascii="宋体" w:hAnsi="宋体" w:hint="eastAsia"/>
                <w:sz w:val="24"/>
                <w:szCs w:val="24"/>
              </w:rPr>
              <w:t>益香港公司的增</w:t>
            </w:r>
            <w:proofErr w:type="gramStart"/>
            <w:r w:rsidRPr="00026FBE">
              <w:rPr>
                <w:rFonts w:ascii="宋体" w:hAnsi="宋体" w:hint="eastAsia"/>
                <w:sz w:val="24"/>
                <w:szCs w:val="24"/>
              </w:rPr>
              <w:t>持计划</w:t>
            </w:r>
            <w:proofErr w:type="gramEnd"/>
            <w:r w:rsidRPr="00026FBE">
              <w:rPr>
                <w:rFonts w:ascii="宋体" w:hAnsi="宋体" w:hint="eastAsia"/>
                <w:sz w:val="24"/>
                <w:szCs w:val="24"/>
              </w:rPr>
              <w:t>尚未实施完毕，后续将按照增持计划，继续</w:t>
            </w:r>
            <w:proofErr w:type="gramStart"/>
            <w:r w:rsidRPr="00026FBE">
              <w:rPr>
                <w:rFonts w:ascii="宋体" w:hAnsi="宋体" w:hint="eastAsia"/>
                <w:sz w:val="24"/>
                <w:szCs w:val="24"/>
              </w:rPr>
              <w:t>择机增持</w:t>
            </w:r>
            <w:proofErr w:type="gramEnd"/>
            <w:r w:rsidRPr="00026FBE">
              <w:rPr>
                <w:rFonts w:ascii="宋体" w:hAnsi="宋体" w:hint="eastAsia"/>
                <w:sz w:val="24"/>
                <w:szCs w:val="24"/>
              </w:rPr>
              <w:t>公司股份。</w:t>
            </w:r>
          </w:p>
          <w:p w:rsidR="00026FBE" w:rsidRPr="00026FBE" w:rsidRDefault="00026FBE" w:rsidP="00026FBE">
            <w:pPr>
              <w:pStyle w:val="Style6"/>
              <w:spacing w:line="460" w:lineRule="exact"/>
              <w:ind w:leftChars="-1" w:left="-2" w:firstLine="480"/>
              <w:rPr>
                <w:rFonts w:ascii="宋体" w:hAnsi="宋体" w:hint="eastAsia"/>
                <w:sz w:val="24"/>
                <w:szCs w:val="24"/>
              </w:rPr>
            </w:pPr>
            <w:r w:rsidRPr="00026FBE">
              <w:rPr>
                <w:rFonts w:ascii="宋体" w:hAnsi="宋体" w:hint="eastAsia"/>
                <w:sz w:val="24"/>
                <w:szCs w:val="24"/>
              </w:rPr>
              <w:t>公司始终高度重视投资者回报，今年3月4日公司第一次临时股东大会审议通过的《外高桥2023-2025年的股东回报规划方案》明确了股东回报方案提升为“未来三年每年以现金方式分配的利润不少于当年实现的可分配利润的50%”。根据公司第十届董事会第三十六次会议、2023年年度股东大会审议通过的《公司2023年度利润分配预案》，公司于今年7月向全体股东每10</w:t>
            </w:r>
            <w:r w:rsidRPr="00026FBE">
              <w:rPr>
                <w:rFonts w:ascii="宋体" w:hAnsi="宋体" w:hint="eastAsia"/>
                <w:sz w:val="24"/>
                <w:szCs w:val="24"/>
              </w:rPr>
              <w:lastRenderedPageBreak/>
              <w:t>股派发了现金红利4.10元（含税），合计派发现金红利465,493,140.84元（含税），占2023年度合并归属于上市公司股东净利润的比例为50.15%，相较于2022年度30.20%的分红比例得到大幅提升。</w:t>
            </w:r>
          </w:p>
          <w:p w:rsidR="0033583F" w:rsidRDefault="00026FBE" w:rsidP="00026FBE">
            <w:pPr>
              <w:pStyle w:val="Style6"/>
              <w:spacing w:line="460" w:lineRule="exact"/>
              <w:ind w:leftChars="-1" w:left="-2" w:firstLine="480"/>
              <w:rPr>
                <w:rFonts w:ascii="宋体" w:hAnsi="宋体"/>
                <w:sz w:val="24"/>
                <w:szCs w:val="24"/>
              </w:rPr>
            </w:pPr>
            <w:r w:rsidRPr="00026FBE">
              <w:rPr>
                <w:rFonts w:ascii="宋体" w:hAnsi="宋体" w:hint="eastAsia"/>
                <w:sz w:val="24"/>
                <w:szCs w:val="24"/>
              </w:rPr>
              <w:t>近年来，公司始终聚焦主业，持续提升资源整合能力、产业引领能力，资产经营能力，经营业绩稳中有进，每股收益持续提升。二级市场股票价格同时受到市场流动性、投资者偏好、市场走势等多种因素的综合影响。未来，公司将依据《公司2024年度“提质增效重回报”行动方案》，持续提升公司资产质量和经营效益，与投资者共享发展成果。</w:t>
            </w:r>
          </w:p>
          <w:p w:rsidR="00894CFC" w:rsidRDefault="00590EE9" w:rsidP="00F1684D">
            <w:pPr>
              <w:pStyle w:val="Style6"/>
              <w:spacing w:line="460" w:lineRule="exact"/>
              <w:ind w:firstLineChars="0"/>
              <w:rPr>
                <w:rFonts w:ascii="宋体" w:hAnsi="宋体"/>
                <w:b/>
                <w:sz w:val="24"/>
                <w:szCs w:val="24"/>
              </w:rPr>
            </w:pPr>
            <w:r>
              <w:rPr>
                <w:rFonts w:ascii="宋体" w:hAnsi="宋体"/>
                <w:b/>
                <w:sz w:val="24"/>
                <w:szCs w:val="24"/>
              </w:rPr>
              <w:t>4、</w:t>
            </w:r>
            <w:r w:rsidR="00026FBE" w:rsidRPr="00026FBE">
              <w:rPr>
                <w:rFonts w:ascii="宋体" w:hAnsi="宋体" w:hint="eastAsia"/>
                <w:b/>
                <w:sz w:val="24"/>
                <w:szCs w:val="24"/>
              </w:rPr>
              <w:t>对未来的发展有何展望？有哪些具体的战略规划？</w:t>
            </w:r>
          </w:p>
          <w:p w:rsidR="00894CFC" w:rsidRDefault="00026FBE">
            <w:pPr>
              <w:pStyle w:val="Style6"/>
              <w:spacing w:line="460" w:lineRule="exact"/>
              <w:ind w:leftChars="-1" w:left="-2" w:firstLine="480"/>
              <w:rPr>
                <w:rFonts w:ascii="宋体" w:hAnsi="宋体"/>
                <w:sz w:val="24"/>
                <w:szCs w:val="24"/>
              </w:rPr>
            </w:pPr>
            <w:r w:rsidRPr="00026FBE">
              <w:rPr>
                <w:rFonts w:ascii="宋体" w:hAnsi="宋体" w:hint="eastAsia"/>
                <w:sz w:val="24"/>
                <w:szCs w:val="24"/>
              </w:rPr>
              <w:t>未来，公司将继续在三方面“持续用力”，一是在推进产业空间转型升级、壮大“三基四重”产业集群（“三基”指的是国际贸易、现代物流、先进制造等三大基础行业；“四重”指的是生物医药、智能制造、集成电路、汽车与零部件等四大重点产业）、增强外高桥国际贸易核心功能上持续用力，夯实物业经营收入；二是在</w:t>
            </w:r>
            <w:proofErr w:type="gramStart"/>
            <w:r w:rsidRPr="00026FBE">
              <w:rPr>
                <w:rFonts w:ascii="宋体" w:hAnsi="宋体" w:hint="eastAsia"/>
                <w:sz w:val="24"/>
                <w:szCs w:val="24"/>
              </w:rPr>
              <w:t>落实自</w:t>
            </w:r>
            <w:proofErr w:type="gramEnd"/>
            <w:r w:rsidRPr="00026FBE">
              <w:rPr>
                <w:rFonts w:ascii="宋体" w:hAnsi="宋体" w:hint="eastAsia"/>
                <w:sz w:val="24"/>
                <w:szCs w:val="24"/>
              </w:rPr>
              <w:t>贸试验区提升战略、推动内外贸一体化、推进“丝路电商”合作先行区建设、促进更高水平制度</w:t>
            </w:r>
            <w:proofErr w:type="gramStart"/>
            <w:r w:rsidRPr="00026FBE">
              <w:rPr>
                <w:rFonts w:ascii="宋体" w:hAnsi="宋体" w:hint="eastAsia"/>
                <w:sz w:val="24"/>
                <w:szCs w:val="24"/>
              </w:rPr>
              <w:t>型开放</w:t>
            </w:r>
            <w:proofErr w:type="gramEnd"/>
            <w:r w:rsidRPr="00026FBE">
              <w:rPr>
                <w:rFonts w:ascii="宋体" w:hAnsi="宋体" w:hint="eastAsia"/>
                <w:sz w:val="24"/>
                <w:szCs w:val="24"/>
              </w:rPr>
              <w:t>上持续用力，做</w:t>
            </w:r>
            <w:proofErr w:type="gramStart"/>
            <w:r w:rsidRPr="00026FBE">
              <w:rPr>
                <w:rFonts w:ascii="宋体" w:hAnsi="宋体" w:hint="eastAsia"/>
                <w:sz w:val="24"/>
                <w:szCs w:val="24"/>
              </w:rPr>
              <w:t>强做</w:t>
            </w:r>
            <w:proofErr w:type="gramEnd"/>
            <w:r w:rsidRPr="00026FBE">
              <w:rPr>
                <w:rFonts w:ascii="宋体" w:hAnsi="宋体" w:hint="eastAsia"/>
                <w:sz w:val="24"/>
                <w:szCs w:val="24"/>
              </w:rPr>
              <w:t>大贸易和服务收入；三是在打好价值管理“组合拳”，提升企业价值管理能力，重塑集团在资本市场形象上持续用力，打通不动产投资证券化路径，为公司实现持续稳定收益和现金</w:t>
            </w:r>
            <w:proofErr w:type="gramStart"/>
            <w:r w:rsidRPr="00026FBE">
              <w:rPr>
                <w:rFonts w:ascii="宋体" w:hAnsi="宋体" w:hint="eastAsia"/>
                <w:sz w:val="24"/>
                <w:szCs w:val="24"/>
              </w:rPr>
              <w:t>流方面</w:t>
            </w:r>
            <w:proofErr w:type="gramEnd"/>
            <w:r w:rsidRPr="00026FBE">
              <w:rPr>
                <w:rFonts w:ascii="宋体" w:hAnsi="宋体" w:hint="eastAsia"/>
                <w:sz w:val="24"/>
                <w:szCs w:val="24"/>
              </w:rPr>
              <w:t>做好保障。</w:t>
            </w:r>
          </w:p>
          <w:p w:rsidR="00894CFC" w:rsidRDefault="00590EE9" w:rsidP="00F1684D">
            <w:pPr>
              <w:pStyle w:val="Style6"/>
              <w:spacing w:line="460" w:lineRule="exact"/>
              <w:ind w:firstLineChars="0"/>
              <w:rPr>
                <w:rFonts w:ascii="宋体" w:hAnsi="宋体"/>
                <w:b/>
                <w:sz w:val="24"/>
                <w:szCs w:val="24"/>
              </w:rPr>
            </w:pPr>
            <w:r>
              <w:rPr>
                <w:rFonts w:ascii="宋体" w:hAnsi="宋体"/>
                <w:b/>
                <w:sz w:val="24"/>
                <w:szCs w:val="24"/>
              </w:rPr>
              <w:t>5、</w:t>
            </w:r>
            <w:r w:rsidR="00026FBE" w:rsidRPr="00026FBE">
              <w:rPr>
                <w:rFonts w:ascii="宋体" w:hAnsi="宋体" w:hint="eastAsia"/>
                <w:b/>
                <w:sz w:val="24"/>
                <w:szCs w:val="24"/>
              </w:rPr>
              <w:t>在技术创新和产业升级方面有哪些举措？</w:t>
            </w:r>
          </w:p>
          <w:p w:rsidR="00894CFC" w:rsidRPr="00F1684D" w:rsidRDefault="00026FBE" w:rsidP="008E3C5C">
            <w:pPr>
              <w:pStyle w:val="Style6"/>
              <w:spacing w:line="460" w:lineRule="exact"/>
              <w:ind w:leftChars="-1" w:left="-2" w:firstLine="480"/>
              <w:rPr>
                <w:rFonts w:ascii="宋体" w:hAnsi="宋体" w:hint="eastAsia"/>
                <w:sz w:val="24"/>
                <w:szCs w:val="24"/>
              </w:rPr>
            </w:pPr>
            <w:r w:rsidRPr="00026FBE">
              <w:rPr>
                <w:rFonts w:ascii="宋体" w:hAnsi="宋体" w:hint="eastAsia"/>
                <w:sz w:val="24"/>
                <w:szCs w:val="24"/>
              </w:rPr>
              <w:t>公司贯彻落实国企改革深化提升行动的决策部署，依托现有业务板块，大力培育专精特新业务，发挥自贸区保税区域制度创新以及浦东细胞和基因治疗产业跨境研发生产先行区的优势，成立了上海外高桥生物医药产业发展有限公司，通过打造生物医药专业服务平台，提供贯通行业研究、产业招商、项目孵化、创新投资、空间匹配的全流程全生命周期服务，逐步形成公司新的收入和利润增长点。</w:t>
            </w:r>
            <w:bookmarkStart w:id="3" w:name="_GoBack"/>
            <w:bookmarkEnd w:id="3"/>
          </w:p>
        </w:tc>
      </w:tr>
      <w:tr w:rsidR="00F1684D" w:rsidTr="005F0F26">
        <w:tc>
          <w:tcPr>
            <w:tcW w:w="1908" w:type="dxa"/>
            <w:tcBorders>
              <w:top w:val="single" w:sz="4" w:space="0" w:color="auto"/>
              <w:left w:val="single" w:sz="4" w:space="0" w:color="auto"/>
              <w:bottom w:val="single" w:sz="4" w:space="0" w:color="auto"/>
              <w:right w:val="single" w:sz="4" w:space="0" w:color="auto"/>
            </w:tcBorders>
            <w:vAlign w:val="center"/>
          </w:tcPr>
          <w:p w:rsidR="00F1684D" w:rsidRPr="00F500DE" w:rsidRDefault="00F1684D" w:rsidP="00F1684D">
            <w:pPr>
              <w:spacing w:line="420" w:lineRule="exact"/>
              <w:jc w:val="center"/>
              <w:rPr>
                <w:rFonts w:hAnsi="宋体"/>
                <w:bCs/>
                <w:iCs/>
                <w:color w:val="000000"/>
                <w:kern w:val="0"/>
                <w:sz w:val="24"/>
              </w:rPr>
            </w:pPr>
            <w:r w:rsidRPr="00F500DE">
              <w:rPr>
                <w:rFonts w:hAnsi="宋体"/>
                <w:bCs/>
                <w:iCs/>
                <w:color w:val="000000"/>
                <w:kern w:val="0"/>
                <w:sz w:val="24"/>
              </w:rPr>
              <w:lastRenderedPageBreak/>
              <w:t>是否涉及应当披露重大信息</w:t>
            </w:r>
          </w:p>
        </w:tc>
        <w:tc>
          <w:tcPr>
            <w:tcW w:w="6847" w:type="dxa"/>
            <w:tcBorders>
              <w:top w:val="single" w:sz="4" w:space="0" w:color="auto"/>
              <w:left w:val="single" w:sz="4" w:space="0" w:color="auto"/>
              <w:bottom w:val="single" w:sz="4" w:space="0" w:color="auto"/>
              <w:right w:val="single" w:sz="4" w:space="0" w:color="auto"/>
            </w:tcBorders>
          </w:tcPr>
          <w:p w:rsidR="00F1684D" w:rsidRPr="00F500DE" w:rsidRDefault="00F1684D" w:rsidP="00F1684D">
            <w:pPr>
              <w:spacing w:beforeLines="50" w:before="156" w:line="460" w:lineRule="exact"/>
              <w:rPr>
                <w:rFonts w:ascii="宋体" w:hAnsi="宋体"/>
                <w:sz w:val="24"/>
              </w:rPr>
            </w:pPr>
            <w:r w:rsidRPr="00F500DE">
              <w:rPr>
                <w:rFonts w:ascii="宋体" w:hAnsi="宋体"/>
                <w:sz w:val="24"/>
              </w:rPr>
              <w:t>否</w:t>
            </w:r>
          </w:p>
        </w:tc>
      </w:tr>
      <w:tr w:rsidR="00F1684D" w:rsidTr="005F0F26">
        <w:tc>
          <w:tcPr>
            <w:tcW w:w="1908" w:type="dxa"/>
            <w:tcBorders>
              <w:top w:val="single" w:sz="4" w:space="0" w:color="auto"/>
              <w:left w:val="single" w:sz="4" w:space="0" w:color="auto"/>
              <w:bottom w:val="single" w:sz="4" w:space="0" w:color="auto"/>
              <w:right w:val="single" w:sz="4" w:space="0" w:color="auto"/>
            </w:tcBorders>
            <w:vAlign w:val="center"/>
          </w:tcPr>
          <w:p w:rsidR="00F1684D" w:rsidRDefault="00F1684D" w:rsidP="00F1684D">
            <w:pPr>
              <w:spacing w:line="420" w:lineRule="exact"/>
              <w:jc w:val="center"/>
              <w:rPr>
                <w:bCs/>
                <w:iCs/>
                <w:color w:val="000000"/>
                <w:kern w:val="0"/>
                <w:sz w:val="24"/>
              </w:rPr>
            </w:pPr>
            <w:r>
              <w:rPr>
                <w:rFonts w:hAnsi="宋体"/>
                <w:bCs/>
                <w:iCs/>
                <w:color w:val="000000"/>
                <w:kern w:val="0"/>
                <w:sz w:val="24"/>
              </w:rPr>
              <w:t>附件清单（如有）</w:t>
            </w:r>
          </w:p>
        </w:tc>
        <w:tc>
          <w:tcPr>
            <w:tcW w:w="6847" w:type="dxa"/>
            <w:tcBorders>
              <w:top w:val="single" w:sz="4" w:space="0" w:color="auto"/>
              <w:left w:val="single" w:sz="4" w:space="0" w:color="auto"/>
              <w:bottom w:val="single" w:sz="4" w:space="0" w:color="auto"/>
              <w:right w:val="single" w:sz="4" w:space="0" w:color="auto"/>
            </w:tcBorders>
          </w:tcPr>
          <w:p w:rsidR="00F1684D" w:rsidRDefault="00F1684D" w:rsidP="00F1684D">
            <w:pPr>
              <w:spacing w:line="420" w:lineRule="exact"/>
              <w:rPr>
                <w:bCs/>
                <w:iCs/>
                <w:color w:val="000000"/>
                <w:sz w:val="24"/>
              </w:rPr>
            </w:pPr>
            <w:r>
              <w:rPr>
                <w:bCs/>
                <w:iCs/>
                <w:color w:val="000000"/>
                <w:sz w:val="24"/>
              </w:rPr>
              <w:t>无</w:t>
            </w:r>
          </w:p>
        </w:tc>
      </w:tr>
      <w:tr w:rsidR="00F1684D" w:rsidTr="005F0F26">
        <w:tc>
          <w:tcPr>
            <w:tcW w:w="1908" w:type="dxa"/>
            <w:tcBorders>
              <w:top w:val="single" w:sz="4" w:space="0" w:color="auto"/>
              <w:left w:val="single" w:sz="4" w:space="0" w:color="auto"/>
              <w:bottom w:val="single" w:sz="4" w:space="0" w:color="auto"/>
              <w:right w:val="single" w:sz="4" w:space="0" w:color="auto"/>
            </w:tcBorders>
            <w:vAlign w:val="center"/>
          </w:tcPr>
          <w:p w:rsidR="00F1684D" w:rsidRDefault="00F1684D" w:rsidP="00F1684D">
            <w:pPr>
              <w:spacing w:line="420" w:lineRule="exact"/>
              <w:jc w:val="center"/>
              <w:rPr>
                <w:bCs/>
                <w:iCs/>
                <w:color w:val="000000"/>
                <w:kern w:val="0"/>
                <w:sz w:val="24"/>
              </w:rPr>
            </w:pPr>
            <w:r>
              <w:rPr>
                <w:rFonts w:hAnsi="宋体"/>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rsidR="00F1684D" w:rsidRDefault="00793725" w:rsidP="00F94E3B">
            <w:pPr>
              <w:spacing w:line="420" w:lineRule="exact"/>
              <w:rPr>
                <w:bCs/>
                <w:iCs/>
                <w:color w:val="000000"/>
                <w:sz w:val="24"/>
              </w:rPr>
            </w:pPr>
            <w:r>
              <w:rPr>
                <w:bCs/>
                <w:iCs/>
                <w:color w:val="000000"/>
                <w:sz w:val="24"/>
              </w:rPr>
              <w:t>2024</w:t>
            </w:r>
            <w:r>
              <w:rPr>
                <w:bCs/>
                <w:iCs/>
                <w:color w:val="000000"/>
                <w:sz w:val="24"/>
              </w:rPr>
              <w:t>年</w:t>
            </w:r>
            <w:r w:rsidR="00F94E3B">
              <w:rPr>
                <w:bCs/>
                <w:iCs/>
                <w:color w:val="000000"/>
                <w:sz w:val="24"/>
              </w:rPr>
              <w:t>11</w:t>
            </w:r>
            <w:r>
              <w:rPr>
                <w:rFonts w:hint="eastAsia"/>
                <w:bCs/>
                <w:iCs/>
                <w:color w:val="000000"/>
                <w:sz w:val="24"/>
              </w:rPr>
              <w:t>月</w:t>
            </w:r>
            <w:r>
              <w:rPr>
                <w:rFonts w:hint="eastAsia"/>
                <w:bCs/>
                <w:iCs/>
                <w:color w:val="000000"/>
                <w:sz w:val="24"/>
              </w:rPr>
              <w:t>1</w:t>
            </w:r>
            <w:r w:rsidR="00026FBE">
              <w:rPr>
                <w:bCs/>
                <w:iCs/>
                <w:color w:val="000000"/>
                <w:sz w:val="24"/>
              </w:rPr>
              <w:t>4</w:t>
            </w:r>
            <w:r>
              <w:rPr>
                <w:bCs/>
                <w:iCs/>
                <w:color w:val="000000"/>
                <w:sz w:val="24"/>
              </w:rPr>
              <w:t>日</w:t>
            </w:r>
          </w:p>
        </w:tc>
      </w:tr>
    </w:tbl>
    <w:p w:rsidR="000C0B12" w:rsidRPr="00026FBE" w:rsidRDefault="000C0B12" w:rsidP="00026FBE">
      <w:pPr>
        <w:widowControl/>
        <w:jc w:val="left"/>
        <w:rPr>
          <w:rFonts w:hint="eastAsia"/>
        </w:rPr>
      </w:pPr>
    </w:p>
    <w:sectPr w:rsidR="000C0B12" w:rsidRPr="00026FBE">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80F" w:rsidRDefault="001E380F">
      <w:r>
        <w:separator/>
      </w:r>
    </w:p>
  </w:endnote>
  <w:endnote w:type="continuationSeparator" w:id="0">
    <w:p w:rsidR="001E380F" w:rsidRDefault="001E3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CFC" w:rsidRDefault="00894CFC">
    <w:pPr>
      <w:pStyle w:val="a3"/>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80F" w:rsidRDefault="001E380F">
      <w:r>
        <w:separator/>
      </w:r>
    </w:p>
  </w:footnote>
  <w:footnote w:type="continuationSeparator" w:id="0">
    <w:p w:rsidR="001E380F" w:rsidRDefault="001E38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CFC" w:rsidRDefault="00894CFC">
    <w:pPr>
      <w:pStyle w:val="a4"/>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B7DDD54D"/>
    <w:rsid w:val="E3FFE6ED"/>
    <w:rsid w:val="F5DB8A63"/>
    <w:rsid w:val="F797912E"/>
    <w:rsid w:val="FE7B4896"/>
    <w:rsid w:val="000268C0"/>
    <w:rsid w:val="00026FBE"/>
    <w:rsid w:val="000363B5"/>
    <w:rsid w:val="000375D7"/>
    <w:rsid w:val="00043015"/>
    <w:rsid w:val="00046DDE"/>
    <w:rsid w:val="00047EB9"/>
    <w:rsid w:val="00051C72"/>
    <w:rsid w:val="00060A74"/>
    <w:rsid w:val="00067110"/>
    <w:rsid w:val="0009298A"/>
    <w:rsid w:val="00093614"/>
    <w:rsid w:val="000A2808"/>
    <w:rsid w:val="000A30A4"/>
    <w:rsid w:val="000A3BAC"/>
    <w:rsid w:val="000C0B12"/>
    <w:rsid w:val="000C1E08"/>
    <w:rsid w:val="000C23A5"/>
    <w:rsid w:val="000C26FD"/>
    <w:rsid w:val="000C2D85"/>
    <w:rsid w:val="000C770A"/>
    <w:rsid w:val="000C7D94"/>
    <w:rsid w:val="000D2473"/>
    <w:rsid w:val="000E5700"/>
    <w:rsid w:val="000F0C4B"/>
    <w:rsid w:val="000F0E22"/>
    <w:rsid w:val="000F7FDA"/>
    <w:rsid w:val="0010521A"/>
    <w:rsid w:val="00105A04"/>
    <w:rsid w:val="001128D3"/>
    <w:rsid w:val="001169A9"/>
    <w:rsid w:val="001215DC"/>
    <w:rsid w:val="00121F88"/>
    <w:rsid w:val="00125EB2"/>
    <w:rsid w:val="00142A4C"/>
    <w:rsid w:val="00144279"/>
    <w:rsid w:val="001452FF"/>
    <w:rsid w:val="00154341"/>
    <w:rsid w:val="0016617A"/>
    <w:rsid w:val="00167E99"/>
    <w:rsid w:val="001975AB"/>
    <w:rsid w:val="001A00F5"/>
    <w:rsid w:val="001A1F65"/>
    <w:rsid w:val="001A25D3"/>
    <w:rsid w:val="001A3184"/>
    <w:rsid w:val="001A5CE9"/>
    <w:rsid w:val="001C50AD"/>
    <w:rsid w:val="001D22EE"/>
    <w:rsid w:val="001D4C89"/>
    <w:rsid w:val="001E1838"/>
    <w:rsid w:val="001E3145"/>
    <w:rsid w:val="001E380F"/>
    <w:rsid w:val="001E40EC"/>
    <w:rsid w:val="001E6509"/>
    <w:rsid w:val="001E7968"/>
    <w:rsid w:val="001F4882"/>
    <w:rsid w:val="0022180A"/>
    <w:rsid w:val="00223ABC"/>
    <w:rsid w:val="002241B9"/>
    <w:rsid w:val="002274D9"/>
    <w:rsid w:val="0023455A"/>
    <w:rsid w:val="00237994"/>
    <w:rsid w:val="00251D58"/>
    <w:rsid w:val="002530EE"/>
    <w:rsid w:val="002549E6"/>
    <w:rsid w:val="00256602"/>
    <w:rsid w:val="0026698A"/>
    <w:rsid w:val="002708F1"/>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D4255"/>
    <w:rsid w:val="002D7062"/>
    <w:rsid w:val="002E1B15"/>
    <w:rsid w:val="002E1D3A"/>
    <w:rsid w:val="003005F0"/>
    <w:rsid w:val="003030BF"/>
    <w:rsid w:val="00304F89"/>
    <w:rsid w:val="00306023"/>
    <w:rsid w:val="00327D5D"/>
    <w:rsid w:val="00331AB5"/>
    <w:rsid w:val="0033583F"/>
    <w:rsid w:val="00344914"/>
    <w:rsid w:val="00346917"/>
    <w:rsid w:val="00354A7B"/>
    <w:rsid w:val="00360FDA"/>
    <w:rsid w:val="00363075"/>
    <w:rsid w:val="0036462F"/>
    <w:rsid w:val="00367D18"/>
    <w:rsid w:val="00372A1C"/>
    <w:rsid w:val="0037435A"/>
    <w:rsid w:val="00377D8F"/>
    <w:rsid w:val="00383679"/>
    <w:rsid w:val="003A1E68"/>
    <w:rsid w:val="003B0122"/>
    <w:rsid w:val="003B0BE5"/>
    <w:rsid w:val="003B3694"/>
    <w:rsid w:val="003B70BD"/>
    <w:rsid w:val="003D18F1"/>
    <w:rsid w:val="003E001E"/>
    <w:rsid w:val="003F7C4D"/>
    <w:rsid w:val="0040075F"/>
    <w:rsid w:val="00403300"/>
    <w:rsid w:val="0040663C"/>
    <w:rsid w:val="004074D2"/>
    <w:rsid w:val="004118C0"/>
    <w:rsid w:val="00415E20"/>
    <w:rsid w:val="00417A31"/>
    <w:rsid w:val="0042004B"/>
    <w:rsid w:val="00433384"/>
    <w:rsid w:val="0043777D"/>
    <w:rsid w:val="0045767F"/>
    <w:rsid w:val="00463E9B"/>
    <w:rsid w:val="00467414"/>
    <w:rsid w:val="00471374"/>
    <w:rsid w:val="00473F30"/>
    <w:rsid w:val="0048591A"/>
    <w:rsid w:val="00486D86"/>
    <w:rsid w:val="0048721A"/>
    <w:rsid w:val="004A0BD5"/>
    <w:rsid w:val="004A1BBF"/>
    <w:rsid w:val="004A73E5"/>
    <w:rsid w:val="004C19BF"/>
    <w:rsid w:val="004D7640"/>
    <w:rsid w:val="004E1A9B"/>
    <w:rsid w:val="004E6804"/>
    <w:rsid w:val="00500AB6"/>
    <w:rsid w:val="00500B8D"/>
    <w:rsid w:val="005155FB"/>
    <w:rsid w:val="00521751"/>
    <w:rsid w:val="00523907"/>
    <w:rsid w:val="005320FC"/>
    <w:rsid w:val="00537C53"/>
    <w:rsid w:val="005416CA"/>
    <w:rsid w:val="005438F5"/>
    <w:rsid w:val="00544901"/>
    <w:rsid w:val="005474D3"/>
    <w:rsid w:val="00550737"/>
    <w:rsid w:val="00550999"/>
    <w:rsid w:val="005532B6"/>
    <w:rsid w:val="00554E25"/>
    <w:rsid w:val="00555DD2"/>
    <w:rsid w:val="00565ED9"/>
    <w:rsid w:val="005760C6"/>
    <w:rsid w:val="00581602"/>
    <w:rsid w:val="00585A1B"/>
    <w:rsid w:val="00590EE9"/>
    <w:rsid w:val="00591260"/>
    <w:rsid w:val="00591314"/>
    <w:rsid w:val="00593D40"/>
    <w:rsid w:val="00595F1B"/>
    <w:rsid w:val="005A1E3A"/>
    <w:rsid w:val="005A3BE0"/>
    <w:rsid w:val="005B1026"/>
    <w:rsid w:val="005B3C92"/>
    <w:rsid w:val="005B642F"/>
    <w:rsid w:val="005C036A"/>
    <w:rsid w:val="005C04C1"/>
    <w:rsid w:val="005C1785"/>
    <w:rsid w:val="005D2D87"/>
    <w:rsid w:val="005D6A09"/>
    <w:rsid w:val="005E2B4B"/>
    <w:rsid w:val="005E40D0"/>
    <w:rsid w:val="005E5F63"/>
    <w:rsid w:val="005E6BA1"/>
    <w:rsid w:val="005F0F26"/>
    <w:rsid w:val="006019B5"/>
    <w:rsid w:val="0060779A"/>
    <w:rsid w:val="00622F13"/>
    <w:rsid w:val="00625503"/>
    <w:rsid w:val="0062662D"/>
    <w:rsid w:val="00632E78"/>
    <w:rsid w:val="006344F1"/>
    <w:rsid w:val="00637186"/>
    <w:rsid w:val="00646DF4"/>
    <w:rsid w:val="006506C8"/>
    <w:rsid w:val="00651DE6"/>
    <w:rsid w:val="006523BB"/>
    <w:rsid w:val="0065347E"/>
    <w:rsid w:val="00654B49"/>
    <w:rsid w:val="00662505"/>
    <w:rsid w:val="0066674C"/>
    <w:rsid w:val="006760F7"/>
    <w:rsid w:val="006861C7"/>
    <w:rsid w:val="00686DDF"/>
    <w:rsid w:val="006921E9"/>
    <w:rsid w:val="00697B12"/>
    <w:rsid w:val="006A55BB"/>
    <w:rsid w:val="006A7613"/>
    <w:rsid w:val="006B661A"/>
    <w:rsid w:val="006B7D00"/>
    <w:rsid w:val="006C20F2"/>
    <w:rsid w:val="006C6BC5"/>
    <w:rsid w:val="006D61A2"/>
    <w:rsid w:val="006E1DB4"/>
    <w:rsid w:val="006E4869"/>
    <w:rsid w:val="006F171F"/>
    <w:rsid w:val="006F5988"/>
    <w:rsid w:val="00752C96"/>
    <w:rsid w:val="00753DB6"/>
    <w:rsid w:val="00763847"/>
    <w:rsid w:val="00771FE3"/>
    <w:rsid w:val="00774337"/>
    <w:rsid w:val="00776BDE"/>
    <w:rsid w:val="00786870"/>
    <w:rsid w:val="00792237"/>
    <w:rsid w:val="00792325"/>
    <w:rsid w:val="0079272A"/>
    <w:rsid w:val="00793725"/>
    <w:rsid w:val="007A1DA9"/>
    <w:rsid w:val="007B2252"/>
    <w:rsid w:val="007B79D9"/>
    <w:rsid w:val="007C67B1"/>
    <w:rsid w:val="007D6FF0"/>
    <w:rsid w:val="007E354A"/>
    <w:rsid w:val="007E69C8"/>
    <w:rsid w:val="0080525B"/>
    <w:rsid w:val="008062C5"/>
    <w:rsid w:val="0080741A"/>
    <w:rsid w:val="00814B5B"/>
    <w:rsid w:val="00824978"/>
    <w:rsid w:val="00835B43"/>
    <w:rsid w:val="00836F34"/>
    <w:rsid w:val="00843E73"/>
    <w:rsid w:val="00844EBF"/>
    <w:rsid w:val="00854F61"/>
    <w:rsid w:val="00864202"/>
    <w:rsid w:val="00864628"/>
    <w:rsid w:val="00873B59"/>
    <w:rsid w:val="0087701F"/>
    <w:rsid w:val="0088026C"/>
    <w:rsid w:val="0089283D"/>
    <w:rsid w:val="00894CFC"/>
    <w:rsid w:val="008A0ADC"/>
    <w:rsid w:val="008A1BAB"/>
    <w:rsid w:val="008A36B3"/>
    <w:rsid w:val="008B38B7"/>
    <w:rsid w:val="008B458E"/>
    <w:rsid w:val="008C4D4A"/>
    <w:rsid w:val="008E11AE"/>
    <w:rsid w:val="008E1708"/>
    <w:rsid w:val="008E3C5C"/>
    <w:rsid w:val="008E4844"/>
    <w:rsid w:val="00904492"/>
    <w:rsid w:val="00904DFB"/>
    <w:rsid w:val="00907FF5"/>
    <w:rsid w:val="009103E1"/>
    <w:rsid w:val="00912CDF"/>
    <w:rsid w:val="0091457B"/>
    <w:rsid w:val="00923763"/>
    <w:rsid w:val="00930ED6"/>
    <w:rsid w:val="0093293F"/>
    <w:rsid w:val="00933105"/>
    <w:rsid w:val="009474EF"/>
    <w:rsid w:val="00962626"/>
    <w:rsid w:val="009767DD"/>
    <w:rsid w:val="00977AF2"/>
    <w:rsid w:val="009842F6"/>
    <w:rsid w:val="00985FC5"/>
    <w:rsid w:val="0098675B"/>
    <w:rsid w:val="00993BDD"/>
    <w:rsid w:val="009A6DFB"/>
    <w:rsid w:val="009B6EC0"/>
    <w:rsid w:val="009C0726"/>
    <w:rsid w:val="009C7FAF"/>
    <w:rsid w:val="009D4199"/>
    <w:rsid w:val="009D5DB0"/>
    <w:rsid w:val="009E5E6A"/>
    <w:rsid w:val="009F0DD5"/>
    <w:rsid w:val="009F1B95"/>
    <w:rsid w:val="009F37A5"/>
    <w:rsid w:val="009F6C05"/>
    <w:rsid w:val="00A13CB6"/>
    <w:rsid w:val="00A14A1A"/>
    <w:rsid w:val="00A22CDD"/>
    <w:rsid w:val="00A25AEE"/>
    <w:rsid w:val="00A31EB1"/>
    <w:rsid w:val="00A33AEA"/>
    <w:rsid w:val="00A461CD"/>
    <w:rsid w:val="00A469C5"/>
    <w:rsid w:val="00A5317D"/>
    <w:rsid w:val="00A6284E"/>
    <w:rsid w:val="00A63E81"/>
    <w:rsid w:val="00A8775A"/>
    <w:rsid w:val="00A95197"/>
    <w:rsid w:val="00AA5998"/>
    <w:rsid w:val="00AB07E7"/>
    <w:rsid w:val="00AC75AE"/>
    <w:rsid w:val="00AD1BA8"/>
    <w:rsid w:val="00B02A29"/>
    <w:rsid w:val="00B03522"/>
    <w:rsid w:val="00B04AD6"/>
    <w:rsid w:val="00B14CAA"/>
    <w:rsid w:val="00B257CE"/>
    <w:rsid w:val="00B4746C"/>
    <w:rsid w:val="00B61FAB"/>
    <w:rsid w:val="00B65354"/>
    <w:rsid w:val="00B71A0E"/>
    <w:rsid w:val="00B81765"/>
    <w:rsid w:val="00B832F5"/>
    <w:rsid w:val="00B83797"/>
    <w:rsid w:val="00B84F99"/>
    <w:rsid w:val="00B86A66"/>
    <w:rsid w:val="00BA2FAB"/>
    <w:rsid w:val="00BB5E28"/>
    <w:rsid w:val="00BD15F3"/>
    <w:rsid w:val="00BD7986"/>
    <w:rsid w:val="00BD79D3"/>
    <w:rsid w:val="00C04F82"/>
    <w:rsid w:val="00C154B8"/>
    <w:rsid w:val="00C15AC0"/>
    <w:rsid w:val="00C26030"/>
    <w:rsid w:val="00C41091"/>
    <w:rsid w:val="00C63056"/>
    <w:rsid w:val="00C661D1"/>
    <w:rsid w:val="00C74199"/>
    <w:rsid w:val="00C745AF"/>
    <w:rsid w:val="00C775BA"/>
    <w:rsid w:val="00C85331"/>
    <w:rsid w:val="00C85A50"/>
    <w:rsid w:val="00C94D46"/>
    <w:rsid w:val="00CA443A"/>
    <w:rsid w:val="00CB2461"/>
    <w:rsid w:val="00CB37FD"/>
    <w:rsid w:val="00CC4D65"/>
    <w:rsid w:val="00CC61E7"/>
    <w:rsid w:val="00CD25AD"/>
    <w:rsid w:val="00CD3FFC"/>
    <w:rsid w:val="00CF565C"/>
    <w:rsid w:val="00D016A3"/>
    <w:rsid w:val="00D01CB9"/>
    <w:rsid w:val="00D12976"/>
    <w:rsid w:val="00D22240"/>
    <w:rsid w:val="00D32ABA"/>
    <w:rsid w:val="00D32E9B"/>
    <w:rsid w:val="00D512E3"/>
    <w:rsid w:val="00D602C9"/>
    <w:rsid w:val="00D934D7"/>
    <w:rsid w:val="00D966D3"/>
    <w:rsid w:val="00DA26A9"/>
    <w:rsid w:val="00DB01FF"/>
    <w:rsid w:val="00DC7778"/>
    <w:rsid w:val="00DE60F5"/>
    <w:rsid w:val="00DE7391"/>
    <w:rsid w:val="00DF2DB5"/>
    <w:rsid w:val="00DF6560"/>
    <w:rsid w:val="00E04CC0"/>
    <w:rsid w:val="00E136FF"/>
    <w:rsid w:val="00E243BC"/>
    <w:rsid w:val="00E32528"/>
    <w:rsid w:val="00E35F26"/>
    <w:rsid w:val="00E477C5"/>
    <w:rsid w:val="00E53165"/>
    <w:rsid w:val="00E61EF7"/>
    <w:rsid w:val="00E66085"/>
    <w:rsid w:val="00E663B4"/>
    <w:rsid w:val="00E80CEB"/>
    <w:rsid w:val="00EA0FF2"/>
    <w:rsid w:val="00EA5103"/>
    <w:rsid w:val="00EA6FB9"/>
    <w:rsid w:val="00EB5E6A"/>
    <w:rsid w:val="00EC2AD7"/>
    <w:rsid w:val="00ED7DE0"/>
    <w:rsid w:val="00EE7891"/>
    <w:rsid w:val="00EF49FE"/>
    <w:rsid w:val="00EF5341"/>
    <w:rsid w:val="00F04908"/>
    <w:rsid w:val="00F07C21"/>
    <w:rsid w:val="00F12EF6"/>
    <w:rsid w:val="00F1684D"/>
    <w:rsid w:val="00F21065"/>
    <w:rsid w:val="00F24CB4"/>
    <w:rsid w:val="00F30A85"/>
    <w:rsid w:val="00F43465"/>
    <w:rsid w:val="00F45475"/>
    <w:rsid w:val="00F573B5"/>
    <w:rsid w:val="00F64E72"/>
    <w:rsid w:val="00F70C7D"/>
    <w:rsid w:val="00F753D2"/>
    <w:rsid w:val="00F760FB"/>
    <w:rsid w:val="00F821C1"/>
    <w:rsid w:val="00F85DA8"/>
    <w:rsid w:val="00F90411"/>
    <w:rsid w:val="00F9272E"/>
    <w:rsid w:val="00F94E3B"/>
    <w:rsid w:val="00F97743"/>
    <w:rsid w:val="00FA0261"/>
    <w:rsid w:val="00FA6DAF"/>
    <w:rsid w:val="00FC6884"/>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9E6EBA6-A42A-469C-8BA7-BB22C24E7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Char">
    <w:name w:val="页脚 Char"/>
    <w:basedOn w:val="a0"/>
    <w:link w:val="a3"/>
    <w:qFormat/>
    <w:rPr>
      <w:kern w:val="2"/>
      <w:sz w:val="18"/>
      <w:szCs w:val="18"/>
    </w:rPr>
  </w:style>
  <w:style w:type="character" w:customStyle="1" w:styleId="Char0">
    <w:name w:val="页眉 Char"/>
    <w:basedOn w:val="a0"/>
    <w:link w:val="a4"/>
    <w:qFormat/>
    <w:rPr>
      <w:kern w:val="2"/>
      <w:sz w:val="18"/>
      <w:szCs w:val="18"/>
    </w:rPr>
  </w:style>
  <w:style w:type="table" w:styleId="a5">
    <w:name w:val="Table Grid"/>
    <w:basedOn w:val="a1"/>
    <w:rsid w:val="000C0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rsid w:val="003B369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29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4</Pages>
  <Words>342</Words>
  <Characters>1953</Characters>
  <Application>Microsoft Office Word</Application>
  <DocSecurity>0</DocSecurity>
  <Lines>16</Lines>
  <Paragraphs>4</Paragraphs>
  <ScaleCrop>false</ScaleCrop>
  <Company>微软中国</Company>
  <LinksUpToDate>false</LinksUpToDate>
  <CharactersWithSpaces>2291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陈舒婷</cp:lastModifiedBy>
  <cp:revision>344</cp:revision>
  <cp:lastPrinted>2014-02-21T05:34:00Z</cp:lastPrinted>
  <dcterms:created xsi:type="dcterms:W3CDTF">2012-09-09T08:59:00Z</dcterms:created>
  <dcterms:modified xsi:type="dcterms:W3CDTF">2024-11-14T01:49:00Z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