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4F3" w:rsidRPr="00315A35" w:rsidRDefault="008014F3" w:rsidP="002A241C">
      <w:pPr>
        <w:widowControl w:val="0"/>
        <w:snapToGrid w:val="0"/>
        <w:spacing w:line="360" w:lineRule="auto"/>
        <w:ind w:rightChars="-142" w:right="-341"/>
        <w:jc w:val="both"/>
        <w:rPr>
          <w:rFonts w:ascii="Times New Roman" w:hAnsi="Times New Roman" w:cs="Times New Roman"/>
          <w:b/>
          <w:kern w:val="2"/>
        </w:rPr>
      </w:pPr>
      <w:r w:rsidRPr="00315A35">
        <w:rPr>
          <w:rFonts w:ascii="Times New Roman" w:hAnsi="Times New Roman" w:cs="Times New Roman"/>
          <w:b/>
          <w:kern w:val="2"/>
        </w:rPr>
        <w:t>证券代码：</w:t>
      </w:r>
      <w:r w:rsidRPr="00315A35">
        <w:rPr>
          <w:rFonts w:ascii="Times New Roman" w:hAnsi="Times New Roman" w:cs="Times New Roman"/>
          <w:b/>
          <w:kern w:val="2"/>
        </w:rPr>
        <w:t xml:space="preserve">603790                                 </w:t>
      </w:r>
      <w:r w:rsidR="002A241C" w:rsidRPr="00315A35">
        <w:rPr>
          <w:rFonts w:ascii="Times New Roman" w:hAnsi="Times New Roman" w:cs="Times New Roman"/>
          <w:b/>
          <w:kern w:val="2"/>
        </w:rPr>
        <w:t xml:space="preserve">   </w:t>
      </w:r>
      <w:r w:rsidRPr="00315A35">
        <w:rPr>
          <w:rFonts w:ascii="Times New Roman" w:hAnsi="Times New Roman" w:cs="Times New Roman"/>
          <w:b/>
          <w:kern w:val="2"/>
        </w:rPr>
        <w:t>证券简称：雅运股份</w:t>
      </w:r>
      <w:r w:rsidRPr="00315A35">
        <w:rPr>
          <w:rFonts w:ascii="Times New Roman" w:hAnsi="Times New Roman" w:cs="Times New Roman"/>
          <w:b/>
          <w:kern w:val="2"/>
        </w:rPr>
        <w:t xml:space="preserve">           </w:t>
      </w:r>
    </w:p>
    <w:p w:rsidR="008014F3" w:rsidRPr="00315A35" w:rsidRDefault="008014F3" w:rsidP="008014F3">
      <w:pPr>
        <w:widowControl w:val="0"/>
        <w:snapToGrid w:val="0"/>
        <w:spacing w:beforeLines="50" w:before="156" w:line="360" w:lineRule="auto"/>
        <w:jc w:val="center"/>
        <w:rPr>
          <w:rFonts w:ascii="Times New Roman" w:hAnsi="Times New Roman" w:cs="Times New Roman"/>
          <w:b/>
          <w:kern w:val="2"/>
          <w:sz w:val="28"/>
        </w:rPr>
      </w:pPr>
      <w:r w:rsidRPr="00315A35">
        <w:rPr>
          <w:rFonts w:ascii="Times New Roman" w:hAnsi="Times New Roman" w:cs="Times New Roman"/>
          <w:b/>
          <w:kern w:val="2"/>
          <w:sz w:val="28"/>
        </w:rPr>
        <w:t>上海雅运纺织化工股份有限公司</w:t>
      </w:r>
    </w:p>
    <w:p w:rsidR="008014F3" w:rsidRPr="00315A35" w:rsidRDefault="008014F3" w:rsidP="008014F3">
      <w:pPr>
        <w:widowControl w:val="0"/>
        <w:snapToGrid w:val="0"/>
        <w:spacing w:line="360" w:lineRule="auto"/>
        <w:jc w:val="center"/>
        <w:rPr>
          <w:rFonts w:ascii="Times New Roman" w:hAnsi="Times New Roman" w:cs="Times New Roman"/>
          <w:b/>
          <w:kern w:val="2"/>
          <w:sz w:val="28"/>
        </w:rPr>
      </w:pPr>
      <w:r w:rsidRPr="00315A35">
        <w:rPr>
          <w:rFonts w:ascii="Times New Roman" w:hAnsi="Times New Roman" w:cs="Times New Roman"/>
          <w:b/>
          <w:kern w:val="2"/>
          <w:sz w:val="28"/>
        </w:rPr>
        <w:t>投资者关系活动记录表</w:t>
      </w:r>
    </w:p>
    <w:p w:rsidR="008014F3" w:rsidRPr="00315A35" w:rsidRDefault="008014F3" w:rsidP="002A241C">
      <w:pPr>
        <w:widowControl w:val="0"/>
        <w:snapToGrid w:val="0"/>
        <w:spacing w:line="360" w:lineRule="auto"/>
        <w:ind w:right="6"/>
        <w:jc w:val="right"/>
        <w:rPr>
          <w:rFonts w:ascii="Times New Roman" w:hAnsi="Times New Roman" w:cs="Times New Roman"/>
          <w:bCs/>
          <w:kern w:val="2"/>
          <w:sz w:val="22"/>
          <w:szCs w:val="21"/>
        </w:rPr>
      </w:pPr>
      <w:r w:rsidRPr="00315A35">
        <w:rPr>
          <w:rFonts w:ascii="Times New Roman" w:hAnsi="Times New Roman" w:cs="Times New Roman"/>
          <w:bCs/>
          <w:kern w:val="2"/>
          <w:sz w:val="22"/>
          <w:szCs w:val="21"/>
        </w:rPr>
        <w:t>编号：</w:t>
      </w:r>
      <w:r w:rsidRPr="00315A35">
        <w:rPr>
          <w:rFonts w:ascii="Times New Roman" w:hAnsi="Times New Roman" w:cs="Times New Roman"/>
          <w:bCs/>
          <w:kern w:val="2"/>
          <w:sz w:val="22"/>
          <w:szCs w:val="21"/>
        </w:rPr>
        <w:t>202</w:t>
      </w:r>
      <w:r w:rsidR="00516C69" w:rsidRPr="00315A35">
        <w:rPr>
          <w:rFonts w:ascii="Times New Roman" w:hAnsi="Times New Roman" w:cs="Times New Roman"/>
          <w:bCs/>
          <w:kern w:val="2"/>
          <w:sz w:val="22"/>
          <w:szCs w:val="21"/>
        </w:rPr>
        <w:t>4</w:t>
      </w:r>
      <w:r w:rsidRPr="00315A35">
        <w:rPr>
          <w:rFonts w:ascii="Times New Roman" w:hAnsi="Times New Roman" w:cs="Times New Roman"/>
          <w:bCs/>
          <w:kern w:val="2"/>
          <w:sz w:val="22"/>
          <w:szCs w:val="21"/>
        </w:rPr>
        <w:t>-00</w:t>
      </w:r>
      <w:r w:rsidR="00617D32">
        <w:rPr>
          <w:rFonts w:ascii="Times New Roman" w:hAnsi="Times New Roman" w:cs="Times New Roman"/>
          <w:bCs/>
          <w:kern w:val="2"/>
          <w:sz w:val="22"/>
          <w:szCs w:val="21"/>
        </w:rPr>
        <w:t>3</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7087"/>
      </w:tblGrid>
      <w:tr w:rsidR="008014F3" w:rsidRPr="00315A35" w:rsidTr="00056FF4">
        <w:trPr>
          <w:trHeight w:val="340"/>
        </w:trPr>
        <w:tc>
          <w:tcPr>
            <w:tcW w:w="1555" w:type="dxa"/>
            <w:shd w:val="clear" w:color="auto" w:fill="auto"/>
            <w:vAlign w:val="center"/>
          </w:tcPr>
          <w:p w:rsidR="008014F3" w:rsidRPr="00315A35" w:rsidRDefault="008014F3" w:rsidP="002A241C">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投资者关系活动类别</w:t>
            </w:r>
          </w:p>
        </w:tc>
        <w:tc>
          <w:tcPr>
            <w:tcW w:w="7087" w:type="dxa"/>
            <w:shd w:val="clear" w:color="auto" w:fill="auto"/>
          </w:tcPr>
          <w:p w:rsidR="008014F3" w:rsidRPr="00315A35" w:rsidRDefault="008014F3" w:rsidP="00617211">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特定对象调研</w:t>
            </w:r>
            <w:r w:rsidRPr="00315A35">
              <w:rPr>
                <w:rFonts w:ascii="Times New Roman" w:hAnsi="Times New Roman" w:cs="Times New Roman"/>
                <w:kern w:val="2"/>
              </w:rPr>
              <w:t xml:space="preserve">             □</w:t>
            </w:r>
            <w:r w:rsidRPr="00315A35">
              <w:rPr>
                <w:rFonts w:ascii="Times New Roman" w:hAnsi="Times New Roman" w:cs="Times New Roman"/>
                <w:kern w:val="2"/>
              </w:rPr>
              <w:t>分析师会议</w:t>
            </w:r>
          </w:p>
          <w:p w:rsidR="008014F3" w:rsidRPr="00315A35" w:rsidRDefault="008014F3" w:rsidP="002A241C">
            <w:pPr>
              <w:widowControl w:val="0"/>
              <w:snapToGrid w:val="0"/>
              <w:spacing w:line="360" w:lineRule="auto"/>
              <w:ind w:rightChars="73" w:right="175"/>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媒体采访</w:t>
            </w:r>
            <w:r w:rsidRPr="00315A35">
              <w:rPr>
                <w:rFonts w:ascii="Times New Roman" w:hAnsi="Times New Roman" w:cs="Times New Roman"/>
                <w:kern w:val="2"/>
              </w:rPr>
              <w:t xml:space="preserve">                 √</w:t>
            </w:r>
            <w:r w:rsidRPr="00315A35">
              <w:rPr>
                <w:rFonts w:ascii="Times New Roman" w:hAnsi="Times New Roman" w:cs="Times New Roman"/>
                <w:kern w:val="2"/>
              </w:rPr>
              <w:t>业绩说明会</w:t>
            </w:r>
          </w:p>
          <w:p w:rsidR="008014F3" w:rsidRPr="00315A35" w:rsidRDefault="008014F3" w:rsidP="008014F3">
            <w:pPr>
              <w:widowControl w:val="0"/>
              <w:snapToGrid w:val="0"/>
              <w:spacing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新闻发布会</w:t>
            </w:r>
            <w:r w:rsidRPr="00315A35">
              <w:rPr>
                <w:rFonts w:ascii="Times New Roman" w:hAnsi="Times New Roman" w:cs="Times New Roman"/>
                <w:kern w:val="2"/>
              </w:rPr>
              <w:t xml:space="preserve">               □</w:t>
            </w:r>
            <w:r w:rsidRPr="00315A35">
              <w:rPr>
                <w:rFonts w:ascii="Times New Roman" w:hAnsi="Times New Roman" w:cs="Times New Roman"/>
                <w:kern w:val="2"/>
              </w:rPr>
              <w:t>路演活动</w:t>
            </w:r>
          </w:p>
          <w:p w:rsidR="008014F3" w:rsidRPr="00315A35" w:rsidRDefault="008014F3" w:rsidP="008014F3">
            <w:pPr>
              <w:widowControl w:val="0"/>
              <w:snapToGrid w:val="0"/>
              <w:spacing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现场参观</w:t>
            </w:r>
            <w:r w:rsidRPr="00315A35">
              <w:rPr>
                <w:rFonts w:ascii="Times New Roman" w:hAnsi="Times New Roman" w:cs="Times New Roman"/>
                <w:kern w:val="2"/>
              </w:rPr>
              <w:t xml:space="preserve">                 □</w:t>
            </w:r>
            <w:r w:rsidRPr="00315A35">
              <w:rPr>
                <w:rFonts w:ascii="Times New Roman" w:hAnsi="Times New Roman" w:cs="Times New Roman"/>
                <w:kern w:val="2"/>
              </w:rPr>
              <w:t>其他：</w:t>
            </w:r>
            <w:r w:rsidRPr="00315A35">
              <w:rPr>
                <w:rFonts w:ascii="Times New Roman" w:hAnsi="Times New Roman" w:cs="Times New Roman"/>
                <w:kern w:val="2"/>
              </w:rPr>
              <w:t xml:space="preserve"> </w:t>
            </w:r>
          </w:p>
        </w:tc>
      </w:tr>
      <w:tr w:rsidR="008014F3" w:rsidRPr="00315A35" w:rsidTr="00056FF4">
        <w:trPr>
          <w:trHeight w:val="340"/>
        </w:trPr>
        <w:tc>
          <w:tcPr>
            <w:tcW w:w="1555" w:type="dxa"/>
            <w:shd w:val="clear" w:color="auto" w:fill="auto"/>
            <w:vAlign w:val="center"/>
          </w:tcPr>
          <w:p w:rsidR="008014F3" w:rsidRPr="00315A35" w:rsidRDefault="008014F3" w:rsidP="008014F3">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参与单位名称及人员姓名</w:t>
            </w:r>
          </w:p>
        </w:tc>
        <w:tc>
          <w:tcPr>
            <w:tcW w:w="7087" w:type="dxa"/>
            <w:shd w:val="clear" w:color="auto" w:fill="auto"/>
            <w:vAlign w:val="center"/>
          </w:tcPr>
          <w:p w:rsidR="008014F3" w:rsidRPr="00315A35" w:rsidRDefault="00617D32" w:rsidP="008014F3">
            <w:pPr>
              <w:widowControl w:val="0"/>
              <w:snapToGrid w:val="0"/>
              <w:spacing w:beforeLines="50" w:before="156" w:line="360" w:lineRule="auto"/>
              <w:jc w:val="both"/>
              <w:rPr>
                <w:rFonts w:ascii="Times New Roman" w:hAnsi="Times New Roman" w:cs="Times New Roman"/>
                <w:kern w:val="2"/>
              </w:rPr>
            </w:pPr>
            <w:r w:rsidRPr="00617D32">
              <w:rPr>
                <w:rFonts w:ascii="Times New Roman" w:hAnsi="Times New Roman" w:cs="Times New Roman"/>
                <w:kern w:val="2"/>
              </w:rPr>
              <w:t>2024</w:t>
            </w:r>
            <w:r w:rsidRPr="00617D32">
              <w:rPr>
                <w:rFonts w:ascii="Times New Roman" w:hAnsi="Times New Roman" w:cs="Times New Roman"/>
                <w:kern w:val="2"/>
              </w:rPr>
              <w:t>年上海辖区上市公司三季报集体业绩说明会</w:t>
            </w:r>
            <w:r w:rsidR="00E62076" w:rsidRPr="00315A35">
              <w:rPr>
                <w:rFonts w:ascii="Times New Roman" w:hAnsi="Times New Roman" w:cs="Times New Roman"/>
                <w:kern w:val="2"/>
              </w:rPr>
              <w:t>投资者交流</w:t>
            </w:r>
            <w:r w:rsidR="008014F3" w:rsidRPr="00315A35">
              <w:rPr>
                <w:rFonts w:ascii="Times New Roman" w:hAnsi="Times New Roman" w:cs="Times New Roman"/>
                <w:kern w:val="2"/>
              </w:rPr>
              <w:t>采用</w:t>
            </w:r>
            <w:r w:rsidR="00A854E0" w:rsidRPr="00315A35">
              <w:rPr>
                <w:rFonts w:ascii="Times New Roman" w:hAnsi="Times New Roman" w:cs="Times New Roman"/>
                <w:kern w:val="2"/>
              </w:rPr>
              <w:t>网络文字互动形式进行</w:t>
            </w:r>
            <w:r w:rsidR="008014F3" w:rsidRPr="00315A35">
              <w:rPr>
                <w:rFonts w:ascii="Times New Roman" w:hAnsi="Times New Roman" w:cs="Times New Roman"/>
                <w:kern w:val="2"/>
              </w:rPr>
              <w:t>，面向全体投资者。</w:t>
            </w:r>
          </w:p>
        </w:tc>
      </w:tr>
      <w:tr w:rsidR="008014F3" w:rsidRPr="00315A35" w:rsidTr="00056FF4">
        <w:trPr>
          <w:trHeight w:val="415"/>
        </w:trPr>
        <w:tc>
          <w:tcPr>
            <w:tcW w:w="1555" w:type="dxa"/>
            <w:shd w:val="clear" w:color="auto" w:fill="auto"/>
            <w:vAlign w:val="center"/>
          </w:tcPr>
          <w:p w:rsidR="008014F3" w:rsidRPr="00315A35" w:rsidRDefault="008014F3" w:rsidP="008014F3">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时间</w:t>
            </w:r>
          </w:p>
        </w:tc>
        <w:tc>
          <w:tcPr>
            <w:tcW w:w="7087" w:type="dxa"/>
            <w:shd w:val="clear" w:color="auto" w:fill="auto"/>
            <w:vAlign w:val="center"/>
          </w:tcPr>
          <w:p w:rsidR="008014F3" w:rsidRPr="00315A35" w:rsidRDefault="008014F3" w:rsidP="00FC7AFB">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202</w:t>
            </w:r>
            <w:r w:rsidR="00516C69" w:rsidRPr="00315A35">
              <w:rPr>
                <w:rFonts w:ascii="Times New Roman" w:hAnsi="Times New Roman" w:cs="Times New Roman"/>
                <w:kern w:val="2"/>
              </w:rPr>
              <w:t>4</w:t>
            </w:r>
            <w:r w:rsidRPr="00315A35">
              <w:rPr>
                <w:rFonts w:ascii="Times New Roman" w:hAnsi="Times New Roman" w:cs="Times New Roman"/>
                <w:kern w:val="2"/>
              </w:rPr>
              <w:t>年</w:t>
            </w:r>
            <w:r w:rsidR="00FC7AFB">
              <w:rPr>
                <w:rFonts w:ascii="Times New Roman" w:hAnsi="Times New Roman" w:cs="Times New Roman"/>
                <w:kern w:val="2"/>
              </w:rPr>
              <w:t>11</w:t>
            </w:r>
            <w:r w:rsidRPr="00315A35">
              <w:rPr>
                <w:rFonts w:ascii="Times New Roman" w:hAnsi="Times New Roman" w:cs="Times New Roman"/>
                <w:kern w:val="2"/>
              </w:rPr>
              <w:t>月</w:t>
            </w:r>
            <w:r w:rsidR="00516C69" w:rsidRPr="00315A35">
              <w:rPr>
                <w:rFonts w:ascii="Times New Roman" w:hAnsi="Times New Roman" w:cs="Times New Roman"/>
                <w:kern w:val="2"/>
              </w:rPr>
              <w:t>1</w:t>
            </w:r>
            <w:r w:rsidR="00A854E0" w:rsidRPr="00315A35">
              <w:rPr>
                <w:rFonts w:ascii="Times New Roman" w:hAnsi="Times New Roman" w:cs="Times New Roman"/>
                <w:kern w:val="2"/>
              </w:rPr>
              <w:t>3</w:t>
            </w:r>
            <w:r w:rsidR="00516C69" w:rsidRPr="00315A35">
              <w:rPr>
                <w:rFonts w:ascii="Times New Roman" w:hAnsi="Times New Roman" w:cs="Times New Roman"/>
                <w:kern w:val="2"/>
              </w:rPr>
              <w:t>日星期</w:t>
            </w:r>
            <w:r w:rsidR="00274E19">
              <w:rPr>
                <w:rFonts w:ascii="Times New Roman" w:hAnsi="Times New Roman" w:cs="Times New Roman" w:hint="eastAsia"/>
                <w:kern w:val="2"/>
              </w:rPr>
              <w:t>三</w:t>
            </w:r>
            <w:r w:rsidRPr="00315A35">
              <w:rPr>
                <w:rFonts w:ascii="Times New Roman" w:hAnsi="Times New Roman" w:cs="Times New Roman"/>
                <w:kern w:val="2"/>
              </w:rPr>
              <w:t>下午</w:t>
            </w:r>
            <w:r w:rsidRPr="00315A35">
              <w:rPr>
                <w:rFonts w:ascii="Times New Roman" w:hAnsi="Times New Roman" w:cs="Times New Roman"/>
                <w:kern w:val="2"/>
              </w:rPr>
              <w:t>1</w:t>
            </w:r>
            <w:r w:rsidR="00FC7AFB">
              <w:rPr>
                <w:rFonts w:ascii="Times New Roman" w:hAnsi="Times New Roman" w:cs="Times New Roman"/>
                <w:kern w:val="2"/>
              </w:rPr>
              <w:t>5</w:t>
            </w:r>
            <w:r w:rsidRPr="00315A35">
              <w:rPr>
                <w:rFonts w:ascii="Times New Roman" w:hAnsi="Times New Roman" w:cs="Times New Roman"/>
                <w:kern w:val="2"/>
              </w:rPr>
              <w:t>:</w:t>
            </w:r>
            <w:r w:rsidR="00516C69" w:rsidRPr="00315A35">
              <w:rPr>
                <w:rFonts w:ascii="Times New Roman" w:hAnsi="Times New Roman" w:cs="Times New Roman"/>
                <w:kern w:val="2"/>
              </w:rPr>
              <w:t>0</w:t>
            </w:r>
            <w:r w:rsidRPr="00315A35">
              <w:rPr>
                <w:rFonts w:ascii="Times New Roman" w:hAnsi="Times New Roman" w:cs="Times New Roman"/>
                <w:kern w:val="2"/>
              </w:rPr>
              <w:t>0-16:30</w:t>
            </w:r>
          </w:p>
        </w:tc>
      </w:tr>
      <w:tr w:rsidR="008014F3" w:rsidRPr="00315A35" w:rsidTr="00056FF4">
        <w:trPr>
          <w:trHeight w:val="340"/>
        </w:trPr>
        <w:tc>
          <w:tcPr>
            <w:tcW w:w="1555" w:type="dxa"/>
            <w:shd w:val="clear" w:color="auto" w:fill="auto"/>
            <w:vAlign w:val="center"/>
          </w:tcPr>
          <w:p w:rsidR="008014F3" w:rsidRPr="00315A35" w:rsidRDefault="008014F3" w:rsidP="008014F3">
            <w:pPr>
              <w:widowControl w:val="0"/>
              <w:snapToGrid w:val="0"/>
              <w:jc w:val="center"/>
              <w:rPr>
                <w:rFonts w:ascii="Times New Roman" w:hAnsi="Times New Roman" w:cs="Times New Roman"/>
                <w:b/>
                <w:bCs/>
                <w:kern w:val="2"/>
              </w:rPr>
            </w:pPr>
            <w:r w:rsidRPr="00315A35">
              <w:rPr>
                <w:rFonts w:ascii="Times New Roman" w:hAnsi="Times New Roman" w:cs="Times New Roman"/>
                <w:b/>
                <w:bCs/>
                <w:kern w:val="2"/>
              </w:rPr>
              <w:t>地点</w:t>
            </w:r>
          </w:p>
        </w:tc>
        <w:tc>
          <w:tcPr>
            <w:tcW w:w="7087" w:type="dxa"/>
            <w:shd w:val="clear" w:color="auto" w:fill="auto"/>
          </w:tcPr>
          <w:p w:rsidR="008014F3" w:rsidRPr="00315A35" w:rsidRDefault="00FC7AFB" w:rsidP="008014F3">
            <w:pPr>
              <w:widowControl w:val="0"/>
              <w:snapToGrid w:val="0"/>
              <w:spacing w:beforeLines="50" w:before="156" w:line="360" w:lineRule="auto"/>
              <w:jc w:val="both"/>
              <w:rPr>
                <w:rFonts w:ascii="Times New Roman" w:hAnsi="Times New Roman" w:cs="Times New Roman"/>
                <w:kern w:val="2"/>
              </w:rPr>
            </w:pPr>
            <w:r w:rsidRPr="00FC7AFB">
              <w:rPr>
                <w:rFonts w:ascii="Times New Roman" w:hAnsi="Times New Roman" w:cs="Times New Roman" w:hint="eastAsia"/>
                <w:kern w:val="2"/>
              </w:rPr>
              <w:t>上证路演中心</w:t>
            </w:r>
            <w:r w:rsidR="007F7273" w:rsidRPr="00315A35">
              <w:rPr>
                <w:rFonts w:ascii="Times New Roman" w:hAnsi="Times New Roman" w:cs="Times New Roman"/>
                <w:kern w:val="2"/>
              </w:rPr>
              <w:t>（</w:t>
            </w:r>
            <w:r w:rsidRPr="00FC7AFB">
              <w:rPr>
                <w:rFonts w:ascii="Times New Roman" w:hAnsi="Times New Roman" w:cs="Times New Roman"/>
                <w:kern w:val="2"/>
              </w:rPr>
              <w:t>https://roadshow.sseinfo.com</w:t>
            </w:r>
            <w:r w:rsidR="007F7273" w:rsidRPr="00315A35">
              <w:rPr>
                <w:rFonts w:ascii="Times New Roman" w:hAnsi="Times New Roman" w:cs="Times New Roman"/>
                <w:kern w:val="2"/>
              </w:rPr>
              <w:t>）</w:t>
            </w:r>
          </w:p>
        </w:tc>
      </w:tr>
      <w:tr w:rsidR="008014F3" w:rsidRPr="00315A35" w:rsidTr="00056FF4">
        <w:trPr>
          <w:trHeight w:val="340"/>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上市公司接待人</w:t>
            </w:r>
            <w:r w:rsidR="00056FF4" w:rsidRPr="00315A35">
              <w:rPr>
                <w:rFonts w:ascii="Times New Roman" w:hAnsi="Times New Roman" w:cs="Times New Roman"/>
                <w:b/>
                <w:bCs/>
                <w:kern w:val="2"/>
              </w:rPr>
              <w:t>员姓名</w:t>
            </w:r>
            <w:r w:rsidRPr="00315A35">
              <w:rPr>
                <w:rFonts w:ascii="Times New Roman" w:hAnsi="Times New Roman" w:cs="Times New Roman"/>
                <w:b/>
                <w:bCs/>
                <w:kern w:val="2"/>
              </w:rPr>
              <w:t>及职务</w:t>
            </w:r>
          </w:p>
        </w:tc>
        <w:tc>
          <w:tcPr>
            <w:tcW w:w="7087" w:type="dxa"/>
            <w:shd w:val="clear" w:color="auto" w:fill="auto"/>
            <w:vAlign w:val="center"/>
          </w:tcPr>
          <w:p w:rsidR="008014F3" w:rsidRPr="00315A35" w:rsidRDefault="008014F3" w:rsidP="002A241C">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董事长、总经理谢兵先生；独立董事</w:t>
            </w:r>
            <w:r w:rsidR="00516C69" w:rsidRPr="00315A35">
              <w:rPr>
                <w:rFonts w:ascii="Times New Roman" w:hAnsi="Times New Roman" w:cs="Times New Roman"/>
                <w:kern w:val="2"/>
              </w:rPr>
              <w:t>张训苏先生</w:t>
            </w:r>
            <w:r w:rsidRPr="00315A35">
              <w:rPr>
                <w:rFonts w:ascii="Times New Roman" w:hAnsi="Times New Roman" w:cs="Times New Roman"/>
                <w:kern w:val="2"/>
              </w:rPr>
              <w:t>；</w:t>
            </w:r>
            <w:r w:rsidR="00516C69" w:rsidRPr="00315A35">
              <w:rPr>
                <w:rFonts w:ascii="Times New Roman" w:hAnsi="Times New Roman" w:cs="Times New Roman"/>
                <w:kern w:val="2"/>
              </w:rPr>
              <w:t>独立董事孙红星女士；独立董事周清先生；</w:t>
            </w:r>
            <w:r w:rsidRPr="00315A35">
              <w:rPr>
                <w:rFonts w:ascii="Times New Roman" w:hAnsi="Times New Roman" w:cs="Times New Roman"/>
                <w:kern w:val="2"/>
              </w:rPr>
              <w:t>财务总监陶剑勤女士</w:t>
            </w:r>
            <w:r w:rsidR="00516C69" w:rsidRPr="00315A35">
              <w:rPr>
                <w:rFonts w:ascii="Times New Roman" w:hAnsi="Times New Roman" w:cs="Times New Roman"/>
                <w:kern w:val="2"/>
              </w:rPr>
              <w:t>；</w:t>
            </w:r>
            <w:r w:rsidRPr="00315A35">
              <w:rPr>
                <w:rFonts w:ascii="Times New Roman" w:hAnsi="Times New Roman" w:cs="Times New Roman"/>
                <w:kern w:val="2"/>
              </w:rPr>
              <w:t>董事会秘书</w:t>
            </w:r>
            <w:r w:rsidR="00516C69" w:rsidRPr="00315A35">
              <w:rPr>
                <w:rFonts w:ascii="Times New Roman" w:hAnsi="Times New Roman" w:cs="Times New Roman"/>
                <w:kern w:val="2"/>
              </w:rPr>
              <w:t>杨勤海</w:t>
            </w:r>
            <w:r w:rsidRPr="00315A35">
              <w:rPr>
                <w:rFonts w:ascii="Times New Roman" w:hAnsi="Times New Roman" w:cs="Times New Roman"/>
                <w:kern w:val="2"/>
              </w:rPr>
              <w:t>先生</w:t>
            </w:r>
          </w:p>
        </w:tc>
      </w:tr>
      <w:tr w:rsidR="008014F3" w:rsidRPr="00315A35" w:rsidTr="00056FF4">
        <w:trPr>
          <w:trHeight w:val="340"/>
        </w:trPr>
        <w:tc>
          <w:tcPr>
            <w:tcW w:w="1555" w:type="dxa"/>
            <w:shd w:val="clear" w:color="auto" w:fill="auto"/>
            <w:vAlign w:val="center"/>
          </w:tcPr>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8014F3" w:rsidRPr="00315A35" w:rsidRDefault="008014F3" w:rsidP="00056FF4">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投资者关系活动主要内容介绍</w:t>
            </w: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4B0C2B" w:rsidRPr="00315A35" w:rsidRDefault="004B0C2B" w:rsidP="008014F3">
            <w:pPr>
              <w:widowControl w:val="0"/>
              <w:snapToGrid w:val="0"/>
              <w:spacing w:line="360" w:lineRule="auto"/>
              <w:jc w:val="center"/>
              <w:rPr>
                <w:rFonts w:ascii="Times New Roman" w:hAnsi="Times New Roman" w:cs="Times New Roman"/>
                <w:b/>
                <w:bCs/>
                <w:kern w:val="2"/>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hint="eastAsia"/>
              </w:rPr>
            </w:pPr>
          </w:p>
          <w:p w:rsidR="004B0C2B" w:rsidRPr="00FC7AFB" w:rsidRDefault="004B0C2B" w:rsidP="00FC7AFB">
            <w:pPr>
              <w:widowControl w:val="0"/>
              <w:snapToGrid w:val="0"/>
              <w:spacing w:line="360" w:lineRule="auto"/>
              <w:jc w:val="center"/>
              <w:rPr>
                <w:rFonts w:ascii="Times New Roman" w:hAnsi="Times New Roman" w:cs="Times New Roman" w:hint="eastAsia"/>
                <w:b/>
                <w:bCs/>
                <w:kern w:val="2"/>
              </w:rPr>
            </w:pPr>
            <w:r w:rsidRPr="00315A35">
              <w:rPr>
                <w:rFonts w:ascii="Times New Roman" w:hAnsi="Times New Roman" w:cs="Times New Roman"/>
                <w:b/>
                <w:bCs/>
                <w:kern w:val="2"/>
              </w:rPr>
              <w:t>投资者关系活动主要内容介绍</w:t>
            </w:r>
          </w:p>
          <w:p w:rsidR="004D5495" w:rsidRPr="00315A35" w:rsidRDefault="004D5495" w:rsidP="00FC7AFB">
            <w:pPr>
              <w:rPr>
                <w:rFonts w:ascii="Times New Roman" w:hAnsi="Times New Roman" w:cs="Times New Roman" w:hint="eastAsia"/>
              </w:rPr>
            </w:pPr>
          </w:p>
        </w:tc>
        <w:tc>
          <w:tcPr>
            <w:tcW w:w="7087" w:type="dxa"/>
            <w:shd w:val="clear" w:color="auto" w:fill="auto"/>
          </w:tcPr>
          <w:p w:rsidR="00F41D50" w:rsidRPr="00315A35" w:rsidRDefault="002A241C"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lastRenderedPageBreak/>
              <w:t>1</w:t>
            </w:r>
            <w:r w:rsidRPr="00315A35">
              <w:rPr>
                <w:rFonts w:ascii="Times New Roman" w:hAnsi="Times New Roman" w:cs="Times New Roman"/>
                <w:b/>
                <w:kern w:val="2"/>
                <w:sz w:val="22"/>
              </w:rPr>
              <w:t>、</w:t>
            </w:r>
            <w:r w:rsidR="00FC7AFB" w:rsidRPr="00FC7AFB">
              <w:rPr>
                <w:rFonts w:ascii="Times New Roman" w:hAnsi="Times New Roman" w:cs="Times New Roman" w:hint="eastAsia"/>
                <w:b/>
                <w:kern w:val="2"/>
                <w:sz w:val="22"/>
              </w:rPr>
              <w:t>请问公司未来的分红计划和派息政策？</w:t>
            </w:r>
          </w:p>
          <w:p w:rsidR="007F7273" w:rsidRPr="00315A35" w:rsidRDefault="002A241C"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FC7AFB" w:rsidRPr="00FC7AFB">
              <w:rPr>
                <w:rFonts w:ascii="Times New Roman" w:hAnsi="Times New Roman" w:cs="Times New Roman" w:hint="eastAsia"/>
                <w:kern w:val="2"/>
                <w:sz w:val="22"/>
              </w:rPr>
              <w:t>感谢投资者关注！公司上市以来保持每年以符合相关要求的现金分红回报投资者的支持，未来公司将继续依照《公司章程》载明的利润分配基本原则及相关政策制定分红方案，注重投资者合理投资回报的同时兼顾公司的长远利益。谢谢！</w:t>
            </w:r>
          </w:p>
          <w:p w:rsidR="004104AA" w:rsidRPr="00315A35" w:rsidRDefault="004104AA" w:rsidP="004104AA">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2</w:t>
            </w:r>
            <w:r w:rsidRPr="00315A35">
              <w:rPr>
                <w:rFonts w:ascii="Times New Roman" w:hAnsi="Times New Roman" w:cs="Times New Roman"/>
                <w:b/>
                <w:kern w:val="2"/>
                <w:sz w:val="22"/>
              </w:rPr>
              <w:t>、</w:t>
            </w:r>
            <w:r w:rsidR="00FC7AFB" w:rsidRPr="00FC7AFB">
              <w:rPr>
                <w:rFonts w:ascii="Times New Roman" w:hAnsi="Times New Roman" w:cs="Times New Roman" w:hint="eastAsia"/>
                <w:b/>
                <w:kern w:val="2"/>
                <w:sz w:val="22"/>
              </w:rPr>
              <w:t>公司</w:t>
            </w:r>
            <w:r w:rsidR="00FC7AFB" w:rsidRPr="00FC7AFB">
              <w:rPr>
                <w:rFonts w:ascii="Times New Roman" w:hAnsi="Times New Roman" w:cs="Times New Roman"/>
                <w:b/>
                <w:kern w:val="2"/>
                <w:sz w:val="22"/>
              </w:rPr>
              <w:t>2024</w:t>
            </w:r>
            <w:r w:rsidR="00FC7AFB" w:rsidRPr="00FC7AFB">
              <w:rPr>
                <w:rFonts w:ascii="Times New Roman" w:hAnsi="Times New Roman" w:cs="Times New Roman"/>
                <w:b/>
                <w:kern w:val="2"/>
                <w:sz w:val="22"/>
              </w:rPr>
              <w:t>经营情况如何？</w:t>
            </w:r>
          </w:p>
          <w:p w:rsidR="00FC7AFB" w:rsidRDefault="00FC7AFB" w:rsidP="002A241C">
            <w:pPr>
              <w:widowControl w:val="0"/>
              <w:snapToGrid w:val="0"/>
              <w:spacing w:line="360" w:lineRule="auto"/>
              <w:jc w:val="both"/>
              <w:rPr>
                <w:rFonts w:ascii="Times New Roman" w:hAnsi="Times New Roman" w:cs="Times New Roman"/>
                <w:kern w:val="2"/>
                <w:sz w:val="22"/>
              </w:rPr>
            </w:pPr>
            <w:r>
              <w:rPr>
                <w:rFonts w:ascii="Times New Roman" w:hAnsi="Times New Roman" w:cs="Times New Roman" w:hint="eastAsia"/>
                <w:kern w:val="2"/>
                <w:sz w:val="22"/>
              </w:rPr>
              <w:t>回复：</w:t>
            </w:r>
            <w:r w:rsidRPr="00FC7AFB">
              <w:rPr>
                <w:rFonts w:ascii="Times New Roman" w:hAnsi="Times New Roman" w:cs="Times New Roman" w:hint="eastAsia"/>
                <w:kern w:val="2"/>
                <w:sz w:val="22"/>
              </w:rPr>
              <w:t>感谢投资者提问！</w:t>
            </w:r>
            <w:r w:rsidRPr="00FC7AFB">
              <w:rPr>
                <w:rFonts w:ascii="Times New Roman" w:hAnsi="Times New Roman" w:cs="Times New Roman"/>
                <w:kern w:val="2"/>
                <w:sz w:val="22"/>
              </w:rPr>
              <w:t>2024</w:t>
            </w:r>
            <w:r w:rsidRPr="00FC7AFB">
              <w:rPr>
                <w:rFonts w:ascii="Times New Roman" w:hAnsi="Times New Roman" w:cs="Times New Roman"/>
                <w:kern w:val="2"/>
                <w:sz w:val="22"/>
              </w:rPr>
              <w:t>年公司贯彻长期以来的差异化竞争策略，充分发挥在应用技术服务方面的优势，放眼全球市场内外并重协同发展，截至</w:t>
            </w:r>
            <w:r w:rsidRPr="00FC7AFB">
              <w:rPr>
                <w:rFonts w:ascii="Times New Roman" w:hAnsi="Times New Roman" w:cs="Times New Roman"/>
                <w:kern w:val="2"/>
                <w:sz w:val="22"/>
              </w:rPr>
              <w:t>2024</w:t>
            </w:r>
            <w:r w:rsidRPr="00FC7AFB">
              <w:rPr>
                <w:rFonts w:ascii="Times New Roman" w:hAnsi="Times New Roman" w:cs="Times New Roman"/>
                <w:kern w:val="2"/>
                <w:sz w:val="22"/>
              </w:rPr>
              <w:t>年三季度，公司营收约</w:t>
            </w:r>
            <w:r w:rsidRPr="00FC7AFB">
              <w:rPr>
                <w:rFonts w:ascii="Times New Roman" w:hAnsi="Times New Roman" w:cs="Times New Roman"/>
                <w:kern w:val="2"/>
                <w:sz w:val="22"/>
              </w:rPr>
              <w:t>66,103</w:t>
            </w:r>
            <w:r w:rsidRPr="00FC7AFB">
              <w:rPr>
                <w:rFonts w:ascii="Times New Roman" w:hAnsi="Times New Roman" w:cs="Times New Roman"/>
                <w:kern w:val="2"/>
                <w:sz w:val="22"/>
              </w:rPr>
              <w:t>万元，同比增长</w:t>
            </w:r>
            <w:r w:rsidRPr="00FC7AFB">
              <w:rPr>
                <w:rFonts w:ascii="Times New Roman" w:hAnsi="Times New Roman" w:cs="Times New Roman"/>
                <w:kern w:val="2"/>
                <w:sz w:val="22"/>
              </w:rPr>
              <w:t>11.50%</w:t>
            </w:r>
            <w:r w:rsidRPr="00FC7AFB">
              <w:rPr>
                <w:rFonts w:ascii="Times New Roman" w:hAnsi="Times New Roman" w:cs="Times New Roman"/>
                <w:kern w:val="2"/>
                <w:sz w:val="22"/>
              </w:rPr>
              <w:t>，归母净利润约</w:t>
            </w:r>
            <w:r w:rsidRPr="00FC7AFB">
              <w:rPr>
                <w:rFonts w:ascii="Times New Roman" w:hAnsi="Times New Roman" w:cs="Times New Roman"/>
                <w:kern w:val="2"/>
                <w:sz w:val="22"/>
              </w:rPr>
              <w:t>6,518</w:t>
            </w:r>
            <w:r w:rsidRPr="00FC7AFB">
              <w:rPr>
                <w:rFonts w:ascii="Times New Roman" w:hAnsi="Times New Roman" w:cs="Times New Roman"/>
                <w:kern w:val="2"/>
                <w:sz w:val="22"/>
              </w:rPr>
              <w:t>万元，同比增长</w:t>
            </w:r>
            <w:r w:rsidRPr="00FC7AFB">
              <w:rPr>
                <w:rFonts w:ascii="Times New Roman" w:hAnsi="Times New Roman" w:cs="Times New Roman"/>
                <w:kern w:val="2"/>
                <w:sz w:val="22"/>
              </w:rPr>
              <w:t>18.43%</w:t>
            </w:r>
            <w:r w:rsidRPr="00FC7AFB">
              <w:rPr>
                <w:rFonts w:ascii="Times New Roman" w:hAnsi="Times New Roman" w:cs="Times New Roman"/>
                <w:kern w:val="2"/>
                <w:sz w:val="22"/>
              </w:rPr>
              <w:t>。谢谢！</w:t>
            </w:r>
          </w:p>
          <w:p w:rsidR="00FC7AFB" w:rsidRDefault="004104AA"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3</w:t>
            </w:r>
            <w:r w:rsidR="002A241C" w:rsidRPr="00315A35">
              <w:rPr>
                <w:rFonts w:ascii="Times New Roman" w:hAnsi="Times New Roman" w:cs="Times New Roman"/>
                <w:b/>
                <w:kern w:val="2"/>
                <w:sz w:val="22"/>
              </w:rPr>
              <w:t>、</w:t>
            </w:r>
            <w:r w:rsidR="00FC7AFB" w:rsidRPr="00FC7AFB">
              <w:rPr>
                <w:rFonts w:ascii="Times New Roman" w:hAnsi="Times New Roman" w:cs="Times New Roman" w:hint="eastAsia"/>
                <w:b/>
                <w:kern w:val="2"/>
                <w:sz w:val="22"/>
              </w:rPr>
              <w:t>请问公司如何鼓励科研人员创新？在激励制度方面做了哪些工作？</w:t>
            </w:r>
          </w:p>
          <w:p w:rsidR="00F41D50" w:rsidRPr="00315A35" w:rsidRDefault="002A241C"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FC7AFB" w:rsidRPr="00FC7AFB">
              <w:rPr>
                <w:rFonts w:ascii="Times New Roman" w:hAnsi="Times New Roman" w:cs="Times New Roman" w:hint="eastAsia"/>
                <w:kern w:val="2"/>
                <w:sz w:val="22"/>
              </w:rPr>
              <w:t>感谢投资者关注！长期以来公司坚持差异化竞争策略，将应用技术服务与细分领域特色产品作为自身的主要竞争优势，截至目前公司获</w:t>
            </w:r>
            <w:r w:rsidR="00FC7AFB" w:rsidRPr="00FC7AFB">
              <w:rPr>
                <w:rFonts w:ascii="Times New Roman" w:hAnsi="Times New Roman" w:cs="Times New Roman" w:hint="eastAsia"/>
                <w:kern w:val="2"/>
                <w:sz w:val="22"/>
              </w:rPr>
              <w:lastRenderedPageBreak/>
              <w:t>得专利逾</w:t>
            </w:r>
            <w:r w:rsidR="00FC7AFB" w:rsidRPr="00FC7AFB">
              <w:rPr>
                <w:rFonts w:ascii="Times New Roman" w:hAnsi="Times New Roman" w:cs="Times New Roman"/>
                <w:kern w:val="2"/>
                <w:sz w:val="22"/>
              </w:rPr>
              <w:t>200</w:t>
            </w:r>
            <w:r w:rsidR="00FC7AFB" w:rsidRPr="00FC7AFB">
              <w:rPr>
                <w:rFonts w:ascii="Times New Roman" w:hAnsi="Times New Roman" w:cs="Times New Roman"/>
                <w:kern w:val="2"/>
                <w:sz w:val="22"/>
              </w:rPr>
              <w:t>项，多家子公司被评为高新技术企业，两大事业部也都有针对创新的激励制度与措施。谢谢！</w:t>
            </w:r>
          </w:p>
          <w:p w:rsidR="002A241C" w:rsidRPr="00315A35" w:rsidRDefault="004104AA"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4</w:t>
            </w:r>
            <w:r w:rsidR="002A241C" w:rsidRPr="00315A35">
              <w:rPr>
                <w:rFonts w:ascii="Times New Roman" w:hAnsi="Times New Roman" w:cs="Times New Roman"/>
                <w:b/>
                <w:kern w:val="2"/>
                <w:sz w:val="22"/>
              </w:rPr>
              <w:t>、</w:t>
            </w:r>
            <w:r w:rsidR="00FC7AFB" w:rsidRPr="00FC7AFB">
              <w:rPr>
                <w:rFonts w:ascii="Times New Roman" w:hAnsi="Times New Roman" w:cs="Times New Roman" w:hint="eastAsia"/>
                <w:b/>
                <w:kern w:val="2"/>
                <w:sz w:val="22"/>
              </w:rPr>
              <w:t>介绍一下公司现金流状况</w:t>
            </w:r>
            <w:r w:rsidR="00FC7AFB" w:rsidRPr="00FC7AFB">
              <w:rPr>
                <w:rFonts w:ascii="Times New Roman" w:hAnsi="Times New Roman" w:cs="Times New Roman"/>
                <w:b/>
                <w:kern w:val="2"/>
                <w:sz w:val="22"/>
              </w:rPr>
              <w:t>?</w:t>
            </w:r>
          </w:p>
          <w:p w:rsidR="00700355" w:rsidRPr="00315A35" w:rsidRDefault="002A241C" w:rsidP="004104AA">
            <w:pPr>
              <w:widowControl w:val="0"/>
              <w:snapToGrid w:val="0"/>
              <w:spacing w:line="360" w:lineRule="auto"/>
              <w:jc w:val="both"/>
              <w:rPr>
                <w:rFonts w:ascii="Times New Roman" w:hAnsi="Times New Roman" w:cs="Times New Roman" w:hint="eastAsia"/>
                <w:kern w:val="2"/>
                <w:sz w:val="22"/>
              </w:rPr>
            </w:pPr>
            <w:r w:rsidRPr="00315A35">
              <w:rPr>
                <w:rFonts w:ascii="Times New Roman" w:hAnsi="Times New Roman" w:cs="Times New Roman"/>
                <w:kern w:val="2"/>
                <w:sz w:val="22"/>
              </w:rPr>
              <w:t>回复：</w:t>
            </w:r>
            <w:r w:rsidR="00FC7AFB" w:rsidRPr="00FC7AFB">
              <w:rPr>
                <w:rFonts w:ascii="Times New Roman" w:hAnsi="Times New Roman" w:cs="Times New Roman" w:hint="eastAsia"/>
                <w:kern w:val="2"/>
                <w:sz w:val="22"/>
              </w:rPr>
              <w:t>感谢投资者关注！根据公司</w:t>
            </w:r>
            <w:r w:rsidR="00FC7AFB" w:rsidRPr="00FC7AFB">
              <w:rPr>
                <w:rFonts w:ascii="Times New Roman" w:hAnsi="Times New Roman" w:cs="Times New Roman"/>
                <w:kern w:val="2"/>
                <w:sz w:val="22"/>
              </w:rPr>
              <w:t>2024</w:t>
            </w:r>
            <w:r w:rsidR="00FC7AFB" w:rsidRPr="00FC7AFB">
              <w:rPr>
                <w:rFonts w:ascii="Times New Roman" w:hAnsi="Times New Roman" w:cs="Times New Roman"/>
                <w:kern w:val="2"/>
                <w:sz w:val="22"/>
              </w:rPr>
              <w:t>年三季报，</w:t>
            </w:r>
            <w:r w:rsidR="00FC7AFB" w:rsidRPr="00FC7AFB">
              <w:rPr>
                <w:rFonts w:ascii="Times New Roman" w:hAnsi="Times New Roman" w:cs="Times New Roman"/>
                <w:kern w:val="2"/>
                <w:sz w:val="22"/>
              </w:rPr>
              <w:t>2024</w:t>
            </w:r>
            <w:r w:rsidR="00FC7AFB" w:rsidRPr="00FC7AFB">
              <w:rPr>
                <w:rFonts w:ascii="Times New Roman" w:hAnsi="Times New Roman" w:cs="Times New Roman"/>
                <w:kern w:val="2"/>
                <w:sz w:val="22"/>
              </w:rPr>
              <w:t>年前三季度公司经营活动产生的现金流量净额约</w:t>
            </w:r>
            <w:r w:rsidR="00FC7AFB" w:rsidRPr="00FC7AFB">
              <w:rPr>
                <w:rFonts w:ascii="Times New Roman" w:hAnsi="Times New Roman" w:cs="Times New Roman"/>
                <w:kern w:val="2"/>
                <w:sz w:val="22"/>
              </w:rPr>
              <w:t>7</w:t>
            </w:r>
            <w:r w:rsidR="00423E69">
              <w:rPr>
                <w:rFonts w:ascii="Times New Roman" w:hAnsi="Times New Roman" w:cs="Times New Roman"/>
                <w:kern w:val="2"/>
                <w:sz w:val="22"/>
              </w:rPr>
              <w:t>,</w:t>
            </w:r>
            <w:bookmarkStart w:id="0" w:name="_GoBack"/>
            <w:bookmarkEnd w:id="0"/>
            <w:r w:rsidR="00FC7AFB" w:rsidRPr="00FC7AFB">
              <w:rPr>
                <w:rFonts w:ascii="Times New Roman" w:hAnsi="Times New Roman" w:cs="Times New Roman"/>
                <w:kern w:val="2"/>
                <w:sz w:val="22"/>
              </w:rPr>
              <w:t>276</w:t>
            </w:r>
            <w:r w:rsidR="00FC7AFB" w:rsidRPr="00FC7AFB">
              <w:rPr>
                <w:rFonts w:ascii="Times New Roman" w:hAnsi="Times New Roman" w:cs="Times New Roman"/>
                <w:kern w:val="2"/>
                <w:sz w:val="22"/>
              </w:rPr>
              <w:t>万元，公司现金流稳定。谢谢！</w:t>
            </w:r>
          </w:p>
        </w:tc>
      </w:tr>
      <w:tr w:rsidR="008014F3" w:rsidRPr="00315A35" w:rsidTr="00056FF4">
        <w:trPr>
          <w:trHeight w:val="513"/>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lastRenderedPageBreak/>
              <w:t>附件清单（如有）</w:t>
            </w:r>
          </w:p>
        </w:tc>
        <w:tc>
          <w:tcPr>
            <w:tcW w:w="7087" w:type="dxa"/>
            <w:shd w:val="clear" w:color="auto" w:fill="auto"/>
            <w:vAlign w:val="center"/>
          </w:tcPr>
          <w:p w:rsidR="008014F3" w:rsidRPr="00315A35" w:rsidRDefault="00056FF4" w:rsidP="00056FF4">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无</w:t>
            </w:r>
          </w:p>
        </w:tc>
      </w:tr>
      <w:tr w:rsidR="008014F3" w:rsidRPr="00315A35" w:rsidTr="00056FF4">
        <w:trPr>
          <w:trHeight w:val="340"/>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日期</w:t>
            </w:r>
          </w:p>
        </w:tc>
        <w:tc>
          <w:tcPr>
            <w:tcW w:w="7087" w:type="dxa"/>
            <w:shd w:val="clear" w:color="auto" w:fill="auto"/>
          </w:tcPr>
          <w:p w:rsidR="008014F3" w:rsidRPr="00315A35" w:rsidRDefault="00056FF4" w:rsidP="00FC7AFB">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202</w:t>
            </w:r>
            <w:r w:rsidR="00516C69" w:rsidRPr="00315A35">
              <w:rPr>
                <w:rFonts w:ascii="Times New Roman" w:hAnsi="Times New Roman" w:cs="Times New Roman"/>
                <w:kern w:val="2"/>
              </w:rPr>
              <w:t>4</w:t>
            </w:r>
            <w:r w:rsidRPr="00315A35">
              <w:rPr>
                <w:rFonts w:ascii="Times New Roman" w:hAnsi="Times New Roman" w:cs="Times New Roman"/>
                <w:kern w:val="2"/>
              </w:rPr>
              <w:t>年</w:t>
            </w:r>
            <w:r w:rsidR="00FC7AFB">
              <w:rPr>
                <w:rFonts w:ascii="Times New Roman" w:hAnsi="Times New Roman" w:cs="Times New Roman"/>
                <w:kern w:val="2"/>
              </w:rPr>
              <w:t>11</w:t>
            </w:r>
            <w:r w:rsidRPr="00315A35">
              <w:rPr>
                <w:rFonts w:ascii="Times New Roman" w:hAnsi="Times New Roman" w:cs="Times New Roman"/>
                <w:kern w:val="2"/>
              </w:rPr>
              <w:t>月</w:t>
            </w:r>
            <w:r w:rsidR="00FC7AFB">
              <w:rPr>
                <w:rFonts w:ascii="Times New Roman" w:hAnsi="Times New Roman" w:cs="Times New Roman"/>
                <w:kern w:val="2"/>
              </w:rPr>
              <w:t>14</w:t>
            </w:r>
            <w:r w:rsidRPr="00315A35">
              <w:rPr>
                <w:rFonts w:ascii="Times New Roman" w:hAnsi="Times New Roman" w:cs="Times New Roman"/>
                <w:kern w:val="2"/>
              </w:rPr>
              <w:t>日</w:t>
            </w:r>
          </w:p>
        </w:tc>
      </w:tr>
    </w:tbl>
    <w:p w:rsidR="005E1CC9" w:rsidRPr="00315A35" w:rsidRDefault="005E1CC9">
      <w:pPr>
        <w:rPr>
          <w:rFonts w:ascii="Times New Roman" w:hAnsi="Times New Roman" w:cs="Times New Roman"/>
        </w:rPr>
      </w:pPr>
    </w:p>
    <w:sectPr w:rsidR="005E1CC9" w:rsidRPr="00315A35" w:rsidSect="00516C69">
      <w:pgSz w:w="11906" w:h="16838"/>
      <w:pgMar w:top="1276"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27D" w:rsidRDefault="006D427D" w:rsidP="005E1CC9">
      <w:r>
        <w:separator/>
      </w:r>
    </w:p>
  </w:endnote>
  <w:endnote w:type="continuationSeparator" w:id="0">
    <w:p w:rsidR="006D427D" w:rsidRDefault="006D427D" w:rsidP="005E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27D" w:rsidRDefault="006D427D" w:rsidP="005E1CC9">
      <w:r>
        <w:separator/>
      </w:r>
    </w:p>
  </w:footnote>
  <w:footnote w:type="continuationSeparator" w:id="0">
    <w:p w:rsidR="006D427D" w:rsidRDefault="006D427D" w:rsidP="005E1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2"/>
    <w:rsid w:val="00006203"/>
    <w:rsid w:val="00013F51"/>
    <w:rsid w:val="00016ACF"/>
    <w:rsid w:val="000329C0"/>
    <w:rsid w:val="00055D11"/>
    <w:rsid w:val="00056FF4"/>
    <w:rsid w:val="0006430B"/>
    <w:rsid w:val="00073D5F"/>
    <w:rsid w:val="00093C0E"/>
    <w:rsid w:val="000A2EF6"/>
    <w:rsid w:val="000A6C97"/>
    <w:rsid w:val="000B6E65"/>
    <w:rsid w:val="000C2ECC"/>
    <w:rsid w:val="000D2124"/>
    <w:rsid w:val="000E4856"/>
    <w:rsid w:val="000F06A2"/>
    <w:rsid w:val="00101CC8"/>
    <w:rsid w:val="00102FA3"/>
    <w:rsid w:val="00107260"/>
    <w:rsid w:val="00112283"/>
    <w:rsid w:val="00112FB0"/>
    <w:rsid w:val="0012302C"/>
    <w:rsid w:val="00124247"/>
    <w:rsid w:val="00126DCA"/>
    <w:rsid w:val="00137D71"/>
    <w:rsid w:val="0014500D"/>
    <w:rsid w:val="00161030"/>
    <w:rsid w:val="00166DC9"/>
    <w:rsid w:val="001677A2"/>
    <w:rsid w:val="00167AFF"/>
    <w:rsid w:val="001749A2"/>
    <w:rsid w:val="00180977"/>
    <w:rsid w:val="001938A1"/>
    <w:rsid w:val="00195B5A"/>
    <w:rsid w:val="001A54A4"/>
    <w:rsid w:val="001C1B93"/>
    <w:rsid w:val="001C2171"/>
    <w:rsid w:val="001C4172"/>
    <w:rsid w:val="001C64A7"/>
    <w:rsid w:val="001C6B9F"/>
    <w:rsid w:val="001D71F7"/>
    <w:rsid w:val="001E1860"/>
    <w:rsid w:val="001E7B12"/>
    <w:rsid w:val="001F1C78"/>
    <w:rsid w:val="001F30B4"/>
    <w:rsid w:val="0020079F"/>
    <w:rsid w:val="0020379E"/>
    <w:rsid w:val="00204D61"/>
    <w:rsid w:val="0021396B"/>
    <w:rsid w:val="00222E4E"/>
    <w:rsid w:val="00236E36"/>
    <w:rsid w:val="002542FB"/>
    <w:rsid w:val="00270F2D"/>
    <w:rsid w:val="002728B5"/>
    <w:rsid w:val="00274E19"/>
    <w:rsid w:val="00287864"/>
    <w:rsid w:val="00290C62"/>
    <w:rsid w:val="002913E8"/>
    <w:rsid w:val="00292849"/>
    <w:rsid w:val="00294823"/>
    <w:rsid w:val="002A13DD"/>
    <w:rsid w:val="002A241C"/>
    <w:rsid w:val="002A48BF"/>
    <w:rsid w:val="002A7D54"/>
    <w:rsid w:val="002A7E54"/>
    <w:rsid w:val="002B14D5"/>
    <w:rsid w:val="002C2BCD"/>
    <w:rsid w:val="002C2CB3"/>
    <w:rsid w:val="002D397D"/>
    <w:rsid w:val="002D3D0B"/>
    <w:rsid w:val="002E1188"/>
    <w:rsid w:val="002E145B"/>
    <w:rsid w:val="002E2307"/>
    <w:rsid w:val="002F7F7D"/>
    <w:rsid w:val="003002BE"/>
    <w:rsid w:val="00307A3C"/>
    <w:rsid w:val="00315A35"/>
    <w:rsid w:val="0032038E"/>
    <w:rsid w:val="00322FF1"/>
    <w:rsid w:val="00323678"/>
    <w:rsid w:val="0032477E"/>
    <w:rsid w:val="00344835"/>
    <w:rsid w:val="00351431"/>
    <w:rsid w:val="003518FE"/>
    <w:rsid w:val="003520DB"/>
    <w:rsid w:val="00357CDE"/>
    <w:rsid w:val="00375E41"/>
    <w:rsid w:val="00381FFE"/>
    <w:rsid w:val="003955EB"/>
    <w:rsid w:val="003973FE"/>
    <w:rsid w:val="003A67CA"/>
    <w:rsid w:val="003B139C"/>
    <w:rsid w:val="003B2A20"/>
    <w:rsid w:val="003B2FC2"/>
    <w:rsid w:val="003B3F67"/>
    <w:rsid w:val="003B4C9B"/>
    <w:rsid w:val="003C4771"/>
    <w:rsid w:val="003D39F5"/>
    <w:rsid w:val="003D646E"/>
    <w:rsid w:val="003E47F0"/>
    <w:rsid w:val="003E6454"/>
    <w:rsid w:val="003F048E"/>
    <w:rsid w:val="003F49FE"/>
    <w:rsid w:val="003F59C6"/>
    <w:rsid w:val="003F6EAE"/>
    <w:rsid w:val="0040154F"/>
    <w:rsid w:val="00406BCA"/>
    <w:rsid w:val="004104AA"/>
    <w:rsid w:val="00411922"/>
    <w:rsid w:val="004121B1"/>
    <w:rsid w:val="00413BA5"/>
    <w:rsid w:val="004155EB"/>
    <w:rsid w:val="00423E69"/>
    <w:rsid w:val="00434E39"/>
    <w:rsid w:val="00440206"/>
    <w:rsid w:val="00445A53"/>
    <w:rsid w:val="0045084F"/>
    <w:rsid w:val="00452FC2"/>
    <w:rsid w:val="00455CB2"/>
    <w:rsid w:val="00462A31"/>
    <w:rsid w:val="00466C30"/>
    <w:rsid w:val="00474120"/>
    <w:rsid w:val="0047673B"/>
    <w:rsid w:val="004803DB"/>
    <w:rsid w:val="00481C10"/>
    <w:rsid w:val="004850EE"/>
    <w:rsid w:val="00492C44"/>
    <w:rsid w:val="00493EF3"/>
    <w:rsid w:val="004A47F5"/>
    <w:rsid w:val="004B0C2B"/>
    <w:rsid w:val="004B5DEB"/>
    <w:rsid w:val="004C229F"/>
    <w:rsid w:val="004C40EA"/>
    <w:rsid w:val="004C679F"/>
    <w:rsid w:val="004D5495"/>
    <w:rsid w:val="004D5508"/>
    <w:rsid w:val="004D641A"/>
    <w:rsid w:val="004E2CAA"/>
    <w:rsid w:val="004F17B4"/>
    <w:rsid w:val="004F7630"/>
    <w:rsid w:val="004F79EE"/>
    <w:rsid w:val="00503167"/>
    <w:rsid w:val="00510E5A"/>
    <w:rsid w:val="00512F7D"/>
    <w:rsid w:val="005158D8"/>
    <w:rsid w:val="00516C69"/>
    <w:rsid w:val="00520BCA"/>
    <w:rsid w:val="005222E2"/>
    <w:rsid w:val="00530001"/>
    <w:rsid w:val="005323F2"/>
    <w:rsid w:val="005421C8"/>
    <w:rsid w:val="00557900"/>
    <w:rsid w:val="00575C8C"/>
    <w:rsid w:val="00577C57"/>
    <w:rsid w:val="00581D43"/>
    <w:rsid w:val="00595C88"/>
    <w:rsid w:val="005A2EDB"/>
    <w:rsid w:val="005A4382"/>
    <w:rsid w:val="005B0D4A"/>
    <w:rsid w:val="005B66DF"/>
    <w:rsid w:val="005D3256"/>
    <w:rsid w:val="005E1CC9"/>
    <w:rsid w:val="005F2D4D"/>
    <w:rsid w:val="00604203"/>
    <w:rsid w:val="0061226C"/>
    <w:rsid w:val="00616264"/>
    <w:rsid w:val="00617211"/>
    <w:rsid w:val="00617D32"/>
    <w:rsid w:val="00635171"/>
    <w:rsid w:val="00636F4B"/>
    <w:rsid w:val="00642D02"/>
    <w:rsid w:val="00651A6B"/>
    <w:rsid w:val="00652B21"/>
    <w:rsid w:val="00663BA8"/>
    <w:rsid w:val="006663F8"/>
    <w:rsid w:val="00672563"/>
    <w:rsid w:val="00674047"/>
    <w:rsid w:val="00674155"/>
    <w:rsid w:val="00694BC6"/>
    <w:rsid w:val="006A15F1"/>
    <w:rsid w:val="006A1A40"/>
    <w:rsid w:val="006A1E6F"/>
    <w:rsid w:val="006B6062"/>
    <w:rsid w:val="006C0B38"/>
    <w:rsid w:val="006C1733"/>
    <w:rsid w:val="006C1C28"/>
    <w:rsid w:val="006C532E"/>
    <w:rsid w:val="006D3BA3"/>
    <w:rsid w:val="006D427D"/>
    <w:rsid w:val="006E0B39"/>
    <w:rsid w:val="006E10D5"/>
    <w:rsid w:val="006E2447"/>
    <w:rsid w:val="006E2DF9"/>
    <w:rsid w:val="00700355"/>
    <w:rsid w:val="007051B1"/>
    <w:rsid w:val="00706E01"/>
    <w:rsid w:val="007202E4"/>
    <w:rsid w:val="00725AFE"/>
    <w:rsid w:val="007317EC"/>
    <w:rsid w:val="00732A0D"/>
    <w:rsid w:val="00737650"/>
    <w:rsid w:val="00745931"/>
    <w:rsid w:val="00746ACD"/>
    <w:rsid w:val="0075032C"/>
    <w:rsid w:val="007509E1"/>
    <w:rsid w:val="00764818"/>
    <w:rsid w:val="00764CCD"/>
    <w:rsid w:val="00767C5E"/>
    <w:rsid w:val="00771E41"/>
    <w:rsid w:val="0077202F"/>
    <w:rsid w:val="00777B60"/>
    <w:rsid w:val="007820E6"/>
    <w:rsid w:val="00784754"/>
    <w:rsid w:val="00785583"/>
    <w:rsid w:val="00786543"/>
    <w:rsid w:val="00790230"/>
    <w:rsid w:val="007928E7"/>
    <w:rsid w:val="007A36CB"/>
    <w:rsid w:val="007A5C60"/>
    <w:rsid w:val="007B660B"/>
    <w:rsid w:val="007D34EC"/>
    <w:rsid w:val="007D512F"/>
    <w:rsid w:val="007F7273"/>
    <w:rsid w:val="00800223"/>
    <w:rsid w:val="008014F3"/>
    <w:rsid w:val="00806C4C"/>
    <w:rsid w:val="00814438"/>
    <w:rsid w:val="00834679"/>
    <w:rsid w:val="00845124"/>
    <w:rsid w:val="008466D8"/>
    <w:rsid w:val="00851599"/>
    <w:rsid w:val="00854605"/>
    <w:rsid w:val="00855E0F"/>
    <w:rsid w:val="008569DA"/>
    <w:rsid w:val="00866349"/>
    <w:rsid w:val="008803D0"/>
    <w:rsid w:val="008A0C82"/>
    <w:rsid w:val="008B4CBC"/>
    <w:rsid w:val="008B6017"/>
    <w:rsid w:val="008C0F98"/>
    <w:rsid w:val="008C43B0"/>
    <w:rsid w:val="008E4F39"/>
    <w:rsid w:val="008E662D"/>
    <w:rsid w:val="008E669E"/>
    <w:rsid w:val="008E7FB2"/>
    <w:rsid w:val="008F06C0"/>
    <w:rsid w:val="008F3D97"/>
    <w:rsid w:val="00905764"/>
    <w:rsid w:val="00907D57"/>
    <w:rsid w:val="00913C3F"/>
    <w:rsid w:val="00915B70"/>
    <w:rsid w:val="00936BFF"/>
    <w:rsid w:val="009407E4"/>
    <w:rsid w:val="00944A00"/>
    <w:rsid w:val="0095389B"/>
    <w:rsid w:val="009561CA"/>
    <w:rsid w:val="00957F4D"/>
    <w:rsid w:val="009602F0"/>
    <w:rsid w:val="00962B91"/>
    <w:rsid w:val="00964DEB"/>
    <w:rsid w:val="009713B2"/>
    <w:rsid w:val="00983034"/>
    <w:rsid w:val="00993A01"/>
    <w:rsid w:val="009A162B"/>
    <w:rsid w:val="009A3362"/>
    <w:rsid w:val="009B5DFA"/>
    <w:rsid w:val="009B6CC7"/>
    <w:rsid w:val="009B7495"/>
    <w:rsid w:val="009C1AAB"/>
    <w:rsid w:val="009C2573"/>
    <w:rsid w:val="009C31EE"/>
    <w:rsid w:val="009C6796"/>
    <w:rsid w:val="009E653E"/>
    <w:rsid w:val="009E65A3"/>
    <w:rsid w:val="009F6D01"/>
    <w:rsid w:val="00A03B87"/>
    <w:rsid w:val="00A0401F"/>
    <w:rsid w:val="00A05641"/>
    <w:rsid w:val="00A100F6"/>
    <w:rsid w:val="00A10A33"/>
    <w:rsid w:val="00A13A96"/>
    <w:rsid w:val="00A2240B"/>
    <w:rsid w:val="00A2509E"/>
    <w:rsid w:val="00A35A1C"/>
    <w:rsid w:val="00A36D22"/>
    <w:rsid w:val="00A4411D"/>
    <w:rsid w:val="00A45606"/>
    <w:rsid w:val="00A51B9F"/>
    <w:rsid w:val="00A521A9"/>
    <w:rsid w:val="00A6487D"/>
    <w:rsid w:val="00A6675B"/>
    <w:rsid w:val="00A71C12"/>
    <w:rsid w:val="00A71DB3"/>
    <w:rsid w:val="00A854E0"/>
    <w:rsid w:val="00A85B30"/>
    <w:rsid w:val="00AA4748"/>
    <w:rsid w:val="00AA54EF"/>
    <w:rsid w:val="00AA6021"/>
    <w:rsid w:val="00AC33E5"/>
    <w:rsid w:val="00AD0E8B"/>
    <w:rsid w:val="00AD137A"/>
    <w:rsid w:val="00AD2528"/>
    <w:rsid w:val="00AD26F5"/>
    <w:rsid w:val="00AF1205"/>
    <w:rsid w:val="00B0470A"/>
    <w:rsid w:val="00B103B8"/>
    <w:rsid w:val="00B31420"/>
    <w:rsid w:val="00B35BAB"/>
    <w:rsid w:val="00B3692B"/>
    <w:rsid w:val="00B36D9E"/>
    <w:rsid w:val="00B429B5"/>
    <w:rsid w:val="00B551AA"/>
    <w:rsid w:val="00B6043B"/>
    <w:rsid w:val="00B678FF"/>
    <w:rsid w:val="00B71D05"/>
    <w:rsid w:val="00B74922"/>
    <w:rsid w:val="00B76862"/>
    <w:rsid w:val="00B85FD8"/>
    <w:rsid w:val="00B8686F"/>
    <w:rsid w:val="00B92036"/>
    <w:rsid w:val="00BA6616"/>
    <w:rsid w:val="00BB24B0"/>
    <w:rsid w:val="00BB6BCF"/>
    <w:rsid w:val="00BD3F2B"/>
    <w:rsid w:val="00BE367C"/>
    <w:rsid w:val="00BE71B2"/>
    <w:rsid w:val="00BF3B5F"/>
    <w:rsid w:val="00BF6B47"/>
    <w:rsid w:val="00C0569B"/>
    <w:rsid w:val="00C108DA"/>
    <w:rsid w:val="00C20259"/>
    <w:rsid w:val="00C20F44"/>
    <w:rsid w:val="00C35D78"/>
    <w:rsid w:val="00C462CE"/>
    <w:rsid w:val="00C47144"/>
    <w:rsid w:val="00C5022C"/>
    <w:rsid w:val="00C60936"/>
    <w:rsid w:val="00C63664"/>
    <w:rsid w:val="00C6617A"/>
    <w:rsid w:val="00C70AA8"/>
    <w:rsid w:val="00C735DC"/>
    <w:rsid w:val="00C771FF"/>
    <w:rsid w:val="00C801CB"/>
    <w:rsid w:val="00C842E0"/>
    <w:rsid w:val="00C861E1"/>
    <w:rsid w:val="00C86C1B"/>
    <w:rsid w:val="00C874E5"/>
    <w:rsid w:val="00CA0354"/>
    <w:rsid w:val="00CB1029"/>
    <w:rsid w:val="00CB26D4"/>
    <w:rsid w:val="00CC5CD1"/>
    <w:rsid w:val="00CC75EF"/>
    <w:rsid w:val="00CD18F3"/>
    <w:rsid w:val="00CD2185"/>
    <w:rsid w:val="00CE0E5C"/>
    <w:rsid w:val="00CF2298"/>
    <w:rsid w:val="00CF36FF"/>
    <w:rsid w:val="00CF5583"/>
    <w:rsid w:val="00CF632F"/>
    <w:rsid w:val="00D0676F"/>
    <w:rsid w:val="00D106AB"/>
    <w:rsid w:val="00D21F6D"/>
    <w:rsid w:val="00D23452"/>
    <w:rsid w:val="00D25535"/>
    <w:rsid w:val="00D2637A"/>
    <w:rsid w:val="00D339AA"/>
    <w:rsid w:val="00D46F44"/>
    <w:rsid w:val="00D741B7"/>
    <w:rsid w:val="00D75E8C"/>
    <w:rsid w:val="00D8255F"/>
    <w:rsid w:val="00D84679"/>
    <w:rsid w:val="00D85A01"/>
    <w:rsid w:val="00D8610F"/>
    <w:rsid w:val="00D9375E"/>
    <w:rsid w:val="00D93ED4"/>
    <w:rsid w:val="00D94F96"/>
    <w:rsid w:val="00D9600E"/>
    <w:rsid w:val="00DA0D30"/>
    <w:rsid w:val="00DA6674"/>
    <w:rsid w:val="00DB0602"/>
    <w:rsid w:val="00DB0822"/>
    <w:rsid w:val="00DB1471"/>
    <w:rsid w:val="00DB3398"/>
    <w:rsid w:val="00DB4D42"/>
    <w:rsid w:val="00DB558E"/>
    <w:rsid w:val="00DC37FA"/>
    <w:rsid w:val="00DD063C"/>
    <w:rsid w:val="00DD0B35"/>
    <w:rsid w:val="00DD551C"/>
    <w:rsid w:val="00DD6D2D"/>
    <w:rsid w:val="00DD7992"/>
    <w:rsid w:val="00DE1F4D"/>
    <w:rsid w:val="00DF51DA"/>
    <w:rsid w:val="00DF7103"/>
    <w:rsid w:val="00E0189C"/>
    <w:rsid w:val="00E02E4F"/>
    <w:rsid w:val="00E06DFF"/>
    <w:rsid w:val="00E25D16"/>
    <w:rsid w:val="00E308AF"/>
    <w:rsid w:val="00E32FFA"/>
    <w:rsid w:val="00E37D68"/>
    <w:rsid w:val="00E46625"/>
    <w:rsid w:val="00E50FEC"/>
    <w:rsid w:val="00E52138"/>
    <w:rsid w:val="00E533C3"/>
    <w:rsid w:val="00E550C4"/>
    <w:rsid w:val="00E553CA"/>
    <w:rsid w:val="00E5590D"/>
    <w:rsid w:val="00E62076"/>
    <w:rsid w:val="00E62DC8"/>
    <w:rsid w:val="00E71D4D"/>
    <w:rsid w:val="00E847BF"/>
    <w:rsid w:val="00E84EB0"/>
    <w:rsid w:val="00E8778F"/>
    <w:rsid w:val="00E9338C"/>
    <w:rsid w:val="00EA3A42"/>
    <w:rsid w:val="00EA4CAF"/>
    <w:rsid w:val="00EB65E2"/>
    <w:rsid w:val="00EB7B8C"/>
    <w:rsid w:val="00EC18CB"/>
    <w:rsid w:val="00EC6220"/>
    <w:rsid w:val="00ED162B"/>
    <w:rsid w:val="00EE339C"/>
    <w:rsid w:val="00EE4766"/>
    <w:rsid w:val="00EE54B0"/>
    <w:rsid w:val="00EE766A"/>
    <w:rsid w:val="00F00FFE"/>
    <w:rsid w:val="00F12D3B"/>
    <w:rsid w:val="00F239C4"/>
    <w:rsid w:val="00F2507E"/>
    <w:rsid w:val="00F3545F"/>
    <w:rsid w:val="00F413B7"/>
    <w:rsid w:val="00F41D50"/>
    <w:rsid w:val="00F43313"/>
    <w:rsid w:val="00F43585"/>
    <w:rsid w:val="00F5129B"/>
    <w:rsid w:val="00F5175E"/>
    <w:rsid w:val="00F52739"/>
    <w:rsid w:val="00F7007A"/>
    <w:rsid w:val="00F739CF"/>
    <w:rsid w:val="00F74783"/>
    <w:rsid w:val="00F76179"/>
    <w:rsid w:val="00F9705E"/>
    <w:rsid w:val="00FA3F8F"/>
    <w:rsid w:val="00FA4B6D"/>
    <w:rsid w:val="00FA5248"/>
    <w:rsid w:val="00FA5811"/>
    <w:rsid w:val="00FB01CF"/>
    <w:rsid w:val="00FC6E83"/>
    <w:rsid w:val="00FC7AFB"/>
    <w:rsid w:val="00FD5C51"/>
    <w:rsid w:val="00FD6C8F"/>
    <w:rsid w:val="00FF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28EC"/>
  <w15:chartTrackingRefBased/>
  <w15:docId w15:val="{A17C1D73-521D-4A52-944F-1D34E284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495"/>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CC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5E1CC9"/>
    <w:rPr>
      <w:sz w:val="18"/>
      <w:szCs w:val="18"/>
    </w:rPr>
  </w:style>
  <w:style w:type="paragraph" w:styleId="a5">
    <w:name w:val="footer"/>
    <w:basedOn w:val="a"/>
    <w:link w:val="a6"/>
    <w:uiPriority w:val="99"/>
    <w:unhideWhenUsed/>
    <w:rsid w:val="005E1CC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5E1C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34382">
      <w:bodyDiv w:val="1"/>
      <w:marLeft w:val="0"/>
      <w:marRight w:val="0"/>
      <w:marTop w:val="0"/>
      <w:marBottom w:val="0"/>
      <w:divBdr>
        <w:top w:val="none" w:sz="0" w:space="0" w:color="auto"/>
        <w:left w:val="none" w:sz="0" w:space="0" w:color="auto"/>
        <w:bottom w:val="none" w:sz="0" w:space="0" w:color="auto"/>
        <w:right w:val="none" w:sz="0" w:space="0" w:color="auto"/>
      </w:divBdr>
    </w:div>
    <w:div w:id="685714164">
      <w:bodyDiv w:val="1"/>
      <w:marLeft w:val="0"/>
      <w:marRight w:val="0"/>
      <w:marTop w:val="0"/>
      <w:marBottom w:val="0"/>
      <w:divBdr>
        <w:top w:val="none" w:sz="0" w:space="0" w:color="auto"/>
        <w:left w:val="none" w:sz="0" w:space="0" w:color="auto"/>
        <w:bottom w:val="none" w:sz="0" w:space="0" w:color="auto"/>
        <w:right w:val="none" w:sz="0" w:space="0" w:color="auto"/>
      </w:divBdr>
    </w:div>
    <w:div w:id="1078094941">
      <w:bodyDiv w:val="1"/>
      <w:marLeft w:val="0"/>
      <w:marRight w:val="0"/>
      <w:marTop w:val="0"/>
      <w:marBottom w:val="0"/>
      <w:divBdr>
        <w:top w:val="none" w:sz="0" w:space="0" w:color="auto"/>
        <w:left w:val="none" w:sz="0" w:space="0" w:color="auto"/>
        <w:bottom w:val="none" w:sz="0" w:space="0" w:color="auto"/>
        <w:right w:val="none" w:sz="0" w:space="0" w:color="auto"/>
      </w:divBdr>
    </w:div>
    <w:div w:id="1330672125">
      <w:bodyDiv w:val="1"/>
      <w:marLeft w:val="0"/>
      <w:marRight w:val="0"/>
      <w:marTop w:val="0"/>
      <w:marBottom w:val="0"/>
      <w:divBdr>
        <w:top w:val="none" w:sz="0" w:space="0" w:color="auto"/>
        <w:left w:val="none" w:sz="0" w:space="0" w:color="auto"/>
        <w:bottom w:val="none" w:sz="0" w:space="0" w:color="auto"/>
        <w:right w:val="none" w:sz="0" w:space="0" w:color="auto"/>
      </w:divBdr>
    </w:div>
    <w:div w:id="21168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sunyiqun</dc:creator>
  <cp:keywords/>
  <dc:description/>
  <cp:lastModifiedBy>sunyiqun</cp:lastModifiedBy>
  <cp:revision>4</cp:revision>
  <dcterms:created xsi:type="dcterms:W3CDTF">2024-11-14T04:01:00Z</dcterms:created>
  <dcterms:modified xsi:type="dcterms:W3CDTF">2024-11-14T05:51:00Z</dcterms:modified>
</cp:coreProperties>
</file>