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56B" w:rsidRPr="003C2F3F" w:rsidRDefault="00E5456B" w:rsidP="0043605C">
      <w:pPr>
        <w:widowControl w:val="0"/>
        <w:adjustRightInd w:val="0"/>
        <w:snapToGrid w:val="0"/>
        <w:ind w:firstLineChars="0" w:firstLine="0"/>
        <w:jc w:val="center"/>
        <w:rPr>
          <w:rFonts w:cs="Times New Roman"/>
        </w:rPr>
      </w:pPr>
      <w:r w:rsidRPr="003C2F3F">
        <w:rPr>
          <w:rFonts w:cs="Times New Roman" w:hint="eastAsia"/>
        </w:rPr>
        <w:t xml:space="preserve">证券代码：603103 </w:t>
      </w:r>
      <w:r w:rsidRPr="003C2F3F">
        <w:rPr>
          <w:rFonts w:cs="Times New Roman"/>
        </w:rPr>
        <w:t xml:space="preserve"> </w:t>
      </w:r>
      <w:r w:rsidRPr="003C2F3F">
        <w:rPr>
          <w:rFonts w:cs="Times New Roman" w:hint="eastAsia"/>
        </w:rPr>
        <w:t xml:space="preserve">      </w:t>
      </w:r>
      <w:r>
        <w:rPr>
          <w:rFonts w:cs="Times New Roman"/>
        </w:rPr>
        <w:t xml:space="preserve"> </w:t>
      </w:r>
      <w:r w:rsidRPr="003C2F3F">
        <w:rPr>
          <w:rFonts w:cs="Times New Roman"/>
        </w:rPr>
        <w:t xml:space="preserve"> </w:t>
      </w:r>
      <w:r w:rsidR="0043605C">
        <w:rPr>
          <w:rFonts w:cs="Times New Roman"/>
        </w:rPr>
        <w:t xml:space="preserve">                         </w:t>
      </w:r>
      <w:r w:rsidRPr="003C2F3F">
        <w:rPr>
          <w:rFonts w:cs="Times New Roman" w:hint="eastAsia"/>
        </w:rPr>
        <w:t>证券简称：横店影视</w:t>
      </w:r>
    </w:p>
    <w:p w:rsidR="00E5456B" w:rsidRPr="00484BA6" w:rsidRDefault="00E5456B" w:rsidP="00E5456B">
      <w:pPr>
        <w:widowControl w:val="0"/>
        <w:adjustRightInd w:val="0"/>
        <w:snapToGrid w:val="0"/>
        <w:ind w:firstLine="480"/>
        <w:rPr>
          <w:rFonts w:cs="Times New Roman"/>
        </w:rPr>
      </w:pPr>
    </w:p>
    <w:p w:rsidR="00E5456B" w:rsidRPr="0043605C" w:rsidRDefault="00E5456B" w:rsidP="00E5456B">
      <w:pPr>
        <w:widowControl w:val="0"/>
        <w:snapToGrid w:val="0"/>
        <w:spacing w:beforeLines="50" w:before="156" w:line="240" w:lineRule="auto"/>
        <w:ind w:firstLineChars="0" w:firstLine="0"/>
        <w:jc w:val="center"/>
        <w:rPr>
          <w:rFonts w:cs="Times New Roman"/>
          <w:b/>
          <w:bCs/>
          <w:sz w:val="36"/>
          <w:szCs w:val="36"/>
        </w:rPr>
      </w:pPr>
      <w:r w:rsidRPr="0043605C">
        <w:rPr>
          <w:rFonts w:cs="Times New Roman" w:hint="eastAsia"/>
          <w:b/>
          <w:bCs/>
          <w:sz w:val="36"/>
          <w:szCs w:val="36"/>
        </w:rPr>
        <w:t>横店影视股份有限公司</w:t>
      </w:r>
    </w:p>
    <w:p w:rsidR="00E5456B" w:rsidRPr="0043605C" w:rsidRDefault="00510585" w:rsidP="00E5456B">
      <w:pPr>
        <w:widowControl w:val="0"/>
        <w:snapToGrid w:val="0"/>
        <w:spacing w:beforeLines="50" w:before="156" w:line="240" w:lineRule="auto"/>
        <w:ind w:firstLineChars="0" w:firstLine="0"/>
        <w:jc w:val="center"/>
        <w:rPr>
          <w:rFonts w:cs="Times New Roman"/>
          <w:b/>
          <w:bCs/>
          <w:sz w:val="36"/>
          <w:szCs w:val="36"/>
        </w:rPr>
      </w:pPr>
      <w:r w:rsidRPr="0043605C">
        <w:rPr>
          <w:rFonts w:cs="Times New Roman" w:hint="eastAsia"/>
          <w:b/>
          <w:bCs/>
          <w:sz w:val="36"/>
          <w:szCs w:val="36"/>
        </w:rPr>
        <w:t>202</w:t>
      </w:r>
      <w:r w:rsidR="005B21C8" w:rsidRPr="0043605C">
        <w:rPr>
          <w:rFonts w:cs="Times New Roman"/>
          <w:b/>
          <w:bCs/>
          <w:sz w:val="36"/>
          <w:szCs w:val="36"/>
        </w:rPr>
        <w:t>4</w:t>
      </w:r>
      <w:r w:rsidRPr="0043605C">
        <w:rPr>
          <w:rFonts w:cs="Times New Roman" w:hint="eastAsia"/>
          <w:b/>
          <w:bCs/>
          <w:sz w:val="36"/>
          <w:szCs w:val="36"/>
        </w:rPr>
        <w:t>年</w:t>
      </w:r>
      <w:r w:rsidR="0043605C" w:rsidRPr="0043605C">
        <w:rPr>
          <w:rFonts w:cs="Times New Roman" w:hint="eastAsia"/>
          <w:b/>
          <w:bCs/>
          <w:sz w:val="36"/>
          <w:szCs w:val="36"/>
        </w:rPr>
        <w:t>第三季</w:t>
      </w:r>
      <w:r w:rsidRPr="0043605C">
        <w:rPr>
          <w:rFonts w:cs="Times New Roman" w:hint="eastAsia"/>
          <w:b/>
          <w:bCs/>
          <w:sz w:val="36"/>
          <w:szCs w:val="36"/>
        </w:rPr>
        <w:t>度</w:t>
      </w:r>
      <w:r w:rsidR="006A1793" w:rsidRPr="0043605C">
        <w:rPr>
          <w:rFonts w:cs="Times New Roman" w:hint="eastAsia"/>
          <w:b/>
          <w:bCs/>
          <w:sz w:val="36"/>
          <w:szCs w:val="36"/>
        </w:rPr>
        <w:t>业绩说明会</w:t>
      </w:r>
      <w:r w:rsidR="0043605C" w:rsidRPr="0043605C">
        <w:rPr>
          <w:rFonts w:cs="Times New Roman" w:hint="eastAsia"/>
          <w:b/>
          <w:bCs/>
          <w:sz w:val="36"/>
          <w:szCs w:val="36"/>
        </w:rPr>
        <w:t>交流记录</w:t>
      </w:r>
    </w:p>
    <w:p w:rsidR="006A1793" w:rsidRDefault="006A1793" w:rsidP="0043605C">
      <w:pPr>
        <w:adjustRightInd w:val="0"/>
        <w:snapToGrid w:val="0"/>
        <w:ind w:firstLineChars="0" w:firstLine="0"/>
        <w:jc w:val="left"/>
      </w:pPr>
    </w:p>
    <w:p w:rsidR="00DD7A9B" w:rsidRPr="00DD7A9B" w:rsidRDefault="00DD7A9B" w:rsidP="005A049E">
      <w:pPr>
        <w:adjustRightInd w:val="0"/>
        <w:snapToGrid w:val="0"/>
        <w:ind w:firstLineChars="0" w:firstLine="0"/>
        <w:jc w:val="left"/>
      </w:pPr>
    </w:p>
    <w:p w:rsidR="009C5EEF" w:rsidRDefault="00510585" w:rsidP="00F82780">
      <w:pPr>
        <w:adjustRightInd w:val="0"/>
        <w:snapToGrid w:val="0"/>
        <w:spacing w:afterLines="50" w:after="156"/>
        <w:ind w:firstLine="480"/>
      </w:pPr>
      <w:r>
        <w:rPr>
          <w:rFonts w:hint="eastAsia"/>
        </w:rPr>
        <w:t>横店影视股份有限公司（以下简称“公司”）于202</w:t>
      </w:r>
      <w:r w:rsidR="00DD7A9B">
        <w:t>4</w:t>
      </w:r>
      <w:r>
        <w:rPr>
          <w:rFonts w:hint="eastAsia"/>
        </w:rPr>
        <w:t>年</w:t>
      </w:r>
      <w:r w:rsidR="0043605C">
        <w:t>11</w:t>
      </w:r>
      <w:r>
        <w:rPr>
          <w:rFonts w:hint="eastAsia"/>
        </w:rPr>
        <w:t>月</w:t>
      </w:r>
      <w:r w:rsidR="00C463E3">
        <w:t>1</w:t>
      </w:r>
      <w:r w:rsidR="0043605C">
        <w:t>4</w:t>
      </w:r>
      <w:r>
        <w:rPr>
          <w:rFonts w:hint="eastAsia"/>
        </w:rPr>
        <w:t>日</w:t>
      </w:r>
      <w:r w:rsidR="009C5EEF">
        <w:rPr>
          <w:rFonts w:hint="eastAsia"/>
        </w:rPr>
        <w:t>1</w:t>
      </w:r>
      <w:r w:rsidR="0043605C">
        <w:t>4</w:t>
      </w:r>
      <w:r w:rsidR="009C5EEF">
        <w:rPr>
          <w:rFonts w:hint="eastAsia"/>
        </w:rPr>
        <w:t>:00-</w:t>
      </w:r>
      <w:r w:rsidR="009C5EEF">
        <w:t>1</w:t>
      </w:r>
      <w:r w:rsidR="0043605C">
        <w:t>5</w:t>
      </w:r>
      <w:r w:rsidR="009C5EEF">
        <w:rPr>
          <w:rFonts w:hint="eastAsia"/>
        </w:rPr>
        <w:t>:00</w:t>
      </w:r>
      <w:r w:rsidR="00235410">
        <w:rPr>
          <w:rFonts w:hint="eastAsia"/>
        </w:rPr>
        <w:t>在</w:t>
      </w:r>
      <w:r w:rsidR="009C5EEF">
        <w:rPr>
          <w:rFonts w:hint="eastAsia"/>
        </w:rPr>
        <w:t>上海证券交易所</w:t>
      </w:r>
      <w:proofErr w:type="gramStart"/>
      <w:r w:rsidR="00F023EF">
        <w:t>上证路演</w:t>
      </w:r>
      <w:proofErr w:type="gramEnd"/>
      <w:r w:rsidR="00F023EF">
        <w:t>中心（http://roadshow.sseinfo.com/）</w:t>
      </w:r>
      <w:r w:rsidR="009C5EEF">
        <w:rPr>
          <w:rFonts w:hint="eastAsia"/>
        </w:rPr>
        <w:t>，以网络文字互动方式召开了202</w:t>
      </w:r>
      <w:r w:rsidR="00C463E3">
        <w:t>4</w:t>
      </w:r>
      <w:r w:rsidR="00C10F85">
        <w:rPr>
          <w:rFonts w:hint="eastAsia"/>
        </w:rPr>
        <w:t>年</w:t>
      </w:r>
      <w:r w:rsidR="00792447">
        <w:rPr>
          <w:rFonts w:hint="eastAsia"/>
        </w:rPr>
        <w:t>第三季</w:t>
      </w:r>
      <w:r w:rsidR="00F82780">
        <w:rPr>
          <w:rFonts w:hint="eastAsia"/>
        </w:rPr>
        <w:t>度业绩说明会，</w:t>
      </w:r>
      <w:r w:rsidR="009C5EEF">
        <w:rPr>
          <w:rFonts w:hint="eastAsia"/>
        </w:rPr>
        <w:t>现就有关情况公告如下：</w:t>
      </w:r>
    </w:p>
    <w:p w:rsidR="006A1793" w:rsidRPr="00604425" w:rsidRDefault="006A1793" w:rsidP="00D900B8">
      <w:pPr>
        <w:adjustRightInd w:val="0"/>
        <w:snapToGrid w:val="0"/>
        <w:spacing w:afterLines="50" w:after="156"/>
        <w:ind w:firstLine="482"/>
        <w:rPr>
          <w:b/>
        </w:rPr>
      </w:pPr>
      <w:r w:rsidRPr="00604425">
        <w:rPr>
          <w:rFonts w:hint="eastAsia"/>
          <w:b/>
        </w:rPr>
        <w:t>一、</w:t>
      </w:r>
      <w:r w:rsidR="009C5EEF">
        <w:rPr>
          <w:rFonts w:hint="eastAsia"/>
          <w:b/>
        </w:rPr>
        <w:t>本次说明会召开情况</w:t>
      </w:r>
    </w:p>
    <w:p w:rsidR="00F82780" w:rsidRDefault="00F82780" w:rsidP="00D900B8">
      <w:pPr>
        <w:adjustRightInd w:val="0"/>
        <w:snapToGrid w:val="0"/>
        <w:spacing w:afterLines="50" w:after="156"/>
        <w:ind w:firstLine="480"/>
      </w:pPr>
      <w:r>
        <w:rPr>
          <w:rFonts w:hint="eastAsia"/>
        </w:rPr>
        <w:t>关于本次说明会的召开事项，公司已于202</w:t>
      </w:r>
      <w:r w:rsidR="00DD7A9B">
        <w:t>4</w:t>
      </w:r>
      <w:r>
        <w:rPr>
          <w:rFonts w:hint="eastAsia"/>
        </w:rPr>
        <w:t>年</w:t>
      </w:r>
      <w:r w:rsidR="0043605C">
        <w:t>11</w:t>
      </w:r>
      <w:r>
        <w:rPr>
          <w:rFonts w:hint="eastAsia"/>
        </w:rPr>
        <w:t>月</w:t>
      </w:r>
      <w:r w:rsidR="0043605C">
        <w:t>6</w:t>
      </w:r>
      <w:r>
        <w:rPr>
          <w:rFonts w:hint="eastAsia"/>
        </w:rPr>
        <w:t>日在上海证券交易所网站</w:t>
      </w:r>
      <w:r w:rsidRPr="00C10F85">
        <w:rPr>
          <w:rFonts w:hint="eastAsia"/>
        </w:rPr>
        <w:t>（</w:t>
      </w:r>
      <w:hyperlink r:id="rId7" w:history="1">
        <w:r w:rsidRPr="00C10F85">
          <w:rPr>
            <w:rStyle w:val="a7"/>
            <w:rFonts w:hint="eastAsia"/>
            <w:color w:val="auto"/>
            <w:u w:val="none"/>
          </w:rPr>
          <w:t>www.sse.com.cn</w:t>
        </w:r>
      </w:hyperlink>
      <w:r w:rsidRPr="00C10F85">
        <w:rPr>
          <w:rFonts w:hint="eastAsia"/>
        </w:rPr>
        <w:t>）</w:t>
      </w:r>
      <w:r w:rsidR="00630B0F">
        <w:rPr>
          <w:rFonts w:hint="eastAsia"/>
        </w:rPr>
        <w:t>、上海证券报</w:t>
      </w:r>
      <w:r>
        <w:rPr>
          <w:rFonts w:hint="eastAsia"/>
        </w:rPr>
        <w:t>上披露了《关于召开202</w:t>
      </w:r>
      <w:r w:rsidR="00C463E3">
        <w:t>4</w:t>
      </w:r>
      <w:r>
        <w:rPr>
          <w:rFonts w:hint="eastAsia"/>
        </w:rPr>
        <w:t>年</w:t>
      </w:r>
      <w:r w:rsidR="0043605C">
        <w:rPr>
          <w:rFonts w:hint="eastAsia"/>
        </w:rPr>
        <w:t>第三季</w:t>
      </w:r>
      <w:r>
        <w:rPr>
          <w:rFonts w:hint="eastAsia"/>
        </w:rPr>
        <w:t>度业绩说明会的公告》（公告编号：202</w:t>
      </w:r>
      <w:r w:rsidR="00DD7A9B">
        <w:t>4</w:t>
      </w:r>
      <w:r>
        <w:rPr>
          <w:rFonts w:hint="eastAsia"/>
        </w:rPr>
        <w:t>-</w:t>
      </w:r>
      <w:r w:rsidR="00630B0F">
        <w:t>0</w:t>
      </w:r>
      <w:r w:rsidR="0043605C">
        <w:t>34</w:t>
      </w:r>
      <w:r>
        <w:rPr>
          <w:rFonts w:hint="eastAsia"/>
        </w:rPr>
        <w:t>）。</w:t>
      </w:r>
    </w:p>
    <w:p w:rsidR="009C5EEF" w:rsidRDefault="009C5EEF" w:rsidP="00D900B8">
      <w:pPr>
        <w:adjustRightInd w:val="0"/>
        <w:snapToGrid w:val="0"/>
        <w:spacing w:afterLines="50" w:after="156"/>
        <w:ind w:firstLine="480"/>
      </w:pPr>
      <w:r>
        <w:rPr>
          <w:rFonts w:hint="eastAsia"/>
        </w:rPr>
        <w:t>202</w:t>
      </w:r>
      <w:r w:rsidR="00DD7A9B">
        <w:t>4</w:t>
      </w:r>
      <w:r w:rsidR="00240F34">
        <w:rPr>
          <w:rFonts w:hint="eastAsia"/>
        </w:rPr>
        <w:t>年</w:t>
      </w:r>
      <w:r w:rsidR="0043605C">
        <w:t>11</w:t>
      </w:r>
      <w:r>
        <w:rPr>
          <w:rFonts w:hint="eastAsia"/>
        </w:rPr>
        <w:t>月</w:t>
      </w:r>
      <w:r w:rsidR="00C463E3">
        <w:t>1</w:t>
      </w:r>
      <w:r w:rsidR="0043605C">
        <w:t>4</w:t>
      </w:r>
      <w:r>
        <w:rPr>
          <w:rFonts w:hint="eastAsia"/>
        </w:rPr>
        <w:t>日1</w:t>
      </w:r>
      <w:r w:rsidR="0043605C">
        <w:t>4</w:t>
      </w:r>
      <w:r>
        <w:rPr>
          <w:rFonts w:hint="eastAsia"/>
        </w:rPr>
        <w:t>:00-</w:t>
      </w:r>
      <w:r>
        <w:t>1</w:t>
      </w:r>
      <w:r w:rsidR="0043605C">
        <w:t>5</w:t>
      </w:r>
      <w:r>
        <w:rPr>
          <w:rFonts w:hint="eastAsia"/>
        </w:rPr>
        <w:t>:00，公司在上海证券交易所</w:t>
      </w:r>
      <w:proofErr w:type="gramStart"/>
      <w:r w:rsidR="00F82780">
        <w:t>上证路演</w:t>
      </w:r>
      <w:proofErr w:type="gramEnd"/>
      <w:r w:rsidR="00F82780">
        <w:t>中心（http://roadshow.sseinfo.com/）</w:t>
      </w:r>
      <w:r>
        <w:rPr>
          <w:rFonts w:hint="eastAsia"/>
        </w:rPr>
        <w:t>召开202</w:t>
      </w:r>
      <w:r w:rsidR="00C463E3">
        <w:t>4</w:t>
      </w:r>
      <w:r>
        <w:rPr>
          <w:rFonts w:hint="eastAsia"/>
        </w:rPr>
        <w:t>年</w:t>
      </w:r>
      <w:r w:rsidR="0043605C">
        <w:rPr>
          <w:rFonts w:hint="eastAsia"/>
        </w:rPr>
        <w:t>第三季</w:t>
      </w:r>
      <w:r>
        <w:rPr>
          <w:rFonts w:hint="eastAsia"/>
        </w:rPr>
        <w:t>度业绩说明会，公司</w:t>
      </w:r>
      <w:r w:rsidR="0043605C">
        <w:rPr>
          <w:rFonts w:hint="eastAsia"/>
        </w:rPr>
        <w:t>总经理李剑平</w:t>
      </w:r>
      <w:r>
        <w:rPr>
          <w:rFonts w:hint="eastAsia"/>
        </w:rPr>
        <w:t>先生，董事会秘书</w:t>
      </w:r>
      <w:r w:rsidR="00630B0F">
        <w:rPr>
          <w:rFonts w:hint="eastAsia"/>
        </w:rPr>
        <w:t>、</w:t>
      </w:r>
      <w:r>
        <w:rPr>
          <w:rFonts w:hint="eastAsia"/>
        </w:rPr>
        <w:t>财务总监潘锋先生</w:t>
      </w:r>
      <w:r w:rsidR="00307E82">
        <w:rPr>
          <w:rFonts w:hint="eastAsia"/>
        </w:rPr>
        <w:t>，独立董事</w:t>
      </w:r>
      <w:r w:rsidR="0043605C">
        <w:rPr>
          <w:rFonts w:hint="eastAsia"/>
        </w:rPr>
        <w:t>姚明龙先生</w:t>
      </w:r>
      <w:r>
        <w:rPr>
          <w:rFonts w:hint="eastAsia"/>
        </w:rPr>
        <w:t>出席本次说明会，</w:t>
      </w:r>
      <w:r w:rsidR="00445FA9">
        <w:rPr>
          <w:rFonts w:hint="eastAsia"/>
        </w:rPr>
        <w:t>公司</w:t>
      </w:r>
      <w:r>
        <w:rPr>
          <w:rFonts w:hint="eastAsia"/>
        </w:rPr>
        <w:t>与投资者进行</w:t>
      </w:r>
      <w:r w:rsidR="00445FA9">
        <w:rPr>
          <w:rFonts w:hint="eastAsia"/>
        </w:rPr>
        <w:t>了</w:t>
      </w:r>
      <w:r>
        <w:rPr>
          <w:rFonts w:hint="eastAsia"/>
        </w:rPr>
        <w:t>互动交流</w:t>
      </w:r>
      <w:r w:rsidR="00445FA9">
        <w:rPr>
          <w:rFonts w:hint="eastAsia"/>
        </w:rPr>
        <w:t>和沟通</w:t>
      </w:r>
      <w:r>
        <w:rPr>
          <w:rFonts w:hint="eastAsia"/>
        </w:rPr>
        <w:t>，并</w:t>
      </w:r>
      <w:r w:rsidR="00445FA9">
        <w:rPr>
          <w:rFonts w:hint="eastAsia"/>
        </w:rPr>
        <w:t>就投资者普遍关注的问题进行了回复</w:t>
      </w:r>
      <w:r>
        <w:rPr>
          <w:rFonts w:hint="eastAsia"/>
        </w:rPr>
        <w:t>。</w:t>
      </w:r>
    </w:p>
    <w:p w:rsidR="006A1793" w:rsidRDefault="006A1793" w:rsidP="004E402B">
      <w:pPr>
        <w:widowControl w:val="0"/>
        <w:adjustRightInd w:val="0"/>
        <w:snapToGrid w:val="0"/>
        <w:spacing w:afterLines="50" w:after="156"/>
        <w:ind w:firstLine="482"/>
        <w:rPr>
          <w:b/>
        </w:rPr>
      </w:pPr>
      <w:r w:rsidRPr="00604425">
        <w:rPr>
          <w:rFonts w:hint="eastAsia"/>
          <w:b/>
        </w:rPr>
        <w:t>二、</w:t>
      </w:r>
      <w:r w:rsidR="001F354E">
        <w:rPr>
          <w:rFonts w:hint="eastAsia"/>
          <w:b/>
        </w:rPr>
        <w:t>本次会议投资者提出的主要问题及公司的回复情况</w:t>
      </w:r>
    </w:p>
    <w:p w:rsidR="001F354E" w:rsidRDefault="001F354E" w:rsidP="001F354E">
      <w:pPr>
        <w:widowControl w:val="0"/>
        <w:adjustRightInd w:val="0"/>
        <w:snapToGrid w:val="0"/>
        <w:spacing w:afterLines="50" w:after="156"/>
        <w:ind w:firstLine="480"/>
      </w:pPr>
      <w:r w:rsidRPr="001F354E">
        <w:rPr>
          <w:rFonts w:hint="eastAsia"/>
        </w:rPr>
        <w:t>公司在本次说明会上就投资者关心的问题给予了回答，主要问题及答复整理如下：</w:t>
      </w:r>
    </w:p>
    <w:p w:rsidR="002B3993" w:rsidRDefault="004A4803" w:rsidP="002B3993">
      <w:pPr>
        <w:spacing w:beforeLines="50" w:before="156"/>
        <w:ind w:firstLine="482"/>
        <w:rPr>
          <w:rFonts w:cs="宋体"/>
          <w:b/>
          <w:bCs/>
        </w:rPr>
      </w:pPr>
      <w:r w:rsidRPr="00A16D04">
        <w:rPr>
          <w:rFonts w:asciiTheme="minorEastAsia" w:eastAsiaTheme="minorEastAsia" w:hAnsiTheme="minorEastAsia" w:hint="eastAsia"/>
          <w:b/>
        </w:rPr>
        <w:t>1、</w:t>
      </w:r>
      <w:r w:rsidR="002B3993">
        <w:rPr>
          <w:rFonts w:cs="宋体" w:hint="eastAsia"/>
          <w:b/>
          <w:bCs/>
        </w:rPr>
        <w:t>公司第四季度投资影片有哪些？</w:t>
      </w:r>
    </w:p>
    <w:p w:rsidR="002B3993" w:rsidRDefault="002B3993" w:rsidP="002B3993">
      <w:pPr>
        <w:spacing w:beforeLines="50" w:before="156"/>
        <w:ind w:firstLine="480"/>
        <w:rPr>
          <w:rFonts w:cs="宋体"/>
        </w:rPr>
      </w:pPr>
      <w:r>
        <w:rPr>
          <w:rFonts w:cs="宋体" w:hint="eastAsia"/>
        </w:rPr>
        <w:t>回复：尊敬的投资者您好，截至目前，公司第四季度参与出品并上映的影片有《浴火之路》《只此青绿》《绑架游戏》《那个不为人知的故事》等，储备影片有《酱园弄》《射雕英雄传：侠之大者》《小小的我》等。感谢您的关注。</w:t>
      </w:r>
    </w:p>
    <w:p w:rsidR="002B3993" w:rsidRDefault="002B3993" w:rsidP="002B3993">
      <w:pPr>
        <w:spacing w:beforeLines="50" w:before="156"/>
        <w:ind w:firstLine="482"/>
        <w:rPr>
          <w:rFonts w:cs="宋体"/>
          <w:b/>
          <w:bCs/>
        </w:rPr>
      </w:pPr>
      <w:r>
        <w:rPr>
          <w:rFonts w:cs="宋体"/>
          <w:b/>
          <w:bCs/>
        </w:rPr>
        <w:lastRenderedPageBreak/>
        <w:t>2</w:t>
      </w:r>
      <w:r>
        <w:rPr>
          <w:rFonts w:cs="宋体" w:hint="eastAsia"/>
          <w:b/>
          <w:bCs/>
        </w:rPr>
        <w:t>、从近几期定期报告看，内容投资业务的收益贡献较高，是否考虑加大该业务的布局？</w:t>
      </w:r>
    </w:p>
    <w:p w:rsidR="002B3993" w:rsidRDefault="002B3993" w:rsidP="002B3993">
      <w:pPr>
        <w:spacing w:beforeLines="50" w:before="156"/>
        <w:ind w:firstLine="480"/>
        <w:rPr>
          <w:rFonts w:cs="宋体"/>
        </w:rPr>
      </w:pPr>
      <w:r>
        <w:rPr>
          <w:rFonts w:cs="宋体" w:hint="eastAsia"/>
        </w:rPr>
        <w:t>回复：尊敬的投资者您好，公司将进一步强化</w:t>
      </w:r>
      <w:proofErr w:type="gramStart"/>
      <w:r>
        <w:rPr>
          <w:rFonts w:cs="宋体" w:hint="eastAsia"/>
        </w:rPr>
        <w:t>影视项目</w:t>
      </w:r>
      <w:proofErr w:type="gramEnd"/>
      <w:r>
        <w:rPr>
          <w:rFonts w:cs="宋体" w:hint="eastAsia"/>
        </w:rPr>
        <w:t>出品、发行业务，逐步</w:t>
      </w:r>
      <w:proofErr w:type="gramStart"/>
      <w:r>
        <w:rPr>
          <w:rFonts w:cs="宋体" w:hint="eastAsia"/>
        </w:rPr>
        <w:t>提升主投主控</w:t>
      </w:r>
      <w:proofErr w:type="gramEnd"/>
      <w:r>
        <w:rPr>
          <w:rFonts w:cs="宋体" w:hint="eastAsia"/>
        </w:rPr>
        <w:t>影片的力度，多平台、多终端拓展发行渠道，同时积极孵化网络剧、网络电影、微短剧等项目。优化投资评估体系，强化风险识别与应对，全面提升</w:t>
      </w:r>
      <w:proofErr w:type="gramStart"/>
      <w:r>
        <w:rPr>
          <w:rFonts w:cs="宋体" w:hint="eastAsia"/>
        </w:rPr>
        <w:t>影视项目</w:t>
      </w:r>
      <w:proofErr w:type="gramEnd"/>
      <w:r>
        <w:rPr>
          <w:rFonts w:cs="宋体" w:hint="eastAsia"/>
        </w:rPr>
        <w:t>的市场竞争力和盈利能力。感谢您的关注。</w:t>
      </w:r>
    </w:p>
    <w:p w:rsidR="002B3993" w:rsidRDefault="002B3993" w:rsidP="002B3993">
      <w:pPr>
        <w:spacing w:beforeLines="50" w:before="156"/>
        <w:ind w:firstLine="482"/>
        <w:rPr>
          <w:rFonts w:cs="宋体"/>
          <w:b/>
          <w:bCs/>
        </w:rPr>
      </w:pPr>
      <w:r w:rsidRPr="002B3993">
        <w:rPr>
          <w:rFonts w:cs="宋体" w:hint="eastAsia"/>
          <w:b/>
        </w:rPr>
        <w:t>3、</w:t>
      </w:r>
      <w:r>
        <w:rPr>
          <w:rFonts w:cs="宋体" w:hint="eastAsia"/>
          <w:b/>
          <w:bCs/>
        </w:rPr>
        <w:t>前三季度电影大盘表现不及预期，公司对全年业绩预期如何？</w:t>
      </w:r>
    </w:p>
    <w:p w:rsidR="002B3993" w:rsidRDefault="002B3993" w:rsidP="002B3993">
      <w:pPr>
        <w:spacing w:beforeLines="50" w:before="156"/>
        <w:ind w:firstLine="480"/>
        <w:rPr>
          <w:rFonts w:cs="宋体"/>
        </w:rPr>
      </w:pPr>
      <w:r>
        <w:rPr>
          <w:rFonts w:cs="宋体" w:hint="eastAsia"/>
        </w:rPr>
        <w:t>回复：尊敬的投资者您好，电影市场受多方面因素影响，公司将通过加大</w:t>
      </w:r>
      <w:proofErr w:type="gramStart"/>
      <w:r>
        <w:rPr>
          <w:rFonts w:cs="宋体" w:hint="eastAsia"/>
        </w:rPr>
        <w:t>影视项目</w:t>
      </w:r>
      <w:proofErr w:type="gramEnd"/>
      <w:r>
        <w:rPr>
          <w:rFonts w:cs="宋体" w:hint="eastAsia"/>
        </w:rPr>
        <w:t>投资及发行，强化影院服务水平和营销策略，多渠道</w:t>
      </w:r>
      <w:proofErr w:type="gramStart"/>
      <w:r>
        <w:rPr>
          <w:rFonts w:cs="宋体" w:hint="eastAsia"/>
        </w:rPr>
        <w:t>拓展非票收入</w:t>
      </w:r>
      <w:proofErr w:type="gramEnd"/>
      <w:r>
        <w:rPr>
          <w:rFonts w:cs="宋体" w:hint="eastAsia"/>
        </w:rPr>
        <w:t>，同时深入降本增效，努力做好经营业绩，实现公司的可持续发展，维护投资者利益。感谢您的关注。</w:t>
      </w:r>
    </w:p>
    <w:p w:rsidR="002B3993" w:rsidRDefault="002B3993" w:rsidP="002B3993">
      <w:pPr>
        <w:widowControl w:val="0"/>
        <w:spacing w:beforeLines="50" w:before="156"/>
        <w:ind w:firstLine="482"/>
        <w:rPr>
          <w:rFonts w:cs="宋体"/>
          <w:b/>
          <w:bCs/>
        </w:rPr>
      </w:pPr>
      <w:r w:rsidRPr="002B3993">
        <w:rPr>
          <w:rFonts w:cs="宋体" w:hint="eastAsia"/>
          <w:b/>
        </w:rPr>
        <w:t>4、</w:t>
      </w:r>
      <w:r>
        <w:rPr>
          <w:rFonts w:cs="宋体" w:hint="eastAsia"/>
          <w:b/>
          <w:bCs/>
        </w:rPr>
        <w:t>公司能否增强股东回馈活动的力度和宣传？</w:t>
      </w:r>
    </w:p>
    <w:p w:rsidR="002B3993" w:rsidRDefault="002B3993" w:rsidP="002B3993">
      <w:pPr>
        <w:spacing w:beforeLines="50" w:before="156"/>
        <w:ind w:firstLine="480"/>
        <w:rPr>
          <w:rFonts w:cs="宋体"/>
        </w:rPr>
      </w:pPr>
      <w:r>
        <w:rPr>
          <w:rFonts w:cs="宋体" w:hint="eastAsia"/>
        </w:rPr>
        <w:t>回复：尊敬的投资者您好，公司在2024年3月及10月开展了2次股东回馈活动，符合条件的股东可获得观</w:t>
      </w:r>
      <w:proofErr w:type="gramStart"/>
      <w:r>
        <w:rPr>
          <w:rFonts w:cs="宋体" w:hint="eastAsia"/>
        </w:rPr>
        <w:t>影旅游礼</w:t>
      </w:r>
      <w:proofErr w:type="gramEnd"/>
      <w:r>
        <w:rPr>
          <w:rFonts w:cs="宋体" w:hint="eastAsia"/>
        </w:rPr>
        <w:t>包。公司将进一步完善股东回馈活动策划，丰富活动内容，加强宣传效果，建立与股东长期共赢的关系，合理增加股东回报。感谢您的关注。</w:t>
      </w:r>
    </w:p>
    <w:p w:rsidR="002B3993" w:rsidRDefault="002B3993" w:rsidP="002B3993">
      <w:pPr>
        <w:spacing w:beforeLines="50" w:before="156"/>
        <w:ind w:firstLine="482"/>
        <w:rPr>
          <w:rFonts w:cs="宋体"/>
          <w:b/>
          <w:bCs/>
        </w:rPr>
      </w:pPr>
      <w:r w:rsidRPr="002B3993">
        <w:rPr>
          <w:rFonts w:cs="宋体" w:hint="eastAsia"/>
          <w:b/>
        </w:rPr>
        <w:t>5、</w:t>
      </w:r>
      <w:r>
        <w:rPr>
          <w:rFonts w:cs="宋体" w:hint="eastAsia"/>
          <w:b/>
          <w:bCs/>
        </w:rPr>
        <w:t>对比同行业上市公司，贵司是否有开辟第二增长曲线的计划？</w:t>
      </w:r>
    </w:p>
    <w:p w:rsidR="002B3993" w:rsidRDefault="002B3993" w:rsidP="002B3993">
      <w:pPr>
        <w:spacing w:beforeLines="50" w:before="156"/>
        <w:ind w:firstLine="480"/>
        <w:rPr>
          <w:rFonts w:cs="宋体"/>
        </w:rPr>
      </w:pPr>
      <w:r>
        <w:rPr>
          <w:rFonts w:cs="宋体" w:hint="eastAsia"/>
        </w:rPr>
        <w:t>回复：尊敬的投资者您好，公司董事会及管理层将密切关注行业发展动向，积极探索发展路径，创新业务模式，寻找新的增长点，完善产业链生态，适时调整发展战略，实现公司的可持续发展。感谢您的关注。</w:t>
      </w:r>
    </w:p>
    <w:p w:rsidR="00A519CE" w:rsidRPr="00A519CE" w:rsidRDefault="00A519CE" w:rsidP="00A519CE">
      <w:pPr>
        <w:spacing w:beforeLines="50" w:before="156"/>
        <w:ind w:firstLine="482"/>
        <w:rPr>
          <w:rFonts w:cs="宋体"/>
          <w:b/>
        </w:rPr>
      </w:pPr>
      <w:r w:rsidRPr="00A519CE">
        <w:rPr>
          <w:rFonts w:cs="宋体" w:hint="eastAsia"/>
          <w:b/>
        </w:rPr>
        <w:t>6、</w:t>
      </w:r>
      <w:r w:rsidRPr="00A519CE">
        <w:rPr>
          <w:rFonts w:cs="宋体" w:hint="eastAsia"/>
          <w:b/>
        </w:rPr>
        <w:t>公司是否考虑过增持回购？</w:t>
      </w:r>
    </w:p>
    <w:p w:rsidR="00A519CE" w:rsidRDefault="00A519CE" w:rsidP="00A519CE">
      <w:pPr>
        <w:spacing w:beforeLines="50" w:before="156"/>
        <w:ind w:firstLine="480"/>
        <w:rPr>
          <w:rFonts w:cs="宋体"/>
        </w:rPr>
      </w:pPr>
      <w:r w:rsidRPr="000A5978">
        <w:rPr>
          <w:rFonts w:cs="宋体" w:hint="eastAsia"/>
        </w:rPr>
        <w:t>回复：尊敬的投资者您好，目前公司控股股东及其一致行动人持股比例过高，暂时不考虑增</w:t>
      </w:r>
      <w:proofErr w:type="gramStart"/>
      <w:r w:rsidRPr="000A5978">
        <w:rPr>
          <w:rFonts w:cs="宋体" w:hint="eastAsia"/>
        </w:rPr>
        <w:t>持或者</w:t>
      </w:r>
      <w:proofErr w:type="gramEnd"/>
      <w:r w:rsidRPr="000A5978">
        <w:rPr>
          <w:rFonts w:cs="宋体" w:hint="eastAsia"/>
        </w:rPr>
        <w:t>回购事项，感谢您的关注。</w:t>
      </w:r>
    </w:p>
    <w:p w:rsidR="00A519CE" w:rsidRDefault="00A519CE" w:rsidP="002B3993">
      <w:pPr>
        <w:spacing w:beforeLines="50" w:before="156"/>
        <w:ind w:firstLine="482"/>
        <w:rPr>
          <w:b/>
          <w:lang w:val="en"/>
        </w:rPr>
      </w:pPr>
      <w:r w:rsidRPr="00A519CE">
        <w:rPr>
          <w:rFonts w:cs="宋体" w:hint="eastAsia"/>
          <w:b/>
        </w:rPr>
        <w:t>7、</w:t>
      </w:r>
      <w:r w:rsidRPr="00A519CE">
        <w:rPr>
          <w:b/>
          <w:lang w:val="en"/>
        </w:rPr>
        <w:t>昨日业内大导呼吁观众进电影院，可见院</w:t>
      </w:r>
      <w:proofErr w:type="gramStart"/>
      <w:r w:rsidRPr="00A519CE">
        <w:rPr>
          <w:b/>
          <w:lang w:val="en"/>
        </w:rPr>
        <w:t>线观众</w:t>
      </w:r>
      <w:proofErr w:type="gramEnd"/>
      <w:r w:rsidRPr="00A519CE">
        <w:rPr>
          <w:b/>
          <w:lang w:val="en"/>
        </w:rPr>
        <w:t>减少已成为普遍共识。对当前电影票价大涨，但观众走进电影院的频率下降，公司有什么看法？面对短视频解说，视频app观影对影院市场的冲击，公司有什么应对方案？</w:t>
      </w:r>
    </w:p>
    <w:p w:rsidR="00A519CE" w:rsidRPr="00A519CE" w:rsidRDefault="00A519CE" w:rsidP="002B3993">
      <w:pPr>
        <w:spacing w:beforeLines="50" w:before="156"/>
        <w:ind w:firstLine="480"/>
        <w:rPr>
          <w:rFonts w:cs="宋体" w:hint="eastAsia"/>
        </w:rPr>
      </w:pPr>
      <w:r w:rsidRPr="00A519CE">
        <w:rPr>
          <w:rFonts w:hint="eastAsia"/>
          <w:lang w:val="en"/>
        </w:rPr>
        <w:t>回复：</w:t>
      </w:r>
      <w:r w:rsidR="0002562B" w:rsidRPr="0002562B">
        <w:rPr>
          <w:rFonts w:hint="eastAsia"/>
          <w:lang w:val="en"/>
        </w:rPr>
        <w:t>尊敬的投资者您好，目前线下影院观影是文娱活动的重要选择之一，具备一定的社交属性。影院观影人次和频率受内容供给、观</w:t>
      </w:r>
      <w:proofErr w:type="gramStart"/>
      <w:r w:rsidR="0002562B" w:rsidRPr="0002562B">
        <w:rPr>
          <w:rFonts w:hint="eastAsia"/>
          <w:lang w:val="en"/>
        </w:rPr>
        <w:t>影需求</w:t>
      </w:r>
      <w:proofErr w:type="gramEnd"/>
      <w:r w:rsidR="0002562B" w:rsidRPr="0002562B">
        <w:rPr>
          <w:rFonts w:hint="eastAsia"/>
          <w:lang w:val="en"/>
        </w:rPr>
        <w:t>的影响存在波动。面对短视频的冲击，公司将加强内容投资的审核和风险把控，力争出品、发行更多优质的影片；利用分</w:t>
      </w:r>
      <w:proofErr w:type="gramStart"/>
      <w:r w:rsidR="0002562B" w:rsidRPr="0002562B">
        <w:rPr>
          <w:rFonts w:hint="eastAsia"/>
          <w:lang w:val="en"/>
        </w:rPr>
        <w:t>线发行</w:t>
      </w:r>
      <w:proofErr w:type="gramEnd"/>
      <w:r w:rsidR="0002562B" w:rsidRPr="0002562B">
        <w:rPr>
          <w:rFonts w:hint="eastAsia"/>
          <w:lang w:val="en"/>
        </w:rPr>
        <w:t>的机制，引进差异化的影片；提升影院视效和服务，吸引观众走进影院，建立自营渠道与会员体系，增加用户粘性。感谢您的关注。</w:t>
      </w:r>
    </w:p>
    <w:p w:rsidR="00E5456B" w:rsidRDefault="00F82780" w:rsidP="002B3993">
      <w:pPr>
        <w:spacing w:beforeLines="50" w:before="156"/>
        <w:ind w:firstLine="480"/>
        <w:rPr>
          <w:rFonts w:asciiTheme="minorEastAsia" w:eastAsiaTheme="minorEastAsia" w:hAnsiTheme="minorEastAsia"/>
        </w:rPr>
      </w:pPr>
      <w:r w:rsidRPr="00A16D04">
        <w:rPr>
          <w:rFonts w:asciiTheme="minorEastAsia" w:eastAsiaTheme="minorEastAsia" w:hAnsiTheme="minorEastAsia"/>
        </w:rPr>
        <w:t>关于公司202</w:t>
      </w:r>
      <w:r w:rsidR="006F3B78">
        <w:rPr>
          <w:rFonts w:asciiTheme="minorEastAsia" w:eastAsiaTheme="minorEastAsia" w:hAnsiTheme="minorEastAsia"/>
        </w:rPr>
        <w:t>4</w:t>
      </w:r>
      <w:r w:rsidRPr="00A16D04">
        <w:rPr>
          <w:rFonts w:asciiTheme="minorEastAsia" w:eastAsiaTheme="minorEastAsia" w:hAnsiTheme="minorEastAsia"/>
        </w:rPr>
        <w:t>年</w:t>
      </w:r>
      <w:r w:rsidR="00E86DF1">
        <w:rPr>
          <w:rFonts w:asciiTheme="minorEastAsia" w:eastAsiaTheme="minorEastAsia" w:hAnsiTheme="minorEastAsia" w:hint="eastAsia"/>
        </w:rPr>
        <w:t>第三季</w:t>
      </w:r>
      <w:r w:rsidRPr="00A16D04">
        <w:rPr>
          <w:rFonts w:asciiTheme="minorEastAsia" w:eastAsiaTheme="minorEastAsia" w:hAnsiTheme="minorEastAsia"/>
        </w:rPr>
        <w:t>度业绩说明会的详细情况，投资者可以通过上海证券交易所</w:t>
      </w:r>
      <w:proofErr w:type="gramStart"/>
      <w:r w:rsidRPr="00A16D04">
        <w:rPr>
          <w:rFonts w:asciiTheme="minorEastAsia" w:eastAsiaTheme="minorEastAsia" w:hAnsiTheme="minorEastAsia"/>
        </w:rPr>
        <w:t>上证路演</w:t>
      </w:r>
      <w:proofErr w:type="gramEnd"/>
      <w:r w:rsidRPr="00A16D04">
        <w:rPr>
          <w:rFonts w:asciiTheme="minorEastAsia" w:eastAsiaTheme="minorEastAsia" w:hAnsiTheme="minorEastAsia"/>
        </w:rPr>
        <w:t>中心（http://roadshow.sseinfo.com/）进行查看。</w:t>
      </w:r>
      <w:r w:rsidR="00792447">
        <w:rPr>
          <w:rFonts w:asciiTheme="minorEastAsia" w:eastAsiaTheme="minorEastAsia" w:hAnsiTheme="minorEastAsia" w:hint="eastAsia"/>
        </w:rPr>
        <w:t>投资者如有意见、建议，欢迎通过公司董事会秘书办公室</w:t>
      </w:r>
      <w:r w:rsidR="00E86DF1">
        <w:rPr>
          <w:rFonts w:asciiTheme="minorEastAsia" w:eastAsiaTheme="minorEastAsia" w:hAnsiTheme="minorEastAsia" w:hint="eastAsia"/>
        </w:rPr>
        <w:t>电话、邮箱以及上海证券交易所互动平台沟通交流。</w:t>
      </w:r>
    </w:p>
    <w:p w:rsidR="007B709F" w:rsidRPr="002B3993" w:rsidRDefault="007B709F" w:rsidP="002B3993">
      <w:pPr>
        <w:spacing w:beforeLines="50" w:before="156"/>
        <w:ind w:firstLine="480"/>
        <w:rPr>
          <w:rFonts w:cs="宋体" w:hint="eastAsia"/>
        </w:rPr>
      </w:pPr>
      <w:bookmarkStart w:id="0" w:name="_GoBack"/>
      <w:bookmarkEnd w:id="0"/>
    </w:p>
    <w:p w:rsidR="00E5456B" w:rsidRPr="00484BA6" w:rsidRDefault="00E5456B" w:rsidP="005A049E">
      <w:pPr>
        <w:widowControl w:val="0"/>
        <w:adjustRightInd w:val="0"/>
        <w:snapToGrid w:val="0"/>
        <w:ind w:firstLineChars="0" w:firstLine="0"/>
        <w:rPr>
          <w:rFonts w:cs="Times New Roman"/>
          <w:color w:val="000000"/>
        </w:rPr>
      </w:pPr>
    </w:p>
    <w:p w:rsidR="00E5456B" w:rsidRPr="00484BA6" w:rsidRDefault="00E5456B" w:rsidP="00AF1ADF">
      <w:pPr>
        <w:widowControl w:val="0"/>
        <w:adjustRightInd w:val="0"/>
        <w:snapToGrid w:val="0"/>
        <w:ind w:firstLineChars="2000" w:firstLine="480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横店影视</w:t>
      </w:r>
      <w:r w:rsidRPr="00484BA6">
        <w:rPr>
          <w:rFonts w:cs="Times New Roman" w:hint="eastAsia"/>
          <w:color w:val="000000"/>
        </w:rPr>
        <w:t>股份有限公司董事会</w:t>
      </w:r>
    </w:p>
    <w:p w:rsidR="00E5456B" w:rsidRPr="0012007E" w:rsidRDefault="00E5456B" w:rsidP="00AF1ADF">
      <w:pPr>
        <w:widowControl w:val="0"/>
        <w:adjustRightInd w:val="0"/>
        <w:snapToGrid w:val="0"/>
        <w:ind w:firstLineChars="2283" w:firstLine="5479"/>
        <w:rPr>
          <w:rFonts w:ascii="Times New Roman" w:hAnsi="Times New Roman" w:cs="Times New Roman"/>
        </w:rPr>
      </w:pPr>
      <w:r>
        <w:rPr>
          <w:rFonts w:cs="Times New Roman"/>
          <w:color w:val="000000"/>
        </w:rPr>
        <w:t>202</w:t>
      </w:r>
      <w:r w:rsidR="009103C3">
        <w:rPr>
          <w:rFonts w:cs="Times New Roman"/>
          <w:color w:val="000000"/>
        </w:rPr>
        <w:t>4</w:t>
      </w:r>
      <w:r w:rsidRPr="00484BA6">
        <w:rPr>
          <w:rFonts w:cs="Times New Roman" w:hint="eastAsia"/>
          <w:color w:val="000000"/>
        </w:rPr>
        <w:t>年</w:t>
      </w:r>
      <w:r w:rsidR="00E86DF1">
        <w:rPr>
          <w:rFonts w:cs="Times New Roman"/>
          <w:color w:val="000000"/>
        </w:rPr>
        <w:t>11</w:t>
      </w:r>
      <w:r w:rsidRPr="00484BA6">
        <w:rPr>
          <w:rFonts w:cs="Times New Roman" w:hint="eastAsia"/>
          <w:color w:val="000000"/>
        </w:rPr>
        <w:t>月</w:t>
      </w:r>
      <w:r w:rsidR="00E3729B">
        <w:rPr>
          <w:rFonts w:cs="Times New Roman"/>
          <w:color w:val="000000"/>
        </w:rPr>
        <w:t>1</w:t>
      </w:r>
      <w:r w:rsidR="00E86DF1">
        <w:rPr>
          <w:rFonts w:cs="Times New Roman"/>
          <w:color w:val="000000"/>
        </w:rPr>
        <w:t>4</w:t>
      </w:r>
      <w:r w:rsidRPr="00484BA6">
        <w:rPr>
          <w:rFonts w:cs="Times New Roman" w:hint="eastAsia"/>
          <w:color w:val="000000"/>
        </w:rPr>
        <w:t>日</w:t>
      </w:r>
    </w:p>
    <w:sectPr w:rsidR="00E5456B" w:rsidRPr="0012007E" w:rsidSect="005B2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0F4" w:rsidRDefault="00DA60F4" w:rsidP="00E5456B">
      <w:pPr>
        <w:spacing w:line="240" w:lineRule="auto"/>
        <w:ind w:firstLine="480"/>
      </w:pPr>
      <w:r>
        <w:separator/>
      </w:r>
    </w:p>
  </w:endnote>
  <w:endnote w:type="continuationSeparator" w:id="0">
    <w:p w:rsidR="00DA60F4" w:rsidRDefault="00DA60F4" w:rsidP="00E5456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C8" w:rsidRDefault="005B21C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C8" w:rsidRDefault="005B21C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C8" w:rsidRDefault="005B21C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0F4" w:rsidRDefault="00DA60F4" w:rsidP="00E5456B">
      <w:pPr>
        <w:spacing w:line="240" w:lineRule="auto"/>
        <w:ind w:firstLine="480"/>
      </w:pPr>
      <w:r>
        <w:separator/>
      </w:r>
    </w:p>
  </w:footnote>
  <w:footnote w:type="continuationSeparator" w:id="0">
    <w:p w:rsidR="00DA60F4" w:rsidRDefault="00DA60F4" w:rsidP="00E5456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C8" w:rsidRDefault="005B21C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C8" w:rsidRPr="00977823" w:rsidRDefault="005B21C8" w:rsidP="005B21C8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C8" w:rsidRDefault="005B21C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F4C114"/>
    <w:multiLevelType w:val="singleLevel"/>
    <w:tmpl w:val="93F4C114"/>
    <w:lvl w:ilvl="0">
      <w:start w:val="9"/>
      <w:numFmt w:val="decimal"/>
      <w:suff w:val="nothing"/>
      <w:lvlText w:val="%1、"/>
      <w:lvlJc w:val="left"/>
    </w:lvl>
  </w:abstractNum>
  <w:abstractNum w:abstractNumId="1" w15:restartNumberingAfterBreak="0">
    <w:nsid w:val="0EB90876"/>
    <w:multiLevelType w:val="hybridMultilevel"/>
    <w:tmpl w:val="78AA735A"/>
    <w:lvl w:ilvl="0" w:tplc="04090001">
      <w:start w:val="1"/>
      <w:numFmt w:val="bullet"/>
      <w:lvlText w:val="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D1"/>
    <w:rsid w:val="00003EF2"/>
    <w:rsid w:val="0002562B"/>
    <w:rsid w:val="00044544"/>
    <w:rsid w:val="00061837"/>
    <w:rsid w:val="00062DDF"/>
    <w:rsid w:val="000901C3"/>
    <w:rsid w:val="0009116D"/>
    <w:rsid w:val="000A4AFA"/>
    <w:rsid w:val="000C28A3"/>
    <w:rsid w:val="001254EE"/>
    <w:rsid w:val="00141DC7"/>
    <w:rsid w:val="00154BFA"/>
    <w:rsid w:val="0017154B"/>
    <w:rsid w:val="001A1FD1"/>
    <w:rsid w:val="001C09EF"/>
    <w:rsid w:val="001E7A94"/>
    <w:rsid w:val="001F1150"/>
    <w:rsid w:val="001F354E"/>
    <w:rsid w:val="00203884"/>
    <w:rsid w:val="00205FC4"/>
    <w:rsid w:val="00235410"/>
    <w:rsid w:val="0023563C"/>
    <w:rsid w:val="0024083D"/>
    <w:rsid w:val="00240F34"/>
    <w:rsid w:val="00247CEF"/>
    <w:rsid w:val="002516DD"/>
    <w:rsid w:val="002519CA"/>
    <w:rsid w:val="00255160"/>
    <w:rsid w:val="0026273B"/>
    <w:rsid w:val="00274933"/>
    <w:rsid w:val="002847E3"/>
    <w:rsid w:val="002A462F"/>
    <w:rsid w:val="002B2221"/>
    <w:rsid w:val="002B3993"/>
    <w:rsid w:val="002B564C"/>
    <w:rsid w:val="002C69A6"/>
    <w:rsid w:val="002E7929"/>
    <w:rsid w:val="002F45BC"/>
    <w:rsid w:val="00307E82"/>
    <w:rsid w:val="00310B55"/>
    <w:rsid w:val="00340062"/>
    <w:rsid w:val="003A7087"/>
    <w:rsid w:val="003D03D8"/>
    <w:rsid w:val="003F78C0"/>
    <w:rsid w:val="00414738"/>
    <w:rsid w:val="0043605C"/>
    <w:rsid w:val="00445FA9"/>
    <w:rsid w:val="00453734"/>
    <w:rsid w:val="00454FCD"/>
    <w:rsid w:val="00466D69"/>
    <w:rsid w:val="00471C69"/>
    <w:rsid w:val="00472B66"/>
    <w:rsid w:val="004841E5"/>
    <w:rsid w:val="004A4803"/>
    <w:rsid w:val="004C38E9"/>
    <w:rsid w:val="004D4827"/>
    <w:rsid w:val="004E33C0"/>
    <w:rsid w:val="004E402B"/>
    <w:rsid w:val="004E5226"/>
    <w:rsid w:val="004F61D5"/>
    <w:rsid w:val="004F6BAC"/>
    <w:rsid w:val="00510585"/>
    <w:rsid w:val="00521CBB"/>
    <w:rsid w:val="005259C0"/>
    <w:rsid w:val="00526A4B"/>
    <w:rsid w:val="00552C91"/>
    <w:rsid w:val="005563C8"/>
    <w:rsid w:val="00597441"/>
    <w:rsid w:val="005A049E"/>
    <w:rsid w:val="005B21C8"/>
    <w:rsid w:val="005B3A4D"/>
    <w:rsid w:val="005B5179"/>
    <w:rsid w:val="0060012A"/>
    <w:rsid w:val="00610A2D"/>
    <w:rsid w:val="00616BF3"/>
    <w:rsid w:val="0061780F"/>
    <w:rsid w:val="00630B0F"/>
    <w:rsid w:val="00642386"/>
    <w:rsid w:val="006459E3"/>
    <w:rsid w:val="00647069"/>
    <w:rsid w:val="00655004"/>
    <w:rsid w:val="00685A42"/>
    <w:rsid w:val="006925B7"/>
    <w:rsid w:val="0069371C"/>
    <w:rsid w:val="006A0E16"/>
    <w:rsid w:val="006A1793"/>
    <w:rsid w:val="006A7AC8"/>
    <w:rsid w:val="006D1AD1"/>
    <w:rsid w:val="006F3B78"/>
    <w:rsid w:val="00723790"/>
    <w:rsid w:val="007256C2"/>
    <w:rsid w:val="007258BB"/>
    <w:rsid w:val="00767162"/>
    <w:rsid w:val="00780049"/>
    <w:rsid w:val="00782CF2"/>
    <w:rsid w:val="00783414"/>
    <w:rsid w:val="007837CA"/>
    <w:rsid w:val="00792447"/>
    <w:rsid w:val="007B709F"/>
    <w:rsid w:val="007D13A6"/>
    <w:rsid w:val="007D3C78"/>
    <w:rsid w:val="007D756A"/>
    <w:rsid w:val="007E205A"/>
    <w:rsid w:val="008021D8"/>
    <w:rsid w:val="00821183"/>
    <w:rsid w:val="00837242"/>
    <w:rsid w:val="008440C0"/>
    <w:rsid w:val="0089167E"/>
    <w:rsid w:val="008964CC"/>
    <w:rsid w:val="008C3464"/>
    <w:rsid w:val="008C5927"/>
    <w:rsid w:val="008D290B"/>
    <w:rsid w:val="008D5DF2"/>
    <w:rsid w:val="008F17AE"/>
    <w:rsid w:val="008F7A03"/>
    <w:rsid w:val="009103C3"/>
    <w:rsid w:val="00915DBF"/>
    <w:rsid w:val="00952076"/>
    <w:rsid w:val="00960CC8"/>
    <w:rsid w:val="0096205C"/>
    <w:rsid w:val="009625D8"/>
    <w:rsid w:val="00977239"/>
    <w:rsid w:val="00994DC8"/>
    <w:rsid w:val="009A5397"/>
    <w:rsid w:val="009B3320"/>
    <w:rsid w:val="009C5EEF"/>
    <w:rsid w:val="009C7F87"/>
    <w:rsid w:val="009D4A12"/>
    <w:rsid w:val="009F00E2"/>
    <w:rsid w:val="00A07CF1"/>
    <w:rsid w:val="00A16D04"/>
    <w:rsid w:val="00A33CE9"/>
    <w:rsid w:val="00A40081"/>
    <w:rsid w:val="00A519CE"/>
    <w:rsid w:val="00A53B0B"/>
    <w:rsid w:val="00A668DA"/>
    <w:rsid w:val="00A81757"/>
    <w:rsid w:val="00A844FF"/>
    <w:rsid w:val="00AC0EB9"/>
    <w:rsid w:val="00AD1A44"/>
    <w:rsid w:val="00AF1ADF"/>
    <w:rsid w:val="00AF64C3"/>
    <w:rsid w:val="00B04950"/>
    <w:rsid w:val="00B353CB"/>
    <w:rsid w:val="00B372F7"/>
    <w:rsid w:val="00B407FB"/>
    <w:rsid w:val="00B6212B"/>
    <w:rsid w:val="00B644F4"/>
    <w:rsid w:val="00B676F0"/>
    <w:rsid w:val="00BA0092"/>
    <w:rsid w:val="00BB6C9B"/>
    <w:rsid w:val="00BC2B02"/>
    <w:rsid w:val="00BC42C4"/>
    <w:rsid w:val="00C10EF7"/>
    <w:rsid w:val="00C10F85"/>
    <w:rsid w:val="00C15F68"/>
    <w:rsid w:val="00C31223"/>
    <w:rsid w:val="00C44C83"/>
    <w:rsid w:val="00C463E3"/>
    <w:rsid w:val="00C5488B"/>
    <w:rsid w:val="00C558EE"/>
    <w:rsid w:val="00C61875"/>
    <w:rsid w:val="00C83F28"/>
    <w:rsid w:val="00CB5D6C"/>
    <w:rsid w:val="00CB7381"/>
    <w:rsid w:val="00CC37CA"/>
    <w:rsid w:val="00CC399E"/>
    <w:rsid w:val="00CD3C57"/>
    <w:rsid w:val="00D23918"/>
    <w:rsid w:val="00D30588"/>
    <w:rsid w:val="00D34B5D"/>
    <w:rsid w:val="00D7312A"/>
    <w:rsid w:val="00D900B8"/>
    <w:rsid w:val="00D9398A"/>
    <w:rsid w:val="00DA5FC7"/>
    <w:rsid w:val="00DA60F4"/>
    <w:rsid w:val="00DA6BC3"/>
    <w:rsid w:val="00DB58BA"/>
    <w:rsid w:val="00DD7083"/>
    <w:rsid w:val="00DD7A9B"/>
    <w:rsid w:val="00DE4DDA"/>
    <w:rsid w:val="00DF18C4"/>
    <w:rsid w:val="00E00285"/>
    <w:rsid w:val="00E029D4"/>
    <w:rsid w:val="00E236A4"/>
    <w:rsid w:val="00E3729B"/>
    <w:rsid w:val="00E5055E"/>
    <w:rsid w:val="00E5456B"/>
    <w:rsid w:val="00E64E59"/>
    <w:rsid w:val="00E6510F"/>
    <w:rsid w:val="00E65252"/>
    <w:rsid w:val="00E77AA7"/>
    <w:rsid w:val="00E77EEE"/>
    <w:rsid w:val="00E86DF1"/>
    <w:rsid w:val="00EA572B"/>
    <w:rsid w:val="00EB3263"/>
    <w:rsid w:val="00EC314F"/>
    <w:rsid w:val="00ED0ED1"/>
    <w:rsid w:val="00ED5CCB"/>
    <w:rsid w:val="00F023EF"/>
    <w:rsid w:val="00F530D1"/>
    <w:rsid w:val="00F82780"/>
    <w:rsid w:val="00FA4ADE"/>
    <w:rsid w:val="00FD47D7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EE57E"/>
  <w15:chartTrackingRefBased/>
  <w15:docId w15:val="{3E62F240-0B88-4238-9230-C4FC9AC9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6B"/>
    <w:pPr>
      <w:spacing w:line="360" w:lineRule="auto"/>
      <w:ind w:firstLineChars="200" w:firstLine="200"/>
      <w:jc w:val="both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5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56B"/>
    <w:rPr>
      <w:sz w:val="18"/>
      <w:szCs w:val="18"/>
    </w:rPr>
  </w:style>
  <w:style w:type="paragraph" w:customStyle="1" w:styleId="Default">
    <w:name w:val="Default"/>
    <w:rsid w:val="00E5456B"/>
    <w:pPr>
      <w:widowControl w:val="0"/>
      <w:autoSpaceDE w:val="0"/>
      <w:autoSpaceDN w:val="0"/>
      <w:adjustRightInd w:val="0"/>
      <w:spacing w:line="360" w:lineRule="auto"/>
      <w:ind w:firstLineChars="200" w:firstLine="20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A179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F3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cs="宋体"/>
      <w:kern w:val="0"/>
    </w:rPr>
  </w:style>
  <w:style w:type="character" w:customStyle="1" w:styleId="HTML0">
    <w:name w:val="HTML 预设格式 字符"/>
    <w:basedOn w:val="a0"/>
    <w:link w:val="HTML"/>
    <w:uiPriority w:val="99"/>
    <w:rsid w:val="001F354E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se.com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609</Words>
  <Characters>1182</Characters>
  <Application>Microsoft Office Word</Application>
  <DocSecurity>0</DocSecurity>
  <Lines>197</Lines>
  <Paragraphs>223</Paragraphs>
  <ScaleCrop>false</ScaleCrop>
  <Company>微软中国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陈港</cp:lastModifiedBy>
  <cp:revision>58</cp:revision>
  <dcterms:created xsi:type="dcterms:W3CDTF">2021-08-18T07:49:00Z</dcterms:created>
  <dcterms:modified xsi:type="dcterms:W3CDTF">2024-11-14T06:46:00Z</dcterms:modified>
</cp:coreProperties>
</file>