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9709" w14:textId="75DD0FE2" w:rsidR="00C856A0" w:rsidRPr="00712094" w:rsidRDefault="00C856A0" w:rsidP="00C856A0">
      <w:pPr>
        <w:jc w:val="center"/>
        <w:rPr>
          <w:rFonts w:ascii="Times New Roman" w:eastAsia="宋体" w:hAnsi="Times New Roman"/>
          <w:sz w:val="24"/>
          <w:szCs w:val="24"/>
        </w:rPr>
      </w:pPr>
      <w:r w:rsidRPr="00712094">
        <w:rPr>
          <w:rFonts w:ascii="Times New Roman" w:eastAsia="宋体" w:hAnsi="Times New Roman"/>
          <w:sz w:val="24"/>
          <w:szCs w:val="24"/>
        </w:rPr>
        <w:t>证券代码</w:t>
      </w:r>
      <w:r w:rsidRPr="00712094">
        <w:rPr>
          <w:rFonts w:ascii="Times New Roman" w:eastAsia="宋体" w:hAnsi="Times New Roman" w:hint="eastAsia"/>
          <w:sz w:val="24"/>
          <w:szCs w:val="24"/>
        </w:rPr>
        <w:t>：</w:t>
      </w:r>
      <w:r w:rsidRPr="00712094">
        <w:rPr>
          <w:rFonts w:ascii="Times New Roman" w:eastAsia="宋体" w:hAnsi="Times New Roman"/>
          <w:sz w:val="24"/>
          <w:szCs w:val="24"/>
        </w:rPr>
        <w:t>603013</w:t>
      </w:r>
      <w:r w:rsidRPr="00712094">
        <w:rPr>
          <w:rFonts w:ascii="Times New Roman" w:eastAsia="宋体" w:hAnsi="Times New Roman" w:hint="eastAsia"/>
          <w:sz w:val="24"/>
          <w:szCs w:val="24"/>
        </w:rPr>
        <w:t xml:space="preserve">       </w:t>
      </w:r>
      <w:r w:rsidR="005917E4">
        <w:rPr>
          <w:rFonts w:ascii="Times New Roman" w:eastAsia="宋体" w:hAnsi="Times New Roman"/>
          <w:sz w:val="24"/>
          <w:szCs w:val="24"/>
        </w:rPr>
        <w:t xml:space="preserve">                          </w:t>
      </w:r>
      <w:r w:rsidRPr="00712094">
        <w:rPr>
          <w:rFonts w:ascii="Times New Roman" w:eastAsia="宋体" w:hAnsi="Times New Roman" w:hint="eastAsia"/>
          <w:sz w:val="24"/>
          <w:szCs w:val="24"/>
        </w:rPr>
        <w:t xml:space="preserve">  </w:t>
      </w:r>
      <w:r w:rsidRPr="00712094">
        <w:rPr>
          <w:rFonts w:ascii="Times New Roman" w:eastAsia="宋体" w:hAnsi="Times New Roman" w:hint="eastAsia"/>
          <w:sz w:val="24"/>
          <w:szCs w:val="24"/>
        </w:rPr>
        <w:t>证券简称：亚普股份</w:t>
      </w:r>
    </w:p>
    <w:p w14:paraId="40DD0245" w14:textId="77777777" w:rsidR="00C856A0" w:rsidRPr="00712094" w:rsidRDefault="00C856A0" w:rsidP="00C856A0">
      <w:pPr>
        <w:jc w:val="center"/>
        <w:rPr>
          <w:rFonts w:ascii="Times New Roman" w:eastAsia="宋体" w:hAnsi="Times New Roman"/>
          <w:sz w:val="24"/>
          <w:szCs w:val="24"/>
        </w:rPr>
      </w:pPr>
    </w:p>
    <w:p w14:paraId="79ACEE46" w14:textId="77777777" w:rsidR="00C856A0" w:rsidRPr="00712094" w:rsidRDefault="00C856A0" w:rsidP="00C856A0">
      <w:pPr>
        <w:jc w:val="center"/>
        <w:rPr>
          <w:rFonts w:ascii="Times New Roman" w:eastAsia="宋体" w:hAnsi="Times New Roman"/>
          <w:b/>
          <w:color w:val="FF0000"/>
          <w:sz w:val="32"/>
          <w:szCs w:val="36"/>
        </w:rPr>
      </w:pPr>
      <w:r w:rsidRPr="00712094">
        <w:rPr>
          <w:rFonts w:ascii="Times New Roman" w:eastAsia="宋体" w:hAnsi="Times New Roman" w:hint="eastAsia"/>
          <w:b/>
          <w:color w:val="FF0000"/>
          <w:sz w:val="32"/>
          <w:szCs w:val="36"/>
        </w:rPr>
        <w:t>亚普汽车部件股份有限公司</w:t>
      </w:r>
    </w:p>
    <w:p w14:paraId="357EE230" w14:textId="0C7728AF" w:rsidR="00C856A0" w:rsidRPr="00712094" w:rsidRDefault="003D068E" w:rsidP="00C856A0">
      <w:pPr>
        <w:jc w:val="center"/>
        <w:rPr>
          <w:rFonts w:ascii="Times New Roman" w:eastAsia="宋体" w:hAnsi="Times New Roman"/>
          <w:b/>
          <w:color w:val="FF0000"/>
          <w:sz w:val="36"/>
          <w:szCs w:val="36"/>
        </w:rPr>
      </w:pPr>
      <w:r w:rsidRPr="003D068E">
        <w:rPr>
          <w:rFonts w:ascii="Times New Roman" w:eastAsia="宋体" w:hAnsi="Times New Roman" w:hint="eastAsia"/>
          <w:b/>
          <w:color w:val="FF0000"/>
          <w:sz w:val="32"/>
          <w:szCs w:val="36"/>
        </w:rPr>
        <w:t>投资者关系活动记录表</w:t>
      </w:r>
    </w:p>
    <w:p w14:paraId="7065BD14" w14:textId="0BEC224C" w:rsidR="00C856A0" w:rsidRPr="003E72DB" w:rsidRDefault="005917E4" w:rsidP="005917E4">
      <w:pPr>
        <w:spacing w:line="360" w:lineRule="auto"/>
        <w:jc w:val="right"/>
        <w:rPr>
          <w:rFonts w:ascii="Times New Roman" w:eastAsia="宋体" w:hAnsi="Times New Roman"/>
          <w:color w:val="000000" w:themeColor="text1"/>
          <w:sz w:val="24"/>
          <w:szCs w:val="24"/>
        </w:rPr>
      </w:pPr>
      <w:r w:rsidRPr="006F29BB">
        <w:rPr>
          <w:rFonts w:ascii="Times New Roman" w:eastAsia="宋体" w:hAnsi="Times New Roman" w:hint="eastAsia"/>
          <w:color w:val="000000" w:themeColor="text1"/>
          <w:sz w:val="24"/>
          <w:szCs w:val="24"/>
        </w:rPr>
        <w:t>编号：</w:t>
      </w:r>
      <w:r w:rsidRPr="006F29BB">
        <w:rPr>
          <w:rFonts w:ascii="Times New Roman" w:eastAsia="宋体" w:hAnsi="Times New Roman" w:hint="eastAsia"/>
          <w:color w:val="000000" w:themeColor="text1"/>
          <w:sz w:val="24"/>
          <w:szCs w:val="24"/>
        </w:rPr>
        <w:t>2</w:t>
      </w:r>
      <w:r w:rsidRPr="006F29BB">
        <w:rPr>
          <w:rFonts w:ascii="Times New Roman" w:eastAsia="宋体" w:hAnsi="Times New Roman"/>
          <w:color w:val="000000" w:themeColor="text1"/>
          <w:sz w:val="24"/>
          <w:szCs w:val="24"/>
        </w:rPr>
        <w:t>0</w:t>
      </w:r>
      <w:r w:rsidR="00F57686">
        <w:rPr>
          <w:rFonts w:ascii="Times New Roman" w:eastAsia="宋体" w:hAnsi="Times New Roman"/>
          <w:color w:val="000000" w:themeColor="text1"/>
          <w:sz w:val="24"/>
          <w:szCs w:val="24"/>
        </w:rPr>
        <w:t>2</w:t>
      </w:r>
      <w:r w:rsidR="00FC07F0">
        <w:rPr>
          <w:rFonts w:ascii="Times New Roman" w:eastAsia="宋体" w:hAnsi="Times New Roman"/>
          <w:color w:val="000000" w:themeColor="text1"/>
          <w:sz w:val="24"/>
          <w:szCs w:val="24"/>
        </w:rPr>
        <w:t>4</w:t>
      </w:r>
      <w:r w:rsidRPr="006F29BB">
        <w:rPr>
          <w:rFonts w:ascii="Times New Roman" w:eastAsia="宋体" w:hAnsi="Times New Roman" w:hint="eastAsia"/>
          <w:color w:val="000000" w:themeColor="text1"/>
          <w:sz w:val="24"/>
          <w:szCs w:val="24"/>
        </w:rPr>
        <w:t>-</w:t>
      </w:r>
      <w:r w:rsidRPr="006F29BB">
        <w:rPr>
          <w:rFonts w:ascii="Times New Roman" w:eastAsia="宋体" w:hAnsi="Times New Roman"/>
          <w:color w:val="000000" w:themeColor="text1"/>
          <w:sz w:val="24"/>
          <w:szCs w:val="24"/>
        </w:rPr>
        <w:t>0</w:t>
      </w:r>
      <w:r w:rsidR="00874BFE">
        <w:rPr>
          <w:rFonts w:ascii="Times New Roman" w:eastAsia="宋体" w:hAnsi="Times New Roman"/>
          <w:color w:val="000000" w:themeColor="text1"/>
          <w:sz w:val="24"/>
          <w:szCs w:val="24"/>
        </w:rPr>
        <w:t>20</w:t>
      </w:r>
    </w:p>
    <w:tbl>
      <w:tblPr>
        <w:tblStyle w:val="af1"/>
        <w:tblW w:w="0" w:type="auto"/>
        <w:tblLook w:val="04A0" w:firstRow="1" w:lastRow="0" w:firstColumn="1" w:lastColumn="0" w:noHBand="0" w:noVBand="1"/>
      </w:tblPr>
      <w:tblGrid>
        <w:gridCol w:w="2830"/>
        <w:gridCol w:w="5466"/>
      </w:tblGrid>
      <w:tr w:rsidR="003D068E" w14:paraId="1238502C" w14:textId="77777777" w:rsidTr="0094439C">
        <w:tc>
          <w:tcPr>
            <w:tcW w:w="2830" w:type="dxa"/>
          </w:tcPr>
          <w:p w14:paraId="1CC83418" w14:textId="3463929A"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投资者关系活动类别</w:t>
            </w:r>
          </w:p>
        </w:tc>
        <w:tc>
          <w:tcPr>
            <w:tcW w:w="5466" w:type="dxa"/>
          </w:tcPr>
          <w:p w14:paraId="314EEAED" w14:textId="48C84181" w:rsidR="003D068E" w:rsidRDefault="00C7596C"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w:t>
            </w:r>
            <w:r w:rsidR="003D068E">
              <w:rPr>
                <w:rFonts w:ascii="Times New Roman" w:eastAsia="宋体" w:hAnsi="Times New Roman" w:hint="eastAsia"/>
                <w:color w:val="000000" w:themeColor="text1"/>
                <w:sz w:val="24"/>
                <w:szCs w:val="24"/>
              </w:rPr>
              <w:t>特定对象调研</w:t>
            </w:r>
            <w:r w:rsidR="003D068E">
              <w:rPr>
                <w:rFonts w:ascii="Times New Roman" w:eastAsia="宋体" w:hAnsi="Times New Roman" w:hint="eastAsia"/>
                <w:color w:val="000000" w:themeColor="text1"/>
                <w:sz w:val="24"/>
                <w:szCs w:val="24"/>
              </w:rPr>
              <w:t xml:space="preserve"> </w:t>
            </w:r>
            <w:r w:rsidR="003D068E">
              <w:rPr>
                <w:rFonts w:ascii="Times New Roman" w:eastAsia="宋体" w:hAnsi="Times New Roman"/>
                <w:color w:val="000000" w:themeColor="text1"/>
                <w:sz w:val="24"/>
                <w:szCs w:val="24"/>
              </w:rPr>
              <w:t xml:space="preserve">      </w:t>
            </w:r>
            <w:r w:rsidR="003D068E">
              <w:rPr>
                <w:rFonts w:ascii="Times New Roman" w:eastAsia="宋体" w:hAnsi="Times New Roman" w:hint="eastAsia"/>
                <w:color w:val="000000" w:themeColor="text1"/>
                <w:sz w:val="24"/>
                <w:szCs w:val="24"/>
              </w:rPr>
              <w:t>□分析师会议</w:t>
            </w:r>
          </w:p>
          <w:p w14:paraId="2A7452FE" w14:textId="65C1213C"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□媒体采访</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sidR="00C7596C">
              <w:rPr>
                <w:rFonts w:ascii="Times New Roman" w:eastAsia="宋体" w:hAnsi="Times New Roman" w:hint="eastAsia"/>
                <w:color w:val="000000" w:themeColor="text1"/>
                <w:sz w:val="24"/>
                <w:szCs w:val="24"/>
              </w:rPr>
              <w:t>√</w:t>
            </w:r>
            <w:r>
              <w:rPr>
                <w:rFonts w:ascii="Times New Roman" w:eastAsia="宋体" w:hAnsi="Times New Roman" w:hint="eastAsia"/>
                <w:color w:val="000000" w:themeColor="text1"/>
                <w:sz w:val="24"/>
                <w:szCs w:val="24"/>
              </w:rPr>
              <w:t>业绩说明会</w:t>
            </w:r>
          </w:p>
          <w:p w14:paraId="071321D8" w14:textId="31B2ABCA"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□新闻发布会</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sidR="00D2726E">
              <w:rPr>
                <w:rFonts w:ascii="Times New Roman" w:eastAsia="宋体" w:hAnsi="Times New Roman" w:hint="eastAsia"/>
                <w:color w:val="000000" w:themeColor="text1"/>
                <w:sz w:val="24"/>
                <w:szCs w:val="24"/>
              </w:rPr>
              <w:t>□</w:t>
            </w:r>
            <w:r>
              <w:rPr>
                <w:rFonts w:ascii="Times New Roman" w:eastAsia="宋体" w:hAnsi="Times New Roman" w:hint="eastAsia"/>
                <w:color w:val="000000" w:themeColor="text1"/>
                <w:sz w:val="24"/>
                <w:szCs w:val="24"/>
              </w:rPr>
              <w:t>路演活动</w:t>
            </w:r>
          </w:p>
          <w:p w14:paraId="44F5E3A6" w14:textId="77777777"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□现场参观</w:t>
            </w:r>
          </w:p>
          <w:p w14:paraId="4783469A" w14:textId="34A8CF92" w:rsidR="003D068E" w:rsidRPr="003D068E" w:rsidRDefault="003D068E" w:rsidP="003D068E">
            <w:pPr>
              <w:spacing w:line="360" w:lineRule="auto"/>
              <w:rPr>
                <w:rFonts w:ascii="Times New Roman" w:eastAsia="宋体" w:hAnsi="Times New Roman"/>
                <w:color w:val="000000" w:themeColor="text1"/>
                <w:sz w:val="24"/>
                <w:szCs w:val="24"/>
                <w:u w:val="single"/>
              </w:rPr>
            </w:pPr>
            <w:r>
              <w:rPr>
                <w:rFonts w:ascii="Times New Roman" w:eastAsia="宋体" w:hAnsi="Times New Roman" w:hint="eastAsia"/>
                <w:color w:val="000000" w:themeColor="text1"/>
                <w:sz w:val="24"/>
                <w:szCs w:val="24"/>
              </w:rPr>
              <w:t>□其他</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u w:val="single"/>
              </w:rPr>
              <w:t xml:space="preserve">                 </w:t>
            </w:r>
          </w:p>
        </w:tc>
      </w:tr>
      <w:tr w:rsidR="003D068E" w14:paraId="4C727F19" w14:textId="77777777" w:rsidTr="0094439C">
        <w:tc>
          <w:tcPr>
            <w:tcW w:w="2830" w:type="dxa"/>
          </w:tcPr>
          <w:p w14:paraId="156873BD" w14:textId="6B9D23D0" w:rsidR="003D068E" w:rsidRDefault="003D068E" w:rsidP="000A769A">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参与单位</w:t>
            </w:r>
          </w:p>
        </w:tc>
        <w:tc>
          <w:tcPr>
            <w:tcW w:w="5466" w:type="dxa"/>
          </w:tcPr>
          <w:p w14:paraId="632CE5A3" w14:textId="39B0C1FA" w:rsidR="00DA3883" w:rsidRPr="000B1E77" w:rsidRDefault="00D2726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投资者</w:t>
            </w:r>
          </w:p>
        </w:tc>
      </w:tr>
      <w:tr w:rsidR="003D068E" w14:paraId="13C3F6F0" w14:textId="77777777" w:rsidTr="0094439C">
        <w:tc>
          <w:tcPr>
            <w:tcW w:w="2830" w:type="dxa"/>
          </w:tcPr>
          <w:p w14:paraId="5F82B699" w14:textId="61D6F890"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时间</w:t>
            </w:r>
          </w:p>
        </w:tc>
        <w:tc>
          <w:tcPr>
            <w:tcW w:w="5466" w:type="dxa"/>
          </w:tcPr>
          <w:p w14:paraId="34A40797" w14:textId="018C6E72" w:rsidR="003D068E" w:rsidRDefault="00F57686" w:rsidP="003D068E">
            <w:pPr>
              <w:spacing w:line="360" w:lineRule="auto"/>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202</w:t>
            </w:r>
            <w:r w:rsidR="00FC07F0">
              <w:rPr>
                <w:rFonts w:ascii="Times New Roman" w:eastAsia="宋体" w:hAnsi="Times New Roman"/>
                <w:color w:val="000000" w:themeColor="text1"/>
                <w:sz w:val="24"/>
                <w:szCs w:val="24"/>
              </w:rPr>
              <w:t>4</w:t>
            </w:r>
            <w:r w:rsidR="00277888">
              <w:rPr>
                <w:rFonts w:ascii="Times New Roman" w:eastAsia="宋体" w:hAnsi="Times New Roman" w:hint="eastAsia"/>
                <w:color w:val="000000" w:themeColor="text1"/>
                <w:sz w:val="24"/>
                <w:szCs w:val="24"/>
              </w:rPr>
              <w:t>年</w:t>
            </w:r>
            <w:r w:rsidR="00874BFE">
              <w:rPr>
                <w:rFonts w:ascii="Times New Roman" w:eastAsia="宋体" w:hAnsi="Times New Roman"/>
                <w:color w:val="000000" w:themeColor="text1"/>
                <w:sz w:val="24"/>
                <w:szCs w:val="24"/>
              </w:rPr>
              <w:t>11</w:t>
            </w:r>
            <w:r w:rsidR="00277888">
              <w:rPr>
                <w:rFonts w:ascii="Times New Roman" w:eastAsia="宋体" w:hAnsi="Times New Roman" w:hint="eastAsia"/>
                <w:color w:val="000000" w:themeColor="text1"/>
                <w:sz w:val="24"/>
                <w:szCs w:val="24"/>
              </w:rPr>
              <w:t>月</w:t>
            </w:r>
            <w:r w:rsidR="007E20F5">
              <w:rPr>
                <w:rFonts w:ascii="Times New Roman" w:eastAsia="宋体" w:hAnsi="Times New Roman"/>
                <w:color w:val="000000" w:themeColor="text1"/>
                <w:sz w:val="24"/>
                <w:szCs w:val="24"/>
              </w:rPr>
              <w:t>1</w:t>
            </w:r>
            <w:r w:rsidR="00874BFE">
              <w:rPr>
                <w:rFonts w:ascii="Times New Roman" w:eastAsia="宋体" w:hAnsi="Times New Roman"/>
                <w:color w:val="000000" w:themeColor="text1"/>
                <w:sz w:val="24"/>
                <w:szCs w:val="24"/>
              </w:rPr>
              <w:t>5</w:t>
            </w:r>
            <w:r w:rsidR="00277888">
              <w:rPr>
                <w:rFonts w:ascii="Times New Roman" w:eastAsia="宋体" w:hAnsi="Times New Roman" w:hint="eastAsia"/>
                <w:color w:val="000000" w:themeColor="text1"/>
                <w:sz w:val="24"/>
                <w:szCs w:val="24"/>
              </w:rPr>
              <w:t>日</w:t>
            </w:r>
            <w:r w:rsidR="00277888">
              <w:rPr>
                <w:rFonts w:ascii="Times New Roman" w:eastAsia="宋体" w:hAnsi="Times New Roman" w:hint="eastAsia"/>
                <w:color w:val="000000" w:themeColor="text1"/>
                <w:sz w:val="24"/>
                <w:szCs w:val="24"/>
              </w:rPr>
              <w:t xml:space="preserve"> </w:t>
            </w:r>
            <w:r w:rsidR="003E72DB">
              <w:rPr>
                <w:rFonts w:ascii="Times New Roman" w:eastAsia="宋体" w:hAnsi="Times New Roman"/>
                <w:color w:val="000000" w:themeColor="text1"/>
                <w:sz w:val="24"/>
                <w:szCs w:val="24"/>
              </w:rPr>
              <w:t>1</w:t>
            </w:r>
            <w:r w:rsidR="00D2726E">
              <w:rPr>
                <w:rFonts w:ascii="Times New Roman" w:eastAsia="宋体" w:hAnsi="Times New Roman"/>
                <w:color w:val="000000" w:themeColor="text1"/>
                <w:sz w:val="24"/>
                <w:szCs w:val="24"/>
              </w:rPr>
              <w:t>5</w:t>
            </w:r>
            <w:r w:rsidR="00BE76E4">
              <w:rPr>
                <w:rFonts w:ascii="Times New Roman" w:eastAsia="宋体" w:hAnsi="Times New Roman" w:hint="eastAsia"/>
                <w:color w:val="000000" w:themeColor="text1"/>
                <w:sz w:val="24"/>
                <w:szCs w:val="24"/>
              </w:rPr>
              <w:t>:</w:t>
            </w:r>
            <w:r w:rsidR="00BE76E4">
              <w:rPr>
                <w:rFonts w:ascii="Times New Roman" w:eastAsia="宋体" w:hAnsi="Times New Roman"/>
                <w:color w:val="000000" w:themeColor="text1"/>
                <w:sz w:val="24"/>
                <w:szCs w:val="24"/>
              </w:rPr>
              <w:t>0</w:t>
            </w:r>
            <w:r w:rsidR="00277888">
              <w:rPr>
                <w:rFonts w:ascii="Times New Roman" w:eastAsia="宋体" w:hAnsi="Times New Roman"/>
                <w:color w:val="000000" w:themeColor="text1"/>
                <w:sz w:val="24"/>
                <w:szCs w:val="24"/>
              </w:rPr>
              <w:t>0</w:t>
            </w:r>
            <w:r w:rsidR="00277888">
              <w:rPr>
                <w:rFonts w:ascii="Times New Roman" w:eastAsia="宋体" w:hAnsi="Times New Roman" w:hint="eastAsia"/>
                <w:color w:val="000000" w:themeColor="text1"/>
                <w:sz w:val="24"/>
                <w:szCs w:val="24"/>
              </w:rPr>
              <w:t>-</w:t>
            </w:r>
            <w:r w:rsidR="003E72DB">
              <w:rPr>
                <w:rFonts w:ascii="Times New Roman" w:eastAsia="宋体" w:hAnsi="Times New Roman"/>
                <w:color w:val="000000" w:themeColor="text1"/>
                <w:sz w:val="24"/>
                <w:szCs w:val="24"/>
              </w:rPr>
              <w:t>1</w:t>
            </w:r>
            <w:r w:rsidR="00D2726E">
              <w:rPr>
                <w:rFonts w:ascii="Times New Roman" w:eastAsia="宋体" w:hAnsi="Times New Roman"/>
                <w:color w:val="000000" w:themeColor="text1"/>
                <w:sz w:val="24"/>
                <w:szCs w:val="24"/>
              </w:rPr>
              <w:t>6</w:t>
            </w:r>
            <w:r w:rsidR="00BE76E4">
              <w:rPr>
                <w:rFonts w:ascii="Times New Roman" w:eastAsia="宋体" w:hAnsi="Times New Roman" w:hint="eastAsia"/>
                <w:color w:val="000000" w:themeColor="text1"/>
                <w:sz w:val="24"/>
                <w:szCs w:val="24"/>
              </w:rPr>
              <w:t>:</w:t>
            </w:r>
            <w:r w:rsidR="003E72DB">
              <w:rPr>
                <w:rFonts w:ascii="Times New Roman" w:eastAsia="宋体" w:hAnsi="Times New Roman"/>
                <w:color w:val="000000" w:themeColor="text1"/>
                <w:sz w:val="24"/>
                <w:szCs w:val="24"/>
              </w:rPr>
              <w:t>0</w:t>
            </w:r>
            <w:r w:rsidR="00277888">
              <w:rPr>
                <w:rFonts w:ascii="Times New Roman" w:eastAsia="宋体" w:hAnsi="Times New Roman"/>
                <w:color w:val="000000" w:themeColor="text1"/>
                <w:sz w:val="24"/>
                <w:szCs w:val="24"/>
              </w:rPr>
              <w:t>0</w:t>
            </w:r>
          </w:p>
        </w:tc>
      </w:tr>
      <w:tr w:rsidR="003D068E" w14:paraId="5D70B021" w14:textId="77777777" w:rsidTr="0094439C">
        <w:tc>
          <w:tcPr>
            <w:tcW w:w="2830" w:type="dxa"/>
          </w:tcPr>
          <w:p w14:paraId="5FE508D0" w14:textId="0AF72D59"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地点</w:t>
            </w:r>
          </w:p>
        </w:tc>
        <w:tc>
          <w:tcPr>
            <w:tcW w:w="5466" w:type="dxa"/>
          </w:tcPr>
          <w:p w14:paraId="708FF32B" w14:textId="42501B2C" w:rsidR="003D068E" w:rsidRDefault="00C7596C" w:rsidP="003D068E">
            <w:pPr>
              <w:spacing w:line="360" w:lineRule="auto"/>
              <w:rPr>
                <w:rFonts w:ascii="Times New Roman" w:eastAsia="宋体" w:hAnsi="Times New Roman"/>
                <w:color w:val="000000" w:themeColor="text1"/>
                <w:sz w:val="24"/>
                <w:szCs w:val="24"/>
              </w:rPr>
            </w:pPr>
            <w:r w:rsidRPr="00C7596C">
              <w:rPr>
                <w:rFonts w:ascii="Times New Roman" w:eastAsia="宋体" w:hAnsi="Times New Roman" w:hint="eastAsia"/>
                <w:color w:val="000000" w:themeColor="text1"/>
                <w:sz w:val="24"/>
                <w:szCs w:val="24"/>
              </w:rPr>
              <w:t>上</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海</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证</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券</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交</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易</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所</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上</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证</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路</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演</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中</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心（</w:t>
            </w:r>
            <w:r w:rsidRPr="00C7596C">
              <w:rPr>
                <w:rFonts w:ascii="Times New Roman" w:eastAsia="宋体" w:hAnsi="Times New Roman" w:hint="eastAsia"/>
                <w:color w:val="000000" w:themeColor="text1"/>
                <w:sz w:val="24"/>
                <w:szCs w:val="24"/>
              </w:rPr>
              <w:t>http://roadshow.sseinfo.com/</w:t>
            </w:r>
            <w:r w:rsidRPr="00C7596C">
              <w:rPr>
                <w:rFonts w:ascii="Times New Roman" w:eastAsia="宋体" w:hAnsi="Times New Roman" w:hint="eastAsia"/>
                <w:color w:val="000000" w:themeColor="text1"/>
                <w:sz w:val="24"/>
                <w:szCs w:val="24"/>
              </w:rPr>
              <w:t>）</w:t>
            </w:r>
          </w:p>
        </w:tc>
      </w:tr>
      <w:tr w:rsidR="003D068E" w:rsidRPr="00FC07F0" w14:paraId="6360C217" w14:textId="77777777" w:rsidTr="0094439C">
        <w:tc>
          <w:tcPr>
            <w:tcW w:w="2830" w:type="dxa"/>
          </w:tcPr>
          <w:p w14:paraId="4721D767" w14:textId="3856CB81"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上市公司接待人员姓名</w:t>
            </w:r>
          </w:p>
        </w:tc>
        <w:tc>
          <w:tcPr>
            <w:tcW w:w="5466" w:type="dxa"/>
          </w:tcPr>
          <w:p w14:paraId="78515618" w14:textId="14CF2F81" w:rsidR="003D068E" w:rsidRDefault="00FC07F0"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姜林</w:t>
            </w:r>
            <w:r w:rsidR="00C7596C">
              <w:rPr>
                <w:rFonts w:ascii="Times New Roman" w:eastAsia="宋体" w:hAnsi="Times New Roman" w:hint="eastAsia"/>
                <w:color w:val="000000" w:themeColor="text1"/>
                <w:sz w:val="24"/>
                <w:szCs w:val="24"/>
              </w:rPr>
              <w:t>、</w:t>
            </w:r>
            <w:r w:rsidR="00D2726E">
              <w:rPr>
                <w:rFonts w:ascii="Times New Roman" w:eastAsia="宋体" w:hAnsi="Times New Roman" w:hint="eastAsia"/>
                <w:color w:val="000000" w:themeColor="text1"/>
                <w:sz w:val="24"/>
                <w:szCs w:val="24"/>
              </w:rPr>
              <w:t>李伯圣</w:t>
            </w:r>
            <w:r w:rsidR="00C7596C">
              <w:rPr>
                <w:rFonts w:ascii="Times New Roman" w:eastAsia="宋体" w:hAnsi="Times New Roman" w:hint="eastAsia"/>
                <w:color w:val="000000" w:themeColor="text1"/>
                <w:sz w:val="24"/>
                <w:szCs w:val="24"/>
              </w:rPr>
              <w:t>、王钦</w:t>
            </w:r>
            <w:r>
              <w:rPr>
                <w:rFonts w:ascii="Times New Roman" w:eastAsia="宋体" w:hAnsi="Times New Roman" w:hint="eastAsia"/>
                <w:color w:val="000000" w:themeColor="text1"/>
                <w:sz w:val="24"/>
                <w:szCs w:val="24"/>
              </w:rPr>
              <w:t>、朱磊</w:t>
            </w:r>
          </w:p>
        </w:tc>
      </w:tr>
      <w:tr w:rsidR="003D068E" w:rsidRPr="000A4C9A" w14:paraId="7CE51FBA" w14:textId="77777777" w:rsidTr="0094439C">
        <w:tc>
          <w:tcPr>
            <w:tcW w:w="2830" w:type="dxa"/>
          </w:tcPr>
          <w:p w14:paraId="1202D170" w14:textId="3647FF14"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投资者关系活动主要内容介绍</w:t>
            </w:r>
          </w:p>
        </w:tc>
        <w:tc>
          <w:tcPr>
            <w:tcW w:w="5466" w:type="dxa"/>
          </w:tcPr>
          <w:p w14:paraId="21307597" w14:textId="58D26F5C" w:rsidR="00FC07F0" w:rsidRDefault="00D2726E" w:rsidP="00FC07F0">
            <w:pPr>
              <w:spacing w:line="360" w:lineRule="auto"/>
              <w:rPr>
                <w:rFonts w:ascii="Times New Roman" w:eastAsia="宋体" w:hAnsi="Times New Roman"/>
                <w:color w:val="000000" w:themeColor="text1"/>
                <w:sz w:val="24"/>
                <w:szCs w:val="24"/>
              </w:rPr>
            </w:pPr>
            <w:r w:rsidRPr="00D2726E">
              <w:rPr>
                <w:rFonts w:ascii="Times New Roman" w:eastAsia="宋体" w:hAnsi="Times New Roman" w:hint="eastAsia"/>
                <w:color w:val="000000" w:themeColor="text1"/>
                <w:sz w:val="24"/>
                <w:szCs w:val="24"/>
              </w:rPr>
              <w:t>亚普股份</w:t>
            </w:r>
            <w:r w:rsidRPr="00D2726E">
              <w:rPr>
                <w:rFonts w:ascii="Times New Roman" w:eastAsia="宋体" w:hAnsi="Times New Roman" w:hint="eastAsia"/>
                <w:color w:val="000000" w:themeColor="text1"/>
                <w:sz w:val="24"/>
                <w:szCs w:val="24"/>
              </w:rPr>
              <w:t>202</w:t>
            </w:r>
            <w:r w:rsidR="007A2CDE">
              <w:rPr>
                <w:rFonts w:ascii="Times New Roman" w:eastAsia="宋体" w:hAnsi="Times New Roman"/>
                <w:color w:val="000000" w:themeColor="text1"/>
                <w:sz w:val="24"/>
                <w:szCs w:val="24"/>
              </w:rPr>
              <w:t>4</w:t>
            </w:r>
            <w:r w:rsidRPr="00D2726E">
              <w:rPr>
                <w:rFonts w:ascii="Times New Roman" w:eastAsia="宋体" w:hAnsi="Times New Roman" w:hint="eastAsia"/>
                <w:color w:val="000000" w:themeColor="text1"/>
                <w:sz w:val="24"/>
                <w:szCs w:val="24"/>
              </w:rPr>
              <w:t>年</w:t>
            </w:r>
            <w:r w:rsidR="00874BFE">
              <w:rPr>
                <w:rFonts w:ascii="Times New Roman" w:eastAsia="宋体" w:hAnsi="Times New Roman" w:hint="eastAsia"/>
                <w:color w:val="000000" w:themeColor="text1"/>
                <w:sz w:val="24"/>
                <w:szCs w:val="24"/>
              </w:rPr>
              <w:t>第三季度</w:t>
            </w:r>
            <w:r w:rsidRPr="00D2726E">
              <w:rPr>
                <w:rFonts w:ascii="Times New Roman" w:eastAsia="宋体" w:hAnsi="Times New Roman" w:hint="eastAsia"/>
                <w:color w:val="000000" w:themeColor="text1"/>
                <w:sz w:val="24"/>
                <w:szCs w:val="24"/>
              </w:rPr>
              <w:t>业绩说明会互动交流情况</w:t>
            </w:r>
          </w:p>
          <w:p w14:paraId="56D983C8" w14:textId="77777777" w:rsidR="00D2726E" w:rsidRDefault="00D2726E" w:rsidP="00FC07F0">
            <w:pPr>
              <w:spacing w:line="360" w:lineRule="auto"/>
              <w:rPr>
                <w:rFonts w:ascii="Times New Roman" w:eastAsia="宋体" w:hAnsi="Times New Roman"/>
                <w:color w:val="000000" w:themeColor="text1"/>
                <w:sz w:val="24"/>
                <w:szCs w:val="24"/>
              </w:rPr>
            </w:pPr>
          </w:p>
          <w:p w14:paraId="061FA91C" w14:textId="2DADEB0E" w:rsidR="00874BFE" w:rsidRDefault="00874BFE" w:rsidP="00874BFE">
            <w:pPr>
              <w:pStyle w:val="af2"/>
              <w:numPr>
                <w:ilvl w:val="0"/>
                <w:numId w:val="4"/>
              </w:numPr>
              <w:spacing w:line="360" w:lineRule="auto"/>
              <w:ind w:left="0" w:firstLineChars="0" w:firstLine="0"/>
              <w:rPr>
                <w:rFonts w:ascii="Times New Roman" w:eastAsia="宋体" w:hAnsi="Times New Roman"/>
                <w:color w:val="000000" w:themeColor="text1"/>
                <w:sz w:val="24"/>
                <w:szCs w:val="24"/>
              </w:rPr>
            </w:pPr>
            <w:r w:rsidRPr="00874BFE">
              <w:rPr>
                <w:rFonts w:ascii="Times New Roman" w:eastAsia="宋体" w:hAnsi="Times New Roman"/>
                <w:color w:val="000000" w:themeColor="text1"/>
                <w:sz w:val="24"/>
                <w:szCs w:val="24"/>
              </w:rPr>
              <w:t>姜总，亚普</w:t>
            </w:r>
            <w:r w:rsidRPr="00874BFE">
              <w:rPr>
                <w:rFonts w:ascii="Times New Roman" w:eastAsia="宋体" w:hAnsi="Times New Roman"/>
                <w:color w:val="000000" w:themeColor="text1"/>
                <w:sz w:val="24"/>
                <w:szCs w:val="24"/>
              </w:rPr>
              <w:t>3</w:t>
            </w:r>
            <w:r w:rsidRPr="00874BFE">
              <w:rPr>
                <w:rFonts w:ascii="Times New Roman" w:eastAsia="宋体" w:hAnsi="Times New Roman"/>
                <w:color w:val="000000" w:themeColor="text1"/>
                <w:sz w:val="24"/>
                <w:szCs w:val="24"/>
              </w:rPr>
              <w:t>季度为什么在增程油箱销量上升的时期，出现销售收入下降的情况。去年新建的热处理项目是否投产，销量如何。目前一级市场有不少有技术的零部件公司面临着经营危机，公司有没有考虑收购合适的标的。</w:t>
            </w:r>
          </w:p>
          <w:p w14:paraId="13905FC3" w14:textId="77777777"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874BFE">
              <w:rPr>
                <w:rFonts w:ascii="Times New Roman" w:eastAsia="宋体" w:hAnsi="Times New Roman"/>
                <w:color w:val="000000" w:themeColor="text1"/>
                <w:sz w:val="24"/>
                <w:szCs w:val="24"/>
              </w:rPr>
              <w:t>您好！目前公司燃油系统业务经营平稳，同时公司继续实施大力开拓新能源混动新客户项目的市场开拓策略，并取得了显著成绩，不仅突破了行业热门车企在内的多家新客户，原有客户的业务也得到进一步巩固扩大。公司热管理项目正在按原定计划稳步推进。并购新业务方面，公司一直积极寻</w:t>
            </w:r>
            <w:r w:rsidRPr="00874BFE">
              <w:rPr>
                <w:rFonts w:ascii="Times New Roman" w:eastAsia="宋体" w:hAnsi="Times New Roman"/>
                <w:color w:val="000000" w:themeColor="text1"/>
                <w:sz w:val="24"/>
                <w:szCs w:val="24"/>
              </w:rPr>
              <w:lastRenderedPageBreak/>
              <w:t>求符合公司战略发展方向，且与公司技术、客户、业务等协同性好的优质标的企业，努力推动公司的业务转型发展。感谢您的关注！</w:t>
            </w:r>
          </w:p>
          <w:p w14:paraId="50D0B71F" w14:textId="77777777" w:rsidR="00D2726E" w:rsidRDefault="00D2726E" w:rsidP="00D2726E">
            <w:pPr>
              <w:spacing w:line="360" w:lineRule="auto"/>
              <w:rPr>
                <w:rFonts w:ascii="Times New Roman" w:eastAsia="宋体" w:hAnsi="Times New Roman"/>
                <w:color w:val="000000" w:themeColor="text1"/>
                <w:sz w:val="24"/>
                <w:szCs w:val="24"/>
              </w:rPr>
            </w:pPr>
          </w:p>
          <w:p w14:paraId="366A2B45" w14:textId="641E537F" w:rsidR="00874BFE" w:rsidRDefault="00874BFE" w:rsidP="00874BFE">
            <w:pPr>
              <w:pStyle w:val="af2"/>
              <w:numPr>
                <w:ilvl w:val="0"/>
                <w:numId w:val="4"/>
              </w:numPr>
              <w:spacing w:line="360" w:lineRule="auto"/>
              <w:ind w:left="0" w:firstLineChars="0" w:firstLine="0"/>
              <w:rPr>
                <w:rFonts w:ascii="Times New Roman" w:eastAsia="宋体" w:hAnsi="Times New Roman"/>
                <w:color w:val="000000" w:themeColor="text1"/>
                <w:sz w:val="24"/>
                <w:szCs w:val="24"/>
              </w:rPr>
            </w:pPr>
            <w:r w:rsidRPr="00874BFE">
              <w:rPr>
                <w:rFonts w:ascii="Times New Roman" w:eastAsia="宋体" w:hAnsi="Times New Roman"/>
                <w:color w:val="000000" w:themeColor="text1"/>
                <w:sz w:val="24"/>
                <w:szCs w:val="24"/>
              </w:rPr>
              <w:t>公司这么多年是怎么做到财务数据这么稳定的，外部局势环境那么复杂，是否有做修饰？</w:t>
            </w:r>
          </w:p>
          <w:p w14:paraId="2382E1DE" w14:textId="77777777"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874BFE">
              <w:rPr>
                <w:rFonts w:ascii="Times New Roman" w:eastAsia="宋体" w:hAnsi="Times New Roman"/>
                <w:color w:val="000000" w:themeColor="text1"/>
                <w:sz w:val="24"/>
                <w:szCs w:val="24"/>
              </w:rPr>
              <w:t>您好！公司多年来财务数据稳定，主要得益于公司稳健的经营策略、精细化运营管理及强大的客户基础。感谢您的关注！</w:t>
            </w:r>
          </w:p>
          <w:p w14:paraId="7A762AFD" w14:textId="6F1FC6A8"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p>
          <w:p w14:paraId="39B41670" w14:textId="2E622D60" w:rsidR="00874BFE" w:rsidRDefault="00874BFE" w:rsidP="00874BFE">
            <w:pPr>
              <w:pStyle w:val="af2"/>
              <w:numPr>
                <w:ilvl w:val="0"/>
                <w:numId w:val="4"/>
              </w:numPr>
              <w:spacing w:line="360" w:lineRule="auto"/>
              <w:ind w:left="0" w:firstLineChars="0" w:firstLine="0"/>
              <w:rPr>
                <w:rFonts w:ascii="Times New Roman" w:eastAsia="宋体" w:hAnsi="Times New Roman"/>
                <w:color w:val="000000" w:themeColor="text1"/>
                <w:sz w:val="24"/>
                <w:szCs w:val="24"/>
              </w:rPr>
            </w:pPr>
            <w:r w:rsidRPr="00874BFE">
              <w:rPr>
                <w:rFonts w:ascii="Times New Roman" w:eastAsia="宋体" w:hAnsi="Times New Roman"/>
                <w:color w:val="000000" w:themeColor="text1"/>
                <w:sz w:val="24"/>
                <w:szCs w:val="24"/>
              </w:rPr>
              <w:t>公司新能源布局如何？到了什么阶段，有哪些确定的客户和订单？</w:t>
            </w:r>
          </w:p>
          <w:p w14:paraId="1158EF9D" w14:textId="77777777"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874BFE">
              <w:rPr>
                <w:rFonts w:ascii="Times New Roman" w:eastAsia="宋体" w:hAnsi="Times New Roman"/>
                <w:color w:val="000000" w:themeColor="text1"/>
                <w:sz w:val="24"/>
                <w:szCs w:val="24"/>
              </w:rPr>
              <w:t>您好！公司积极拓展新能源业务并争取新项目。以混动汽车高压燃油系统为代表的新技术产品已进入市场成熟增长阶段，不断获得新项目定点，经济效益逐步显现。在纯电动汽车业务领域，公司开发的轻量化动力电池包壳体产品日渐获得市场认可，部分项目已进入量产阶段；燃料电池储氢系统不断投放市场；公司热管理系统产品市场拓展取得突破性进展，获得了若干新项目定点。</w:t>
            </w:r>
          </w:p>
          <w:p w14:paraId="07739259" w14:textId="1BED25A4"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p>
          <w:p w14:paraId="00EC95FB" w14:textId="366CBCDC" w:rsidR="00874BFE" w:rsidRDefault="00874BFE" w:rsidP="00874BFE">
            <w:pPr>
              <w:pStyle w:val="af2"/>
              <w:numPr>
                <w:ilvl w:val="0"/>
                <w:numId w:val="4"/>
              </w:numPr>
              <w:spacing w:line="360" w:lineRule="auto"/>
              <w:ind w:left="0" w:firstLineChars="0" w:firstLine="0"/>
              <w:rPr>
                <w:rFonts w:ascii="Times New Roman" w:eastAsia="宋体" w:hAnsi="Times New Roman"/>
                <w:color w:val="000000" w:themeColor="text1"/>
                <w:sz w:val="24"/>
                <w:szCs w:val="24"/>
              </w:rPr>
            </w:pPr>
            <w:r w:rsidRPr="00874BFE">
              <w:rPr>
                <w:rFonts w:ascii="Times New Roman" w:eastAsia="宋体" w:hAnsi="Times New Roman"/>
                <w:color w:val="000000" w:themeColor="text1"/>
                <w:sz w:val="24"/>
                <w:szCs w:val="24"/>
              </w:rPr>
              <w:t>公司的股东结构和发展进度是否会降低自身竞争力？是否因大股东而限制了自身的发展，近几年毫无建树？</w:t>
            </w:r>
            <w:r w:rsidRPr="00874BFE">
              <w:rPr>
                <w:rFonts w:ascii="Times New Roman" w:eastAsia="宋体" w:hAnsi="Times New Roman"/>
                <w:color w:val="000000" w:themeColor="text1"/>
                <w:sz w:val="24"/>
                <w:szCs w:val="24"/>
              </w:rPr>
              <w:t xml:space="preserve"> </w:t>
            </w:r>
          </w:p>
          <w:p w14:paraId="497E8560" w14:textId="77777777"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874BFE">
              <w:rPr>
                <w:rFonts w:ascii="Times New Roman" w:eastAsia="宋体" w:hAnsi="Times New Roman"/>
                <w:color w:val="000000" w:themeColor="text1"/>
                <w:sz w:val="24"/>
                <w:szCs w:val="24"/>
              </w:rPr>
              <w:t>您好！公司股东结构均衡，治理规范有效。近年来公司稳健发展，在汽车储能和热管理系统领域持续深耕，技术创新和市场拓展成效显著。公司两大股东密切协作，大力支持公司业务发展，为公司提供了稳定的战略指引和资源支持。感谢您的关</w:t>
            </w:r>
            <w:r w:rsidRPr="00874BFE">
              <w:rPr>
                <w:rFonts w:ascii="Times New Roman" w:eastAsia="宋体" w:hAnsi="Times New Roman"/>
                <w:color w:val="000000" w:themeColor="text1"/>
                <w:sz w:val="24"/>
                <w:szCs w:val="24"/>
              </w:rPr>
              <w:lastRenderedPageBreak/>
              <w:t>注！</w:t>
            </w:r>
          </w:p>
          <w:p w14:paraId="04962329" w14:textId="15CF9104"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p>
          <w:p w14:paraId="597F53F3" w14:textId="36AD151E" w:rsidR="00874BFE" w:rsidRDefault="00874BFE" w:rsidP="00874BFE">
            <w:pPr>
              <w:pStyle w:val="af2"/>
              <w:numPr>
                <w:ilvl w:val="0"/>
                <w:numId w:val="4"/>
              </w:numPr>
              <w:spacing w:line="360" w:lineRule="auto"/>
              <w:ind w:left="0" w:firstLineChars="0" w:firstLine="0"/>
              <w:rPr>
                <w:rFonts w:ascii="Times New Roman" w:eastAsia="宋体" w:hAnsi="Times New Roman"/>
                <w:color w:val="000000" w:themeColor="text1"/>
                <w:sz w:val="24"/>
                <w:szCs w:val="24"/>
              </w:rPr>
            </w:pPr>
            <w:r w:rsidRPr="00874BFE">
              <w:rPr>
                <w:rFonts w:ascii="Times New Roman" w:eastAsia="宋体" w:hAnsi="Times New Roman"/>
                <w:color w:val="000000" w:themeColor="text1"/>
                <w:sz w:val="24"/>
                <w:szCs w:val="24"/>
              </w:rPr>
              <w:t>请问公司营业收入确认模式是怎样的？客户收货后一次性确认收入，还是自收到订单、发出货物、确认收货、售后等比例确认营业收入？海外基地的模式与国内是否一致？</w:t>
            </w:r>
            <w:r w:rsidRPr="00874BFE">
              <w:rPr>
                <w:rFonts w:ascii="Times New Roman" w:eastAsia="宋体" w:hAnsi="Times New Roman"/>
                <w:color w:val="000000" w:themeColor="text1"/>
                <w:sz w:val="24"/>
                <w:szCs w:val="24"/>
              </w:rPr>
              <w:t xml:space="preserve"> </w:t>
            </w:r>
            <w:r w:rsidRPr="00874BFE">
              <w:rPr>
                <w:rFonts w:ascii="Times New Roman" w:eastAsia="宋体" w:hAnsi="Times New Roman"/>
                <w:color w:val="000000" w:themeColor="text1"/>
                <w:sz w:val="24"/>
                <w:szCs w:val="24"/>
              </w:rPr>
              <w:t>是否存在提前确认收入？</w:t>
            </w:r>
          </w:p>
          <w:p w14:paraId="37865311" w14:textId="77777777"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874BFE">
              <w:rPr>
                <w:rFonts w:ascii="Times New Roman" w:eastAsia="宋体" w:hAnsi="Times New Roman"/>
                <w:color w:val="000000" w:themeColor="text1"/>
                <w:sz w:val="24"/>
                <w:szCs w:val="24"/>
              </w:rPr>
              <w:t>您好！公司销售汽车燃油箱等储能系统产品，根据销售合同约定均属于某一时点履行，对于在某一时点履行的履约义务，在客户取得控制权时点确认收入。详情请参见公司发布的定期财务报告。感谢您的关注！</w:t>
            </w:r>
          </w:p>
          <w:p w14:paraId="290FEFC6" w14:textId="372D92EF"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p>
          <w:p w14:paraId="7F58664F" w14:textId="01D6AD8F" w:rsidR="00874BFE" w:rsidRDefault="00874BFE" w:rsidP="00874BFE">
            <w:pPr>
              <w:pStyle w:val="af2"/>
              <w:numPr>
                <w:ilvl w:val="0"/>
                <w:numId w:val="4"/>
              </w:numPr>
              <w:spacing w:line="360" w:lineRule="auto"/>
              <w:ind w:left="0" w:firstLineChars="0" w:firstLine="0"/>
              <w:rPr>
                <w:rFonts w:ascii="Times New Roman" w:eastAsia="宋体" w:hAnsi="Times New Roman"/>
                <w:color w:val="000000" w:themeColor="text1"/>
                <w:sz w:val="24"/>
                <w:szCs w:val="24"/>
              </w:rPr>
            </w:pPr>
            <w:r w:rsidRPr="00874BFE">
              <w:rPr>
                <w:rFonts w:ascii="Times New Roman" w:eastAsia="宋体" w:hAnsi="Times New Roman"/>
                <w:color w:val="000000" w:themeColor="text1"/>
                <w:sz w:val="24"/>
                <w:szCs w:val="24"/>
              </w:rPr>
              <w:t>如果海外的也大力发展新能源，对公司传统燃油车油箱业务的冲击有多大？目前的占比是多少？</w:t>
            </w:r>
          </w:p>
          <w:p w14:paraId="512BDB37" w14:textId="6FF65079"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874BFE">
              <w:rPr>
                <w:rFonts w:ascii="Times New Roman" w:eastAsia="宋体" w:hAnsi="Times New Roman"/>
                <w:color w:val="000000" w:themeColor="text1"/>
                <w:sz w:val="24"/>
                <w:szCs w:val="24"/>
              </w:rPr>
              <w:t>您好！依据公司新产品订单情况，预计公司未来的海外业务</w:t>
            </w:r>
            <w:r w:rsidR="000006E5">
              <w:rPr>
                <w:rFonts w:ascii="Times New Roman" w:eastAsia="宋体" w:hAnsi="Times New Roman" w:hint="eastAsia"/>
                <w:color w:val="000000" w:themeColor="text1"/>
                <w:sz w:val="24"/>
                <w:szCs w:val="24"/>
              </w:rPr>
              <w:t>收入</w:t>
            </w:r>
            <w:r w:rsidRPr="00874BFE">
              <w:rPr>
                <w:rFonts w:ascii="Times New Roman" w:eastAsia="宋体" w:hAnsi="Times New Roman"/>
                <w:color w:val="000000" w:themeColor="text1"/>
                <w:sz w:val="24"/>
                <w:szCs w:val="24"/>
              </w:rPr>
              <w:t>占比将持续提升，业绩贡献不断增大。鉴于海外汽车市场技术发展路线，海外市场在传统燃油业务领域仍有较大增长空间。基于亚普全球化布局优势，公司将把新业务领域突破的技术复制转移到海外子公司，以更好服务海外汽车市场，为公司业务转型发展提供更广阔的战略腹地。感谢您的关注！</w:t>
            </w:r>
          </w:p>
          <w:p w14:paraId="23CD0777" w14:textId="1A85AE04"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p>
          <w:p w14:paraId="1540AA79" w14:textId="4326F3E7" w:rsidR="00874BFE" w:rsidRDefault="00874BFE" w:rsidP="00874BFE">
            <w:pPr>
              <w:pStyle w:val="af2"/>
              <w:numPr>
                <w:ilvl w:val="0"/>
                <w:numId w:val="4"/>
              </w:numPr>
              <w:spacing w:line="360" w:lineRule="auto"/>
              <w:ind w:left="0" w:firstLineChars="0" w:firstLine="0"/>
              <w:rPr>
                <w:rFonts w:ascii="Times New Roman" w:eastAsia="宋体" w:hAnsi="Times New Roman"/>
                <w:color w:val="000000" w:themeColor="text1"/>
                <w:sz w:val="24"/>
                <w:szCs w:val="24"/>
              </w:rPr>
            </w:pPr>
            <w:r w:rsidRPr="00874BFE">
              <w:rPr>
                <w:rFonts w:ascii="Times New Roman" w:eastAsia="宋体" w:hAnsi="Times New Roman"/>
                <w:color w:val="000000" w:themeColor="text1"/>
                <w:sz w:val="24"/>
                <w:szCs w:val="24"/>
              </w:rPr>
              <w:t>请问公司近期订单充足吗？排产如何？</w:t>
            </w:r>
          </w:p>
          <w:p w14:paraId="2E19D1A9" w14:textId="77777777"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874BFE">
              <w:rPr>
                <w:rFonts w:ascii="Times New Roman" w:eastAsia="宋体" w:hAnsi="Times New Roman"/>
                <w:color w:val="000000" w:themeColor="text1"/>
                <w:sz w:val="24"/>
                <w:szCs w:val="24"/>
              </w:rPr>
              <w:t>您好！我们的产品线丰富多样，涵盖混动高压燃油系统、热管理系统、轻量化动力电池包壳体、车载氢系统等多种产品，助力客户实现更高效、更环保的能源利用。公司利用信息化管理系统，根据</w:t>
            </w:r>
            <w:r w:rsidRPr="00874BFE">
              <w:rPr>
                <w:rFonts w:ascii="Times New Roman" w:eastAsia="宋体" w:hAnsi="Times New Roman"/>
                <w:color w:val="000000" w:themeColor="text1"/>
                <w:sz w:val="24"/>
                <w:szCs w:val="24"/>
              </w:rPr>
              <w:lastRenderedPageBreak/>
              <w:t>市场需求和订单情况，科学合理地安排生产计划，并适时调整，确保生产效率和产品质量的双提升，为客户提供优质的产品和服务，促进公司持续稳健地发展。感谢您的关注！</w:t>
            </w:r>
          </w:p>
          <w:p w14:paraId="4867CBA5" w14:textId="2F8D0B2D"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p>
          <w:p w14:paraId="25B8EFF3" w14:textId="090487D2" w:rsidR="00874BFE" w:rsidRDefault="00874BFE" w:rsidP="00874BFE">
            <w:pPr>
              <w:pStyle w:val="af2"/>
              <w:numPr>
                <w:ilvl w:val="0"/>
                <w:numId w:val="4"/>
              </w:numPr>
              <w:spacing w:line="360" w:lineRule="auto"/>
              <w:ind w:left="0" w:firstLineChars="0" w:firstLine="0"/>
              <w:rPr>
                <w:rFonts w:ascii="Times New Roman" w:eastAsia="宋体" w:hAnsi="Times New Roman"/>
                <w:color w:val="000000" w:themeColor="text1"/>
                <w:sz w:val="24"/>
                <w:szCs w:val="24"/>
              </w:rPr>
            </w:pPr>
            <w:r w:rsidRPr="00874BFE">
              <w:rPr>
                <w:rFonts w:ascii="Times New Roman" w:eastAsia="宋体" w:hAnsi="Times New Roman"/>
                <w:color w:val="000000" w:themeColor="text1"/>
                <w:sz w:val="24"/>
                <w:szCs w:val="24"/>
              </w:rPr>
              <w:t>公司对供应商是如何管理的？是否存在供应商行贿或者利益输送？</w:t>
            </w:r>
          </w:p>
          <w:p w14:paraId="3C2483A0" w14:textId="77777777"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874BFE">
              <w:rPr>
                <w:rFonts w:ascii="Times New Roman" w:eastAsia="宋体" w:hAnsi="Times New Roman"/>
                <w:color w:val="000000" w:themeColor="text1"/>
                <w:sz w:val="24"/>
                <w:szCs w:val="24"/>
              </w:rPr>
              <w:t>您好！公司秉持公平、公正、公开、透明的原则，积极推进供应链管理，通过制定《供应商管理规定》《生产性供应商管理规定》《非生产性物料管理规定》等制度，建立一套完整的供应商管理体系。公司不存在供应商行贿或者利益输送情况。感谢您的关注！</w:t>
            </w:r>
          </w:p>
          <w:p w14:paraId="0DDB3904" w14:textId="5FDA68A4"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p>
          <w:p w14:paraId="27D8847D" w14:textId="36B6AFB6" w:rsidR="00874BFE" w:rsidRDefault="00874BFE" w:rsidP="00874BFE">
            <w:pPr>
              <w:pStyle w:val="af2"/>
              <w:numPr>
                <w:ilvl w:val="0"/>
                <w:numId w:val="4"/>
              </w:numPr>
              <w:spacing w:line="360" w:lineRule="auto"/>
              <w:ind w:left="0" w:firstLineChars="0" w:firstLine="0"/>
              <w:rPr>
                <w:rFonts w:ascii="Times New Roman" w:eastAsia="宋体" w:hAnsi="Times New Roman"/>
                <w:color w:val="000000" w:themeColor="text1"/>
                <w:sz w:val="24"/>
                <w:szCs w:val="24"/>
              </w:rPr>
            </w:pPr>
            <w:r w:rsidRPr="00874BFE">
              <w:rPr>
                <w:rFonts w:ascii="Times New Roman" w:eastAsia="宋体" w:hAnsi="Times New Roman"/>
                <w:color w:val="000000" w:themeColor="text1"/>
                <w:sz w:val="24"/>
                <w:szCs w:val="24"/>
              </w:rPr>
              <w:t>公司至今未披露任何一个新能源客户情况？热管理项目是否打水漂了？</w:t>
            </w:r>
          </w:p>
          <w:p w14:paraId="735C0578" w14:textId="77777777"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874BFE">
              <w:rPr>
                <w:rFonts w:ascii="Times New Roman" w:eastAsia="宋体" w:hAnsi="Times New Roman"/>
                <w:color w:val="000000" w:themeColor="text1"/>
                <w:sz w:val="24"/>
                <w:szCs w:val="24"/>
              </w:rPr>
              <w:t>您好！关于新能源客户情况，由于涉及商业秘密，目前不便详细披露。公司当前在新能源领域的发展势头良好，与多家主流汽车厂商的合作正稳步推进。热管理项目有序推进中，并已获得多个项目定点。感谢您的关注！</w:t>
            </w:r>
          </w:p>
          <w:p w14:paraId="197F9E5B" w14:textId="2C4ACA8D"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p>
          <w:p w14:paraId="6E9C63D1" w14:textId="001322D9" w:rsidR="00874BFE" w:rsidRDefault="00874BFE" w:rsidP="00874BFE">
            <w:pPr>
              <w:pStyle w:val="af2"/>
              <w:numPr>
                <w:ilvl w:val="0"/>
                <w:numId w:val="4"/>
              </w:numPr>
              <w:spacing w:line="360" w:lineRule="auto"/>
              <w:ind w:left="0" w:firstLineChars="0" w:firstLine="0"/>
              <w:rPr>
                <w:rFonts w:ascii="Times New Roman" w:eastAsia="宋体" w:hAnsi="Times New Roman"/>
                <w:color w:val="000000" w:themeColor="text1"/>
                <w:sz w:val="24"/>
                <w:szCs w:val="24"/>
              </w:rPr>
            </w:pPr>
            <w:r w:rsidRPr="00874BFE">
              <w:rPr>
                <w:rFonts w:ascii="Times New Roman" w:eastAsia="宋体" w:hAnsi="Times New Roman"/>
                <w:color w:val="000000" w:themeColor="text1"/>
                <w:sz w:val="24"/>
                <w:szCs w:val="24"/>
              </w:rPr>
              <w:t>公司股价处于历史低位，股东层面毫无举措？传统油箱持续下滑，新能源项目暂无收入和客户，如何给投资者保障？</w:t>
            </w:r>
          </w:p>
          <w:p w14:paraId="49C5EB16" w14:textId="77777777"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874BFE">
              <w:rPr>
                <w:rFonts w:ascii="Times New Roman" w:eastAsia="宋体" w:hAnsi="Times New Roman"/>
                <w:color w:val="000000" w:themeColor="text1"/>
                <w:sz w:val="24"/>
                <w:szCs w:val="24"/>
              </w:rPr>
              <w:t>您好！公司市值表现受宏观经济环境、政策变动及市场情绪等多重因素影响。公司股东大力支持公司业务发展，为公司提供了稳定的战略指引和资源支持。同时，公司始终致力于主营业务发展，不</w:t>
            </w:r>
            <w:r w:rsidRPr="00874BFE">
              <w:rPr>
                <w:rFonts w:ascii="Times New Roman" w:eastAsia="宋体" w:hAnsi="Times New Roman"/>
                <w:color w:val="000000" w:themeColor="text1"/>
                <w:sz w:val="24"/>
                <w:szCs w:val="24"/>
              </w:rPr>
              <w:lastRenderedPageBreak/>
              <w:t>断提升核心竞争力，以高质量、可持续发展提升公司长期投资价值。感谢您的关注！</w:t>
            </w:r>
          </w:p>
          <w:p w14:paraId="792C8CE9" w14:textId="48D874DF" w:rsidR="00874BF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p>
          <w:p w14:paraId="3ABB876B" w14:textId="7D409D64" w:rsidR="00874BFE" w:rsidRDefault="00874BFE" w:rsidP="00874BFE">
            <w:pPr>
              <w:pStyle w:val="af2"/>
              <w:numPr>
                <w:ilvl w:val="0"/>
                <w:numId w:val="4"/>
              </w:numPr>
              <w:spacing w:line="360" w:lineRule="auto"/>
              <w:ind w:left="0" w:firstLineChars="0" w:firstLine="0"/>
              <w:rPr>
                <w:rFonts w:ascii="Times New Roman" w:eastAsia="宋体" w:hAnsi="Times New Roman"/>
                <w:color w:val="000000" w:themeColor="text1"/>
                <w:sz w:val="24"/>
                <w:szCs w:val="24"/>
              </w:rPr>
            </w:pPr>
            <w:r w:rsidRPr="00874BFE">
              <w:rPr>
                <w:rFonts w:ascii="Times New Roman" w:eastAsia="宋体" w:hAnsi="Times New Roman"/>
                <w:color w:val="000000" w:themeColor="text1"/>
                <w:sz w:val="24"/>
                <w:szCs w:val="24"/>
              </w:rPr>
              <w:t>上汽、广汽、长安等老牌车企下滑非常严重，公司的主要客户是否是这些？他们的下滑甚至亏损对公司的应收账款是否有影响？能否及时收到货款还是以车抵款？</w:t>
            </w:r>
            <w:r w:rsidRPr="00874BFE">
              <w:rPr>
                <w:rFonts w:ascii="Times New Roman" w:eastAsia="宋体" w:hAnsi="Times New Roman"/>
                <w:color w:val="000000" w:themeColor="text1"/>
                <w:sz w:val="24"/>
                <w:szCs w:val="24"/>
              </w:rPr>
              <w:t xml:space="preserve"> </w:t>
            </w:r>
            <w:r w:rsidRPr="00874BFE">
              <w:rPr>
                <w:rFonts w:ascii="Times New Roman" w:eastAsia="宋体" w:hAnsi="Times New Roman"/>
                <w:color w:val="000000" w:themeColor="text1"/>
                <w:sz w:val="24"/>
                <w:szCs w:val="24"/>
              </w:rPr>
              <w:t>存在大量应收款收不回？</w:t>
            </w:r>
          </w:p>
          <w:p w14:paraId="11296A71" w14:textId="5003D850" w:rsidR="00D2726E" w:rsidRPr="00874BFE" w:rsidRDefault="00874BFE" w:rsidP="00874BFE">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874BFE">
              <w:rPr>
                <w:rFonts w:ascii="Times New Roman" w:eastAsia="宋体" w:hAnsi="Times New Roman"/>
                <w:color w:val="000000" w:themeColor="text1"/>
                <w:sz w:val="24"/>
                <w:szCs w:val="24"/>
              </w:rPr>
              <w:t>您好！公司经过多年发展，已与国内外知名汽车厂商形成了长期、稳定的战略伙伴关系，同时在新能源领域突破了多个新客户。公司客户群体优、足迹分布全球、产品结构多样，降低了公司的经营风险，保障了公司市场份额及经营业绩的稳定增长。我们始终秉持稳健经营的原则，密切关注市场动态及客户信用状况，采取多项措施加强应收账款管理。目前，公司的应收款回收率保持在合理水平，整体财务状况良好。同时，公司持续加强风险管理，努力提升经营质量和效率，确保公司长期稳定发展。感谢您的关注！</w:t>
            </w:r>
          </w:p>
        </w:tc>
      </w:tr>
      <w:tr w:rsidR="003D068E" w14:paraId="67671D13" w14:textId="77777777" w:rsidTr="0094439C">
        <w:tc>
          <w:tcPr>
            <w:tcW w:w="2830" w:type="dxa"/>
          </w:tcPr>
          <w:p w14:paraId="7CFF28FD" w14:textId="2B8F216C"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lastRenderedPageBreak/>
              <w:t>附件清单（如有）</w:t>
            </w:r>
          </w:p>
        </w:tc>
        <w:tc>
          <w:tcPr>
            <w:tcW w:w="5466" w:type="dxa"/>
          </w:tcPr>
          <w:p w14:paraId="63D46D04" w14:textId="77777777" w:rsidR="003D068E" w:rsidRDefault="003D068E" w:rsidP="003D068E">
            <w:pPr>
              <w:spacing w:line="360" w:lineRule="auto"/>
              <w:rPr>
                <w:rFonts w:ascii="Times New Roman" w:eastAsia="宋体" w:hAnsi="Times New Roman"/>
                <w:color w:val="000000" w:themeColor="text1"/>
                <w:sz w:val="24"/>
                <w:szCs w:val="24"/>
              </w:rPr>
            </w:pPr>
          </w:p>
        </w:tc>
      </w:tr>
      <w:tr w:rsidR="00DB02E0" w14:paraId="72596F4D" w14:textId="77777777" w:rsidTr="0094439C">
        <w:tc>
          <w:tcPr>
            <w:tcW w:w="2830" w:type="dxa"/>
          </w:tcPr>
          <w:p w14:paraId="52D49541" w14:textId="42CCC540" w:rsidR="00DB02E0" w:rsidRPr="00F10C8A" w:rsidRDefault="00DB02E0" w:rsidP="00DB02E0">
            <w:pPr>
              <w:spacing w:line="360" w:lineRule="auto"/>
              <w:rPr>
                <w:rFonts w:ascii="Times New Roman" w:eastAsia="宋体" w:hAnsi="Times New Roman"/>
                <w:color w:val="000000" w:themeColor="text1"/>
                <w:sz w:val="24"/>
                <w:szCs w:val="24"/>
              </w:rPr>
            </w:pPr>
            <w:r w:rsidRPr="00F10C8A">
              <w:rPr>
                <w:rFonts w:ascii="Times New Roman" w:eastAsia="宋体" w:hAnsi="Times New Roman" w:hint="eastAsia"/>
                <w:color w:val="000000" w:themeColor="text1"/>
                <w:sz w:val="24"/>
                <w:szCs w:val="24"/>
              </w:rPr>
              <w:t>本次交流是否涉及公司内幕信息</w:t>
            </w:r>
          </w:p>
        </w:tc>
        <w:tc>
          <w:tcPr>
            <w:tcW w:w="5466" w:type="dxa"/>
            <w:vAlign w:val="center"/>
          </w:tcPr>
          <w:p w14:paraId="406EB66E" w14:textId="7BEA17D2" w:rsidR="00DB02E0" w:rsidRPr="00F10C8A" w:rsidRDefault="00DB02E0" w:rsidP="00DB02E0">
            <w:pPr>
              <w:spacing w:line="360" w:lineRule="auto"/>
              <w:jc w:val="center"/>
              <w:rPr>
                <w:rFonts w:ascii="Times New Roman" w:eastAsia="宋体" w:hAnsi="Times New Roman"/>
                <w:color w:val="000000" w:themeColor="text1"/>
                <w:sz w:val="24"/>
                <w:szCs w:val="24"/>
              </w:rPr>
            </w:pPr>
            <w:r w:rsidRPr="00F10C8A">
              <w:rPr>
                <w:rFonts w:ascii="Times New Roman" w:eastAsia="宋体" w:hAnsi="Times New Roman" w:hint="eastAsia"/>
                <w:color w:val="000000" w:themeColor="text1"/>
                <w:sz w:val="24"/>
                <w:szCs w:val="24"/>
              </w:rPr>
              <w:t>□是</w:t>
            </w:r>
            <w:r w:rsidRPr="00F10C8A">
              <w:rPr>
                <w:rFonts w:ascii="Times New Roman" w:eastAsia="宋体" w:hAnsi="Times New Roman" w:hint="eastAsia"/>
                <w:color w:val="000000" w:themeColor="text1"/>
                <w:sz w:val="24"/>
                <w:szCs w:val="24"/>
              </w:rPr>
              <w:t xml:space="preserve"> </w:t>
            </w:r>
            <w:r w:rsidRPr="00F10C8A">
              <w:rPr>
                <w:rFonts w:ascii="Times New Roman" w:eastAsia="宋体" w:hAnsi="Times New Roman"/>
                <w:color w:val="000000" w:themeColor="text1"/>
                <w:sz w:val="24"/>
                <w:szCs w:val="24"/>
              </w:rPr>
              <w:t xml:space="preserve">           </w:t>
            </w:r>
            <w:r w:rsidR="00277888">
              <w:rPr>
                <w:rFonts w:ascii="Times New Roman" w:eastAsia="宋体" w:hAnsi="Times New Roman" w:hint="eastAsia"/>
                <w:color w:val="000000" w:themeColor="text1"/>
                <w:sz w:val="24"/>
                <w:szCs w:val="24"/>
              </w:rPr>
              <w:t>√</w:t>
            </w:r>
            <w:r w:rsidRPr="00F10C8A">
              <w:rPr>
                <w:rFonts w:ascii="Times New Roman" w:eastAsia="宋体" w:hAnsi="Times New Roman" w:hint="eastAsia"/>
                <w:color w:val="000000" w:themeColor="text1"/>
                <w:sz w:val="24"/>
                <w:szCs w:val="24"/>
              </w:rPr>
              <w:t>否</w:t>
            </w:r>
          </w:p>
        </w:tc>
      </w:tr>
      <w:tr w:rsidR="00DB02E0" w14:paraId="3847D4EB" w14:textId="77777777" w:rsidTr="0094439C">
        <w:tc>
          <w:tcPr>
            <w:tcW w:w="2830" w:type="dxa"/>
          </w:tcPr>
          <w:p w14:paraId="4D763BBD" w14:textId="36C01C2E" w:rsidR="00DB02E0" w:rsidRDefault="00DB02E0" w:rsidP="00DB02E0">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日期</w:t>
            </w:r>
          </w:p>
        </w:tc>
        <w:tc>
          <w:tcPr>
            <w:tcW w:w="5466" w:type="dxa"/>
            <w:vAlign w:val="center"/>
          </w:tcPr>
          <w:p w14:paraId="4BDEAAB6" w14:textId="12C77DEB" w:rsidR="00DB02E0" w:rsidRDefault="001C7D2F" w:rsidP="00486261">
            <w:pPr>
              <w:spacing w:line="360" w:lineRule="auto"/>
              <w:jc w:val="center"/>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202</w:t>
            </w:r>
            <w:r w:rsidR="00FC07F0">
              <w:rPr>
                <w:rFonts w:ascii="Times New Roman" w:eastAsia="宋体" w:hAnsi="Times New Roman"/>
                <w:color w:val="000000" w:themeColor="text1"/>
                <w:sz w:val="24"/>
                <w:szCs w:val="24"/>
              </w:rPr>
              <w:t>4</w:t>
            </w:r>
            <w:r w:rsidR="00277888">
              <w:rPr>
                <w:rFonts w:ascii="Times New Roman" w:eastAsia="宋体" w:hAnsi="Times New Roman" w:hint="eastAsia"/>
                <w:color w:val="000000" w:themeColor="text1"/>
                <w:sz w:val="24"/>
                <w:szCs w:val="24"/>
              </w:rPr>
              <w:t>年</w:t>
            </w:r>
            <w:r w:rsidR="00874BFE">
              <w:rPr>
                <w:rFonts w:ascii="Times New Roman" w:eastAsia="宋体" w:hAnsi="Times New Roman"/>
                <w:color w:val="000000" w:themeColor="text1"/>
                <w:sz w:val="24"/>
                <w:szCs w:val="24"/>
              </w:rPr>
              <w:t>11</w:t>
            </w:r>
            <w:r w:rsidR="00277888">
              <w:rPr>
                <w:rFonts w:ascii="Times New Roman" w:eastAsia="宋体" w:hAnsi="Times New Roman" w:hint="eastAsia"/>
                <w:color w:val="000000" w:themeColor="text1"/>
                <w:sz w:val="24"/>
                <w:szCs w:val="24"/>
              </w:rPr>
              <w:t>月</w:t>
            </w:r>
            <w:r w:rsidR="007E20F5">
              <w:rPr>
                <w:rFonts w:ascii="Times New Roman" w:eastAsia="宋体" w:hAnsi="Times New Roman"/>
                <w:color w:val="000000" w:themeColor="text1"/>
                <w:sz w:val="24"/>
                <w:szCs w:val="24"/>
              </w:rPr>
              <w:t>1</w:t>
            </w:r>
            <w:r w:rsidR="00874BFE">
              <w:rPr>
                <w:rFonts w:ascii="Times New Roman" w:eastAsia="宋体" w:hAnsi="Times New Roman"/>
                <w:color w:val="000000" w:themeColor="text1"/>
                <w:sz w:val="24"/>
                <w:szCs w:val="24"/>
              </w:rPr>
              <w:t>5</w:t>
            </w:r>
            <w:r w:rsidR="00277888">
              <w:rPr>
                <w:rFonts w:ascii="Times New Roman" w:eastAsia="宋体" w:hAnsi="Times New Roman" w:hint="eastAsia"/>
                <w:color w:val="000000" w:themeColor="text1"/>
                <w:sz w:val="24"/>
                <w:szCs w:val="24"/>
              </w:rPr>
              <w:t>日</w:t>
            </w:r>
          </w:p>
        </w:tc>
      </w:tr>
    </w:tbl>
    <w:p w14:paraId="58B4E663" w14:textId="68D1A442" w:rsidR="00A7681D" w:rsidRDefault="00A7681D">
      <w:pPr>
        <w:widowControl/>
        <w:jc w:val="left"/>
        <w:rPr>
          <w:rFonts w:ascii="Times New Roman" w:eastAsia="宋体" w:hAnsi="Times New Roman"/>
          <w:color w:val="000000" w:themeColor="text1"/>
          <w:sz w:val="24"/>
          <w:szCs w:val="24"/>
        </w:rPr>
      </w:pPr>
    </w:p>
    <w:p w14:paraId="34B0419B" w14:textId="6C70B51E" w:rsidR="00020E35" w:rsidRDefault="00020E35">
      <w:pPr>
        <w:widowControl/>
        <w:jc w:val="left"/>
        <w:rPr>
          <w:rFonts w:ascii="Times New Roman" w:eastAsia="宋体" w:hAnsi="Times New Roman"/>
          <w:color w:val="000000" w:themeColor="text1"/>
          <w:sz w:val="24"/>
          <w:szCs w:val="24"/>
        </w:rPr>
      </w:pPr>
    </w:p>
    <w:sectPr w:rsidR="00020E35" w:rsidSect="0067425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FE18D" w14:textId="77777777" w:rsidR="006F104C" w:rsidRDefault="006F104C" w:rsidP="00733C1E">
      <w:r>
        <w:separator/>
      </w:r>
    </w:p>
  </w:endnote>
  <w:endnote w:type="continuationSeparator" w:id="0">
    <w:p w14:paraId="4194E2F1" w14:textId="77777777" w:rsidR="006F104C" w:rsidRDefault="006F104C" w:rsidP="0073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1531" w14:textId="7B88EE10" w:rsidR="00733953" w:rsidRPr="00A573E3" w:rsidRDefault="00733953">
    <w:pPr>
      <w:pStyle w:val="ab"/>
      <w:jc w:val="center"/>
      <w:rPr>
        <w:rFonts w:ascii="Times New Roman" w:hAnsi="Times New Roman" w:cs="Times New Roman"/>
      </w:rPr>
    </w:pPr>
  </w:p>
  <w:p w14:paraId="629ACC58" w14:textId="77777777" w:rsidR="00733953" w:rsidRDefault="0073395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E971" w14:textId="77777777" w:rsidR="006F104C" w:rsidRDefault="006F104C" w:rsidP="00733C1E">
      <w:r>
        <w:separator/>
      </w:r>
    </w:p>
  </w:footnote>
  <w:footnote w:type="continuationSeparator" w:id="0">
    <w:p w14:paraId="04EBC229" w14:textId="77777777" w:rsidR="006F104C" w:rsidRDefault="006F104C" w:rsidP="00733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4F4C"/>
    <w:multiLevelType w:val="hybridMultilevel"/>
    <w:tmpl w:val="7CB6BF70"/>
    <w:lvl w:ilvl="0" w:tplc="0082C26E">
      <w:start w:val="1"/>
      <w:numFmt w:val="decimal"/>
      <w:lvlText w:val="%1、"/>
      <w:lvlJc w:val="left"/>
      <w:pPr>
        <w:ind w:left="825" w:hanging="34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D047EDD"/>
    <w:multiLevelType w:val="hybridMultilevel"/>
    <w:tmpl w:val="655AC22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6C930EEC"/>
    <w:multiLevelType w:val="hybridMultilevel"/>
    <w:tmpl w:val="66900DC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7DC36B78"/>
    <w:multiLevelType w:val="hybridMultilevel"/>
    <w:tmpl w:val="C3C262A2"/>
    <w:lvl w:ilvl="0" w:tplc="DCC87728">
      <w:start w:val="1"/>
      <w:numFmt w:val="decimal"/>
      <w:suff w:val="spac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837"/>
    <w:rsid w:val="000006E5"/>
    <w:rsid w:val="00002136"/>
    <w:rsid w:val="0001194F"/>
    <w:rsid w:val="00011AA1"/>
    <w:rsid w:val="000146FE"/>
    <w:rsid w:val="00014D3C"/>
    <w:rsid w:val="00015006"/>
    <w:rsid w:val="00020329"/>
    <w:rsid w:val="00020E35"/>
    <w:rsid w:val="00023AC8"/>
    <w:rsid w:val="00023D23"/>
    <w:rsid w:val="000314AD"/>
    <w:rsid w:val="0003341B"/>
    <w:rsid w:val="000346F8"/>
    <w:rsid w:val="00036E8C"/>
    <w:rsid w:val="0004037A"/>
    <w:rsid w:val="000407A4"/>
    <w:rsid w:val="00042F7B"/>
    <w:rsid w:val="000454F7"/>
    <w:rsid w:val="00046409"/>
    <w:rsid w:val="00046BC5"/>
    <w:rsid w:val="00053AC3"/>
    <w:rsid w:val="0005633B"/>
    <w:rsid w:val="000617A5"/>
    <w:rsid w:val="0007277A"/>
    <w:rsid w:val="000753CB"/>
    <w:rsid w:val="000755B4"/>
    <w:rsid w:val="0007577E"/>
    <w:rsid w:val="00085CC1"/>
    <w:rsid w:val="000863F9"/>
    <w:rsid w:val="000867F4"/>
    <w:rsid w:val="00096A16"/>
    <w:rsid w:val="000A4C9A"/>
    <w:rsid w:val="000A769A"/>
    <w:rsid w:val="000B0686"/>
    <w:rsid w:val="000B1E77"/>
    <w:rsid w:val="000B3146"/>
    <w:rsid w:val="000B4A42"/>
    <w:rsid w:val="000D2274"/>
    <w:rsid w:val="000D4BF5"/>
    <w:rsid w:val="000D6DCD"/>
    <w:rsid w:val="000E0023"/>
    <w:rsid w:val="000E1FF2"/>
    <w:rsid w:val="000E52C9"/>
    <w:rsid w:val="000E66F0"/>
    <w:rsid w:val="000E7187"/>
    <w:rsid w:val="000F5E05"/>
    <w:rsid w:val="001063DF"/>
    <w:rsid w:val="00113A9C"/>
    <w:rsid w:val="00115076"/>
    <w:rsid w:val="001203DA"/>
    <w:rsid w:val="001228DE"/>
    <w:rsid w:val="00122F50"/>
    <w:rsid w:val="00123D06"/>
    <w:rsid w:val="0012460F"/>
    <w:rsid w:val="00126721"/>
    <w:rsid w:val="00127FCA"/>
    <w:rsid w:val="001330D4"/>
    <w:rsid w:val="001368BF"/>
    <w:rsid w:val="00137BEA"/>
    <w:rsid w:val="00143EFC"/>
    <w:rsid w:val="001509C1"/>
    <w:rsid w:val="00150E8A"/>
    <w:rsid w:val="001528CB"/>
    <w:rsid w:val="00155456"/>
    <w:rsid w:val="00163FF7"/>
    <w:rsid w:val="001642E2"/>
    <w:rsid w:val="00164529"/>
    <w:rsid w:val="00166BA1"/>
    <w:rsid w:val="00171F3F"/>
    <w:rsid w:val="00173D1C"/>
    <w:rsid w:val="0017610F"/>
    <w:rsid w:val="00181AF2"/>
    <w:rsid w:val="001824A8"/>
    <w:rsid w:val="001848D0"/>
    <w:rsid w:val="00187080"/>
    <w:rsid w:val="00191193"/>
    <w:rsid w:val="001936B1"/>
    <w:rsid w:val="001A305A"/>
    <w:rsid w:val="001A3F62"/>
    <w:rsid w:val="001B1522"/>
    <w:rsid w:val="001B1DE5"/>
    <w:rsid w:val="001B3A52"/>
    <w:rsid w:val="001B7CB0"/>
    <w:rsid w:val="001C00D8"/>
    <w:rsid w:val="001C2A13"/>
    <w:rsid w:val="001C2C74"/>
    <w:rsid w:val="001C3BAF"/>
    <w:rsid w:val="001C7D2F"/>
    <w:rsid w:val="001D27BF"/>
    <w:rsid w:val="001D312E"/>
    <w:rsid w:val="001E0836"/>
    <w:rsid w:val="001F126B"/>
    <w:rsid w:val="001F45FC"/>
    <w:rsid w:val="0020021A"/>
    <w:rsid w:val="0020194B"/>
    <w:rsid w:val="0020604E"/>
    <w:rsid w:val="00206CC1"/>
    <w:rsid w:val="0021325D"/>
    <w:rsid w:val="0021383A"/>
    <w:rsid w:val="002331C3"/>
    <w:rsid w:val="00241D36"/>
    <w:rsid w:val="0024429D"/>
    <w:rsid w:val="002458C5"/>
    <w:rsid w:val="002466EE"/>
    <w:rsid w:val="00247652"/>
    <w:rsid w:val="002527CD"/>
    <w:rsid w:val="00254FB9"/>
    <w:rsid w:val="00256140"/>
    <w:rsid w:val="00260EAE"/>
    <w:rsid w:val="00265886"/>
    <w:rsid w:val="00277888"/>
    <w:rsid w:val="002819CB"/>
    <w:rsid w:val="002922EC"/>
    <w:rsid w:val="002946CE"/>
    <w:rsid w:val="002A1658"/>
    <w:rsid w:val="002A5D4F"/>
    <w:rsid w:val="002A68E3"/>
    <w:rsid w:val="002B2299"/>
    <w:rsid w:val="002B4CAA"/>
    <w:rsid w:val="002B7188"/>
    <w:rsid w:val="002C12E6"/>
    <w:rsid w:val="002C4ECE"/>
    <w:rsid w:val="002C5492"/>
    <w:rsid w:val="002C64D0"/>
    <w:rsid w:val="002C7DBD"/>
    <w:rsid w:val="002D180F"/>
    <w:rsid w:val="002D2A14"/>
    <w:rsid w:val="002D6AA8"/>
    <w:rsid w:val="002D7F5D"/>
    <w:rsid w:val="002E13AD"/>
    <w:rsid w:val="002E4BCA"/>
    <w:rsid w:val="002F0E55"/>
    <w:rsid w:val="002F4507"/>
    <w:rsid w:val="002F7D02"/>
    <w:rsid w:val="0030056C"/>
    <w:rsid w:val="00301E7B"/>
    <w:rsid w:val="00302D55"/>
    <w:rsid w:val="00305257"/>
    <w:rsid w:val="003117CB"/>
    <w:rsid w:val="0031361D"/>
    <w:rsid w:val="00313A46"/>
    <w:rsid w:val="00321F44"/>
    <w:rsid w:val="0032242A"/>
    <w:rsid w:val="003252F9"/>
    <w:rsid w:val="003361B9"/>
    <w:rsid w:val="0034058D"/>
    <w:rsid w:val="00345600"/>
    <w:rsid w:val="00345BFF"/>
    <w:rsid w:val="0034795C"/>
    <w:rsid w:val="003503A7"/>
    <w:rsid w:val="00352996"/>
    <w:rsid w:val="003561E2"/>
    <w:rsid w:val="0035643F"/>
    <w:rsid w:val="003571A2"/>
    <w:rsid w:val="00361F48"/>
    <w:rsid w:val="00362C43"/>
    <w:rsid w:val="00367787"/>
    <w:rsid w:val="00377347"/>
    <w:rsid w:val="00382EFE"/>
    <w:rsid w:val="00385D3C"/>
    <w:rsid w:val="00386120"/>
    <w:rsid w:val="00387CF7"/>
    <w:rsid w:val="003A067E"/>
    <w:rsid w:val="003A0CE4"/>
    <w:rsid w:val="003B1FEC"/>
    <w:rsid w:val="003B3B66"/>
    <w:rsid w:val="003B4FDF"/>
    <w:rsid w:val="003B5337"/>
    <w:rsid w:val="003C0488"/>
    <w:rsid w:val="003C42C8"/>
    <w:rsid w:val="003C5BF3"/>
    <w:rsid w:val="003D068E"/>
    <w:rsid w:val="003D0BF3"/>
    <w:rsid w:val="003D4FAD"/>
    <w:rsid w:val="003E22A6"/>
    <w:rsid w:val="003E3F0E"/>
    <w:rsid w:val="003E4575"/>
    <w:rsid w:val="003E608F"/>
    <w:rsid w:val="003E729C"/>
    <w:rsid w:val="003E72DB"/>
    <w:rsid w:val="003F1A6A"/>
    <w:rsid w:val="003F2A46"/>
    <w:rsid w:val="00400BDC"/>
    <w:rsid w:val="00404330"/>
    <w:rsid w:val="004051BB"/>
    <w:rsid w:val="004053F6"/>
    <w:rsid w:val="00405687"/>
    <w:rsid w:val="00405BB5"/>
    <w:rsid w:val="0041080E"/>
    <w:rsid w:val="00416FD6"/>
    <w:rsid w:val="00431C2A"/>
    <w:rsid w:val="0043274B"/>
    <w:rsid w:val="0043529E"/>
    <w:rsid w:val="00440532"/>
    <w:rsid w:val="0044126A"/>
    <w:rsid w:val="0044153D"/>
    <w:rsid w:val="00441804"/>
    <w:rsid w:val="00452D4B"/>
    <w:rsid w:val="00457FF4"/>
    <w:rsid w:val="00467155"/>
    <w:rsid w:val="00467BFE"/>
    <w:rsid w:val="0047215E"/>
    <w:rsid w:val="00473227"/>
    <w:rsid w:val="00482CEB"/>
    <w:rsid w:val="00486261"/>
    <w:rsid w:val="0048723F"/>
    <w:rsid w:val="00487DB0"/>
    <w:rsid w:val="00487E0F"/>
    <w:rsid w:val="0049134A"/>
    <w:rsid w:val="00494018"/>
    <w:rsid w:val="004943D7"/>
    <w:rsid w:val="00494A6C"/>
    <w:rsid w:val="00497699"/>
    <w:rsid w:val="004B0C40"/>
    <w:rsid w:val="004B2583"/>
    <w:rsid w:val="004B5E21"/>
    <w:rsid w:val="004B6267"/>
    <w:rsid w:val="004B7E0B"/>
    <w:rsid w:val="004C7526"/>
    <w:rsid w:val="004C7542"/>
    <w:rsid w:val="004C7D8E"/>
    <w:rsid w:val="004D33B5"/>
    <w:rsid w:val="004D3A51"/>
    <w:rsid w:val="004E2614"/>
    <w:rsid w:val="004E6DAB"/>
    <w:rsid w:val="004F0D46"/>
    <w:rsid w:val="004F1727"/>
    <w:rsid w:val="004F53CD"/>
    <w:rsid w:val="004F62B7"/>
    <w:rsid w:val="004F7645"/>
    <w:rsid w:val="005047F0"/>
    <w:rsid w:val="00505FE5"/>
    <w:rsid w:val="00511FE0"/>
    <w:rsid w:val="0051267B"/>
    <w:rsid w:val="00512703"/>
    <w:rsid w:val="005163DA"/>
    <w:rsid w:val="0052253A"/>
    <w:rsid w:val="00522DDF"/>
    <w:rsid w:val="0052570B"/>
    <w:rsid w:val="005258EA"/>
    <w:rsid w:val="00527F04"/>
    <w:rsid w:val="00533922"/>
    <w:rsid w:val="0053617A"/>
    <w:rsid w:val="00540E7C"/>
    <w:rsid w:val="005413E7"/>
    <w:rsid w:val="005449BD"/>
    <w:rsid w:val="00544AAA"/>
    <w:rsid w:val="0054609F"/>
    <w:rsid w:val="0054756A"/>
    <w:rsid w:val="00547C24"/>
    <w:rsid w:val="005507C9"/>
    <w:rsid w:val="00553A7E"/>
    <w:rsid w:val="00554307"/>
    <w:rsid w:val="00555EB8"/>
    <w:rsid w:val="00555F35"/>
    <w:rsid w:val="00584620"/>
    <w:rsid w:val="005917E4"/>
    <w:rsid w:val="00596318"/>
    <w:rsid w:val="005A4625"/>
    <w:rsid w:val="005B34F3"/>
    <w:rsid w:val="005D15EC"/>
    <w:rsid w:val="005D4176"/>
    <w:rsid w:val="005D5A66"/>
    <w:rsid w:val="005E21A1"/>
    <w:rsid w:val="005E4E21"/>
    <w:rsid w:val="005E50F7"/>
    <w:rsid w:val="005E7E94"/>
    <w:rsid w:val="005F40B2"/>
    <w:rsid w:val="005F5034"/>
    <w:rsid w:val="005F53FF"/>
    <w:rsid w:val="005F7025"/>
    <w:rsid w:val="00601C20"/>
    <w:rsid w:val="00605D26"/>
    <w:rsid w:val="00606634"/>
    <w:rsid w:val="00610652"/>
    <w:rsid w:val="00611473"/>
    <w:rsid w:val="00621854"/>
    <w:rsid w:val="00621DFB"/>
    <w:rsid w:val="00627B32"/>
    <w:rsid w:val="00637E01"/>
    <w:rsid w:val="00644966"/>
    <w:rsid w:val="006451BE"/>
    <w:rsid w:val="00651DB3"/>
    <w:rsid w:val="0065231E"/>
    <w:rsid w:val="0065501A"/>
    <w:rsid w:val="0066162C"/>
    <w:rsid w:val="006647AE"/>
    <w:rsid w:val="00674253"/>
    <w:rsid w:val="00676315"/>
    <w:rsid w:val="00676A65"/>
    <w:rsid w:val="006801D9"/>
    <w:rsid w:val="00685169"/>
    <w:rsid w:val="00692B2B"/>
    <w:rsid w:val="00695790"/>
    <w:rsid w:val="00695BDD"/>
    <w:rsid w:val="00697831"/>
    <w:rsid w:val="006A5304"/>
    <w:rsid w:val="006A5CF1"/>
    <w:rsid w:val="006A7371"/>
    <w:rsid w:val="006B5F59"/>
    <w:rsid w:val="006C0AD2"/>
    <w:rsid w:val="006C0BF1"/>
    <w:rsid w:val="006C3DF1"/>
    <w:rsid w:val="006C7B16"/>
    <w:rsid w:val="006C7C8C"/>
    <w:rsid w:val="006D192C"/>
    <w:rsid w:val="006D1A00"/>
    <w:rsid w:val="006D3981"/>
    <w:rsid w:val="006E29B4"/>
    <w:rsid w:val="006E3DFB"/>
    <w:rsid w:val="006E686B"/>
    <w:rsid w:val="006F0739"/>
    <w:rsid w:val="006F104C"/>
    <w:rsid w:val="006F1340"/>
    <w:rsid w:val="006F29BB"/>
    <w:rsid w:val="006F509A"/>
    <w:rsid w:val="006F581D"/>
    <w:rsid w:val="007015E5"/>
    <w:rsid w:val="00706F5D"/>
    <w:rsid w:val="00712094"/>
    <w:rsid w:val="00713069"/>
    <w:rsid w:val="007164F5"/>
    <w:rsid w:val="00717C11"/>
    <w:rsid w:val="00720C4C"/>
    <w:rsid w:val="007223A8"/>
    <w:rsid w:val="0072439A"/>
    <w:rsid w:val="0072466D"/>
    <w:rsid w:val="007276FE"/>
    <w:rsid w:val="00733953"/>
    <w:rsid w:val="00733C1E"/>
    <w:rsid w:val="00735627"/>
    <w:rsid w:val="00736186"/>
    <w:rsid w:val="007454F7"/>
    <w:rsid w:val="0074667A"/>
    <w:rsid w:val="007514C6"/>
    <w:rsid w:val="00754DE4"/>
    <w:rsid w:val="0075717E"/>
    <w:rsid w:val="00763599"/>
    <w:rsid w:val="00774A0E"/>
    <w:rsid w:val="00780F79"/>
    <w:rsid w:val="00784130"/>
    <w:rsid w:val="00786447"/>
    <w:rsid w:val="00791B35"/>
    <w:rsid w:val="00795F60"/>
    <w:rsid w:val="007A21AD"/>
    <w:rsid w:val="007A2CDE"/>
    <w:rsid w:val="007A4572"/>
    <w:rsid w:val="007B2656"/>
    <w:rsid w:val="007B77F4"/>
    <w:rsid w:val="007C068C"/>
    <w:rsid w:val="007C1922"/>
    <w:rsid w:val="007C1A08"/>
    <w:rsid w:val="007C4799"/>
    <w:rsid w:val="007C5391"/>
    <w:rsid w:val="007C6A62"/>
    <w:rsid w:val="007D5F87"/>
    <w:rsid w:val="007E20F5"/>
    <w:rsid w:val="007E4D7E"/>
    <w:rsid w:val="007E655B"/>
    <w:rsid w:val="007F13DE"/>
    <w:rsid w:val="007F1D7D"/>
    <w:rsid w:val="007F5415"/>
    <w:rsid w:val="007F763C"/>
    <w:rsid w:val="00811611"/>
    <w:rsid w:val="00817A23"/>
    <w:rsid w:val="00820D8C"/>
    <w:rsid w:val="00823F6D"/>
    <w:rsid w:val="00834475"/>
    <w:rsid w:val="008353B9"/>
    <w:rsid w:val="00837F06"/>
    <w:rsid w:val="00842149"/>
    <w:rsid w:val="00846FEB"/>
    <w:rsid w:val="00855A8E"/>
    <w:rsid w:val="00857667"/>
    <w:rsid w:val="00861253"/>
    <w:rsid w:val="008642AA"/>
    <w:rsid w:val="00865F7A"/>
    <w:rsid w:val="00874BFE"/>
    <w:rsid w:val="00874CAA"/>
    <w:rsid w:val="0087766B"/>
    <w:rsid w:val="008929BA"/>
    <w:rsid w:val="0089578E"/>
    <w:rsid w:val="008A2591"/>
    <w:rsid w:val="008B2E69"/>
    <w:rsid w:val="008C765C"/>
    <w:rsid w:val="008C7CDB"/>
    <w:rsid w:val="008D1BA1"/>
    <w:rsid w:val="008D1DCA"/>
    <w:rsid w:val="008D444D"/>
    <w:rsid w:val="008F4BC8"/>
    <w:rsid w:val="00910A3C"/>
    <w:rsid w:val="00912E13"/>
    <w:rsid w:val="00915E33"/>
    <w:rsid w:val="0092194C"/>
    <w:rsid w:val="00922841"/>
    <w:rsid w:val="00925D0F"/>
    <w:rsid w:val="009272E8"/>
    <w:rsid w:val="00927E15"/>
    <w:rsid w:val="00933028"/>
    <w:rsid w:val="009355D3"/>
    <w:rsid w:val="00936061"/>
    <w:rsid w:val="00943478"/>
    <w:rsid w:val="0094439C"/>
    <w:rsid w:val="009451C9"/>
    <w:rsid w:val="0094620D"/>
    <w:rsid w:val="00954C35"/>
    <w:rsid w:val="009552C0"/>
    <w:rsid w:val="0095695C"/>
    <w:rsid w:val="00976EF5"/>
    <w:rsid w:val="00980B9F"/>
    <w:rsid w:val="00983AA1"/>
    <w:rsid w:val="00983AF3"/>
    <w:rsid w:val="00991E21"/>
    <w:rsid w:val="00994429"/>
    <w:rsid w:val="009A0C07"/>
    <w:rsid w:val="009A16DC"/>
    <w:rsid w:val="009A1907"/>
    <w:rsid w:val="009A4AFB"/>
    <w:rsid w:val="009A4AFC"/>
    <w:rsid w:val="009B178E"/>
    <w:rsid w:val="009B71CE"/>
    <w:rsid w:val="009C25F1"/>
    <w:rsid w:val="009D7F8E"/>
    <w:rsid w:val="009E2862"/>
    <w:rsid w:val="009E4927"/>
    <w:rsid w:val="009F1A23"/>
    <w:rsid w:val="00A06DF7"/>
    <w:rsid w:val="00A07989"/>
    <w:rsid w:val="00A07B48"/>
    <w:rsid w:val="00A13746"/>
    <w:rsid w:val="00A24729"/>
    <w:rsid w:val="00A25CC0"/>
    <w:rsid w:val="00A3179C"/>
    <w:rsid w:val="00A3376B"/>
    <w:rsid w:val="00A556AC"/>
    <w:rsid w:val="00A573E3"/>
    <w:rsid w:val="00A613AE"/>
    <w:rsid w:val="00A61A1A"/>
    <w:rsid w:val="00A656BF"/>
    <w:rsid w:val="00A6733C"/>
    <w:rsid w:val="00A7312A"/>
    <w:rsid w:val="00A7681D"/>
    <w:rsid w:val="00A772CF"/>
    <w:rsid w:val="00A809BB"/>
    <w:rsid w:val="00A86E4B"/>
    <w:rsid w:val="00A966D1"/>
    <w:rsid w:val="00AA135F"/>
    <w:rsid w:val="00AA443E"/>
    <w:rsid w:val="00AA4E22"/>
    <w:rsid w:val="00AA5A9C"/>
    <w:rsid w:val="00AA5CA0"/>
    <w:rsid w:val="00AB1C79"/>
    <w:rsid w:val="00AB2C4E"/>
    <w:rsid w:val="00AB366B"/>
    <w:rsid w:val="00AB5A78"/>
    <w:rsid w:val="00AB637D"/>
    <w:rsid w:val="00AC4DB5"/>
    <w:rsid w:val="00AD230B"/>
    <w:rsid w:val="00AD3ED2"/>
    <w:rsid w:val="00AD787A"/>
    <w:rsid w:val="00AD7F68"/>
    <w:rsid w:val="00AE2EAD"/>
    <w:rsid w:val="00AE38B6"/>
    <w:rsid w:val="00AE49F9"/>
    <w:rsid w:val="00AE618D"/>
    <w:rsid w:val="00AF0BA9"/>
    <w:rsid w:val="00AF2465"/>
    <w:rsid w:val="00AF3472"/>
    <w:rsid w:val="00AF38F6"/>
    <w:rsid w:val="00B02C1F"/>
    <w:rsid w:val="00B03A5C"/>
    <w:rsid w:val="00B073DD"/>
    <w:rsid w:val="00B1608C"/>
    <w:rsid w:val="00B34EE0"/>
    <w:rsid w:val="00B40F64"/>
    <w:rsid w:val="00B4266F"/>
    <w:rsid w:val="00B45B51"/>
    <w:rsid w:val="00B513B8"/>
    <w:rsid w:val="00B527FA"/>
    <w:rsid w:val="00B53086"/>
    <w:rsid w:val="00B577E0"/>
    <w:rsid w:val="00B613D9"/>
    <w:rsid w:val="00B631EA"/>
    <w:rsid w:val="00B71C3F"/>
    <w:rsid w:val="00B774A7"/>
    <w:rsid w:val="00B77834"/>
    <w:rsid w:val="00B80F75"/>
    <w:rsid w:val="00B83ACD"/>
    <w:rsid w:val="00B9054F"/>
    <w:rsid w:val="00B922B3"/>
    <w:rsid w:val="00B93566"/>
    <w:rsid w:val="00BA3D96"/>
    <w:rsid w:val="00BA7C7C"/>
    <w:rsid w:val="00BB0F8C"/>
    <w:rsid w:val="00BB1CD0"/>
    <w:rsid w:val="00BB7E06"/>
    <w:rsid w:val="00BC3325"/>
    <w:rsid w:val="00BD30AC"/>
    <w:rsid w:val="00BD36BE"/>
    <w:rsid w:val="00BE0C41"/>
    <w:rsid w:val="00BE0EA0"/>
    <w:rsid w:val="00BE31D1"/>
    <w:rsid w:val="00BE76E4"/>
    <w:rsid w:val="00BF1288"/>
    <w:rsid w:val="00BF1EB1"/>
    <w:rsid w:val="00BF2B90"/>
    <w:rsid w:val="00BF7AF5"/>
    <w:rsid w:val="00BF7F15"/>
    <w:rsid w:val="00C07F63"/>
    <w:rsid w:val="00C14241"/>
    <w:rsid w:val="00C16556"/>
    <w:rsid w:val="00C215C9"/>
    <w:rsid w:val="00C24F68"/>
    <w:rsid w:val="00C259B7"/>
    <w:rsid w:val="00C3075A"/>
    <w:rsid w:val="00C319B1"/>
    <w:rsid w:val="00C3598D"/>
    <w:rsid w:val="00C36E59"/>
    <w:rsid w:val="00C37286"/>
    <w:rsid w:val="00C42955"/>
    <w:rsid w:val="00C50C61"/>
    <w:rsid w:val="00C51E36"/>
    <w:rsid w:val="00C70198"/>
    <w:rsid w:val="00C71147"/>
    <w:rsid w:val="00C720F7"/>
    <w:rsid w:val="00C737A7"/>
    <w:rsid w:val="00C74F14"/>
    <w:rsid w:val="00C7596C"/>
    <w:rsid w:val="00C84A5A"/>
    <w:rsid w:val="00C8522E"/>
    <w:rsid w:val="00C856A0"/>
    <w:rsid w:val="00C90AF8"/>
    <w:rsid w:val="00C92900"/>
    <w:rsid w:val="00CB20B9"/>
    <w:rsid w:val="00CB3722"/>
    <w:rsid w:val="00CB3C45"/>
    <w:rsid w:val="00CC6028"/>
    <w:rsid w:val="00CD0D4C"/>
    <w:rsid w:val="00CD2C75"/>
    <w:rsid w:val="00CD34B6"/>
    <w:rsid w:val="00CE149D"/>
    <w:rsid w:val="00CE2282"/>
    <w:rsid w:val="00CE413F"/>
    <w:rsid w:val="00CF7097"/>
    <w:rsid w:val="00D023EE"/>
    <w:rsid w:val="00D04E36"/>
    <w:rsid w:val="00D04F0E"/>
    <w:rsid w:val="00D05094"/>
    <w:rsid w:val="00D06BCD"/>
    <w:rsid w:val="00D07649"/>
    <w:rsid w:val="00D109F4"/>
    <w:rsid w:val="00D10A85"/>
    <w:rsid w:val="00D14567"/>
    <w:rsid w:val="00D154F8"/>
    <w:rsid w:val="00D16679"/>
    <w:rsid w:val="00D16A27"/>
    <w:rsid w:val="00D22341"/>
    <w:rsid w:val="00D24F28"/>
    <w:rsid w:val="00D2726E"/>
    <w:rsid w:val="00D27388"/>
    <w:rsid w:val="00D31112"/>
    <w:rsid w:val="00D315BC"/>
    <w:rsid w:val="00D31B0C"/>
    <w:rsid w:val="00D33477"/>
    <w:rsid w:val="00D42B76"/>
    <w:rsid w:val="00D4300E"/>
    <w:rsid w:val="00D54411"/>
    <w:rsid w:val="00D5747D"/>
    <w:rsid w:val="00D653EA"/>
    <w:rsid w:val="00D6624A"/>
    <w:rsid w:val="00D70EBF"/>
    <w:rsid w:val="00D717FD"/>
    <w:rsid w:val="00D74D0E"/>
    <w:rsid w:val="00D7519A"/>
    <w:rsid w:val="00D75913"/>
    <w:rsid w:val="00D85AAD"/>
    <w:rsid w:val="00D8783B"/>
    <w:rsid w:val="00D90B9C"/>
    <w:rsid w:val="00D926E9"/>
    <w:rsid w:val="00D927F2"/>
    <w:rsid w:val="00D92D35"/>
    <w:rsid w:val="00DA24FB"/>
    <w:rsid w:val="00DA3883"/>
    <w:rsid w:val="00DA5CD1"/>
    <w:rsid w:val="00DB02E0"/>
    <w:rsid w:val="00DC160B"/>
    <w:rsid w:val="00DC2418"/>
    <w:rsid w:val="00DC5216"/>
    <w:rsid w:val="00DD1ABF"/>
    <w:rsid w:val="00DE2B87"/>
    <w:rsid w:val="00DE4721"/>
    <w:rsid w:val="00DE5AAC"/>
    <w:rsid w:val="00DE5D62"/>
    <w:rsid w:val="00DE62F4"/>
    <w:rsid w:val="00DE712F"/>
    <w:rsid w:val="00DF5D91"/>
    <w:rsid w:val="00DF78FA"/>
    <w:rsid w:val="00E041B5"/>
    <w:rsid w:val="00E06611"/>
    <w:rsid w:val="00E07438"/>
    <w:rsid w:val="00E1719F"/>
    <w:rsid w:val="00E24838"/>
    <w:rsid w:val="00E254E4"/>
    <w:rsid w:val="00E34837"/>
    <w:rsid w:val="00E43E2E"/>
    <w:rsid w:val="00E4615F"/>
    <w:rsid w:val="00E465E5"/>
    <w:rsid w:val="00E70467"/>
    <w:rsid w:val="00E70546"/>
    <w:rsid w:val="00E746D0"/>
    <w:rsid w:val="00E74752"/>
    <w:rsid w:val="00E752C8"/>
    <w:rsid w:val="00E824A7"/>
    <w:rsid w:val="00E84B22"/>
    <w:rsid w:val="00E87D84"/>
    <w:rsid w:val="00E916C7"/>
    <w:rsid w:val="00E96F32"/>
    <w:rsid w:val="00EA05DD"/>
    <w:rsid w:val="00EA2364"/>
    <w:rsid w:val="00EA4191"/>
    <w:rsid w:val="00EA44F1"/>
    <w:rsid w:val="00EA4BB0"/>
    <w:rsid w:val="00EA5965"/>
    <w:rsid w:val="00EB6DD2"/>
    <w:rsid w:val="00EC1BDA"/>
    <w:rsid w:val="00EC2A6A"/>
    <w:rsid w:val="00EC3B61"/>
    <w:rsid w:val="00EC5C79"/>
    <w:rsid w:val="00ED1610"/>
    <w:rsid w:val="00ED5738"/>
    <w:rsid w:val="00EE2443"/>
    <w:rsid w:val="00EF0B46"/>
    <w:rsid w:val="00EF0B9B"/>
    <w:rsid w:val="00EF26D7"/>
    <w:rsid w:val="00EF2FF9"/>
    <w:rsid w:val="00EF449C"/>
    <w:rsid w:val="00F01B33"/>
    <w:rsid w:val="00F02138"/>
    <w:rsid w:val="00F072D7"/>
    <w:rsid w:val="00F0780F"/>
    <w:rsid w:val="00F10C8A"/>
    <w:rsid w:val="00F13247"/>
    <w:rsid w:val="00F17EAC"/>
    <w:rsid w:val="00F2020F"/>
    <w:rsid w:val="00F20527"/>
    <w:rsid w:val="00F208D9"/>
    <w:rsid w:val="00F22483"/>
    <w:rsid w:val="00F26088"/>
    <w:rsid w:val="00F30A33"/>
    <w:rsid w:val="00F348F2"/>
    <w:rsid w:val="00F407D9"/>
    <w:rsid w:val="00F43975"/>
    <w:rsid w:val="00F45ECE"/>
    <w:rsid w:val="00F4644E"/>
    <w:rsid w:val="00F54A39"/>
    <w:rsid w:val="00F56078"/>
    <w:rsid w:val="00F56084"/>
    <w:rsid w:val="00F57686"/>
    <w:rsid w:val="00F6438C"/>
    <w:rsid w:val="00F64909"/>
    <w:rsid w:val="00F661A2"/>
    <w:rsid w:val="00F6767D"/>
    <w:rsid w:val="00F71AAD"/>
    <w:rsid w:val="00F7435D"/>
    <w:rsid w:val="00F80D72"/>
    <w:rsid w:val="00F82F72"/>
    <w:rsid w:val="00F838FC"/>
    <w:rsid w:val="00F91AFF"/>
    <w:rsid w:val="00F9299B"/>
    <w:rsid w:val="00F971D7"/>
    <w:rsid w:val="00FA2025"/>
    <w:rsid w:val="00FA64D8"/>
    <w:rsid w:val="00FB2672"/>
    <w:rsid w:val="00FB50E9"/>
    <w:rsid w:val="00FB577F"/>
    <w:rsid w:val="00FB7121"/>
    <w:rsid w:val="00FC051B"/>
    <w:rsid w:val="00FC07F0"/>
    <w:rsid w:val="00FC0F66"/>
    <w:rsid w:val="00FC60CC"/>
    <w:rsid w:val="00FC683A"/>
    <w:rsid w:val="00FC6EDD"/>
    <w:rsid w:val="00FD2A29"/>
    <w:rsid w:val="00FD3EDF"/>
    <w:rsid w:val="00FD5484"/>
    <w:rsid w:val="00FE07BA"/>
    <w:rsid w:val="00FE36ED"/>
    <w:rsid w:val="00FF0467"/>
    <w:rsid w:val="00FF1D92"/>
    <w:rsid w:val="00FF4519"/>
    <w:rsid w:val="00FF63B7"/>
    <w:rsid w:val="00FF6FD9"/>
    <w:rsid w:val="00FF73FA"/>
    <w:rsid w:val="34CC334C"/>
    <w:rsid w:val="35C45B55"/>
    <w:rsid w:val="43027E73"/>
    <w:rsid w:val="4E7B3039"/>
    <w:rsid w:val="61CD6410"/>
    <w:rsid w:val="77E939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D89E"/>
  <w15:docId w15:val="{EB1D9FBB-90A6-4E44-AE31-5EA77649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2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674253"/>
    <w:rPr>
      <w:b/>
      <w:bCs/>
    </w:rPr>
  </w:style>
  <w:style w:type="paragraph" w:styleId="a4">
    <w:name w:val="annotation text"/>
    <w:basedOn w:val="a"/>
    <w:link w:val="a6"/>
    <w:uiPriority w:val="99"/>
    <w:unhideWhenUsed/>
    <w:qFormat/>
    <w:rsid w:val="00674253"/>
    <w:pPr>
      <w:jc w:val="left"/>
    </w:pPr>
  </w:style>
  <w:style w:type="paragraph" w:styleId="a7">
    <w:name w:val="Date"/>
    <w:basedOn w:val="a"/>
    <w:next w:val="a"/>
    <w:link w:val="a8"/>
    <w:uiPriority w:val="99"/>
    <w:unhideWhenUsed/>
    <w:qFormat/>
    <w:rsid w:val="00674253"/>
    <w:pPr>
      <w:ind w:leftChars="2500" w:left="100"/>
    </w:pPr>
  </w:style>
  <w:style w:type="paragraph" w:styleId="2">
    <w:name w:val="Body Text Indent 2"/>
    <w:basedOn w:val="a"/>
    <w:link w:val="20"/>
    <w:uiPriority w:val="99"/>
    <w:unhideWhenUsed/>
    <w:rsid w:val="00674253"/>
    <w:pPr>
      <w:ind w:firstLineChars="200" w:firstLine="560"/>
    </w:pPr>
    <w:rPr>
      <w:rFonts w:ascii="宋体" w:eastAsia="宋体" w:hAnsi="宋体" w:cs="Times New Roman"/>
      <w:color w:val="000000"/>
      <w:sz w:val="28"/>
      <w:szCs w:val="20"/>
    </w:rPr>
  </w:style>
  <w:style w:type="paragraph" w:styleId="a9">
    <w:name w:val="Balloon Text"/>
    <w:basedOn w:val="a"/>
    <w:link w:val="aa"/>
    <w:uiPriority w:val="99"/>
    <w:unhideWhenUsed/>
    <w:qFormat/>
    <w:rsid w:val="00674253"/>
    <w:rPr>
      <w:sz w:val="18"/>
      <w:szCs w:val="18"/>
    </w:rPr>
  </w:style>
  <w:style w:type="paragraph" w:styleId="ab">
    <w:name w:val="footer"/>
    <w:basedOn w:val="a"/>
    <w:link w:val="ac"/>
    <w:uiPriority w:val="99"/>
    <w:unhideWhenUsed/>
    <w:qFormat/>
    <w:rsid w:val="00674253"/>
    <w:pPr>
      <w:tabs>
        <w:tab w:val="center" w:pos="4153"/>
        <w:tab w:val="right" w:pos="8306"/>
      </w:tabs>
      <w:snapToGrid w:val="0"/>
      <w:jc w:val="left"/>
    </w:pPr>
    <w:rPr>
      <w:sz w:val="18"/>
      <w:szCs w:val="18"/>
    </w:rPr>
  </w:style>
  <w:style w:type="paragraph" w:styleId="ad">
    <w:name w:val="header"/>
    <w:basedOn w:val="a"/>
    <w:link w:val="ae"/>
    <w:uiPriority w:val="99"/>
    <w:unhideWhenUsed/>
    <w:qFormat/>
    <w:rsid w:val="00674253"/>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674253"/>
    <w:rPr>
      <w:color w:val="0000FF" w:themeColor="hyperlink"/>
      <w:u w:val="single"/>
    </w:rPr>
  </w:style>
  <w:style w:type="character" w:styleId="af0">
    <w:name w:val="annotation reference"/>
    <w:basedOn w:val="a0"/>
    <w:uiPriority w:val="99"/>
    <w:unhideWhenUsed/>
    <w:qFormat/>
    <w:rsid w:val="00674253"/>
    <w:rPr>
      <w:sz w:val="21"/>
      <w:szCs w:val="21"/>
    </w:rPr>
  </w:style>
  <w:style w:type="table" w:styleId="af1">
    <w:name w:val="Table Grid"/>
    <w:basedOn w:val="a1"/>
    <w:uiPriority w:val="59"/>
    <w:qFormat/>
    <w:rsid w:val="006742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sid w:val="00674253"/>
    <w:rPr>
      <w:sz w:val="18"/>
      <w:szCs w:val="18"/>
    </w:rPr>
  </w:style>
  <w:style w:type="character" w:customStyle="1" w:styleId="ac">
    <w:name w:val="页脚 字符"/>
    <w:basedOn w:val="a0"/>
    <w:link w:val="ab"/>
    <w:uiPriority w:val="99"/>
    <w:qFormat/>
    <w:rsid w:val="00674253"/>
    <w:rPr>
      <w:sz w:val="18"/>
      <w:szCs w:val="18"/>
    </w:rPr>
  </w:style>
  <w:style w:type="paragraph" w:styleId="af2">
    <w:name w:val="List Paragraph"/>
    <w:basedOn w:val="a"/>
    <w:link w:val="af3"/>
    <w:uiPriority w:val="34"/>
    <w:qFormat/>
    <w:rsid w:val="00674253"/>
    <w:pPr>
      <w:ind w:firstLineChars="200" w:firstLine="420"/>
    </w:pPr>
  </w:style>
  <w:style w:type="character" w:customStyle="1" w:styleId="a6">
    <w:name w:val="批注文字 字符"/>
    <w:basedOn w:val="a0"/>
    <w:link w:val="a4"/>
    <w:uiPriority w:val="99"/>
    <w:qFormat/>
    <w:rsid w:val="00674253"/>
  </w:style>
  <w:style w:type="character" w:customStyle="1" w:styleId="a5">
    <w:name w:val="批注主题 字符"/>
    <w:basedOn w:val="a6"/>
    <w:link w:val="a3"/>
    <w:uiPriority w:val="99"/>
    <w:semiHidden/>
    <w:qFormat/>
    <w:rsid w:val="00674253"/>
    <w:rPr>
      <w:b/>
      <w:bCs/>
    </w:rPr>
  </w:style>
  <w:style w:type="character" w:customStyle="1" w:styleId="aa">
    <w:name w:val="批注框文本 字符"/>
    <w:basedOn w:val="a0"/>
    <w:link w:val="a9"/>
    <w:uiPriority w:val="99"/>
    <w:semiHidden/>
    <w:qFormat/>
    <w:rsid w:val="00674253"/>
    <w:rPr>
      <w:sz w:val="18"/>
      <w:szCs w:val="18"/>
    </w:rPr>
  </w:style>
  <w:style w:type="character" w:customStyle="1" w:styleId="1">
    <w:name w:val="未处理的提及1"/>
    <w:basedOn w:val="a0"/>
    <w:uiPriority w:val="99"/>
    <w:unhideWhenUsed/>
    <w:qFormat/>
    <w:rsid w:val="00674253"/>
    <w:rPr>
      <w:color w:val="808080"/>
      <w:shd w:val="clear" w:color="auto" w:fill="E6E6E6"/>
    </w:rPr>
  </w:style>
  <w:style w:type="character" w:customStyle="1" w:styleId="a8">
    <w:name w:val="日期 字符"/>
    <w:basedOn w:val="a0"/>
    <w:link w:val="a7"/>
    <w:uiPriority w:val="99"/>
    <w:semiHidden/>
    <w:qFormat/>
    <w:rsid w:val="00674253"/>
  </w:style>
  <w:style w:type="paragraph" w:customStyle="1" w:styleId="Default">
    <w:name w:val="Default"/>
    <w:qFormat/>
    <w:rsid w:val="00674253"/>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qFormat/>
    <w:rsid w:val="00674253"/>
    <w:rPr>
      <w:kern w:val="2"/>
      <w:sz w:val="21"/>
      <w:szCs w:val="22"/>
    </w:rPr>
  </w:style>
  <w:style w:type="character" w:customStyle="1" w:styleId="20">
    <w:name w:val="正文文本缩进 2 字符"/>
    <w:basedOn w:val="a0"/>
    <w:link w:val="2"/>
    <w:uiPriority w:val="99"/>
    <w:qFormat/>
    <w:rsid w:val="00674253"/>
    <w:rPr>
      <w:rFonts w:ascii="宋体" w:eastAsia="宋体" w:hAnsi="宋体" w:cs="Times New Roman"/>
      <w:color w:val="000000"/>
      <w:kern w:val="2"/>
      <w:sz w:val="28"/>
    </w:rPr>
  </w:style>
  <w:style w:type="character" w:customStyle="1" w:styleId="21">
    <w:name w:val="未处理的提及2"/>
    <w:basedOn w:val="a0"/>
    <w:uiPriority w:val="99"/>
    <w:unhideWhenUsed/>
    <w:qFormat/>
    <w:rsid w:val="00674253"/>
    <w:rPr>
      <w:color w:val="808080"/>
      <w:shd w:val="clear" w:color="auto" w:fill="E6E6E6"/>
    </w:rPr>
  </w:style>
  <w:style w:type="paragraph" w:styleId="af4">
    <w:name w:val="Revision"/>
    <w:hidden/>
    <w:uiPriority w:val="99"/>
    <w:semiHidden/>
    <w:rsid w:val="00837F06"/>
    <w:rPr>
      <w:kern w:val="2"/>
      <w:sz w:val="21"/>
      <w:szCs w:val="22"/>
    </w:rPr>
  </w:style>
  <w:style w:type="character" w:customStyle="1" w:styleId="af3">
    <w:name w:val="列表段落 字符"/>
    <w:link w:val="af2"/>
    <w:uiPriority w:val="34"/>
    <w:qFormat/>
    <w:rsid w:val="002D7F5D"/>
    <w:rPr>
      <w:kern w:val="2"/>
      <w:sz w:val="21"/>
      <w:szCs w:val="22"/>
    </w:rPr>
  </w:style>
  <w:style w:type="character" w:customStyle="1" w:styleId="Char">
    <w:name w:val="列出段落 Char"/>
    <w:uiPriority w:val="34"/>
    <w:qFormat/>
    <w:locked/>
    <w:rsid w:val="00B83ACD"/>
    <w:rPr>
      <w:kern w:val="2"/>
      <w:sz w:val="21"/>
      <w:szCs w:val="22"/>
    </w:rPr>
  </w:style>
  <w:style w:type="paragraph" w:styleId="HTML">
    <w:name w:val="HTML Preformatted"/>
    <w:basedOn w:val="a"/>
    <w:link w:val="HTML0"/>
    <w:uiPriority w:val="99"/>
    <w:semiHidden/>
    <w:unhideWhenUsed/>
    <w:rsid w:val="00874BFE"/>
    <w:rPr>
      <w:rFonts w:ascii="Courier New" w:hAnsi="Courier New" w:cs="Courier New"/>
      <w:sz w:val="20"/>
      <w:szCs w:val="20"/>
    </w:rPr>
  </w:style>
  <w:style w:type="character" w:customStyle="1" w:styleId="HTML0">
    <w:name w:val="HTML 预设格式 字符"/>
    <w:basedOn w:val="a0"/>
    <w:link w:val="HTML"/>
    <w:uiPriority w:val="99"/>
    <w:semiHidden/>
    <w:rsid w:val="00874BFE"/>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300">
      <w:bodyDiv w:val="1"/>
      <w:marLeft w:val="0"/>
      <w:marRight w:val="0"/>
      <w:marTop w:val="0"/>
      <w:marBottom w:val="0"/>
      <w:divBdr>
        <w:top w:val="none" w:sz="0" w:space="0" w:color="auto"/>
        <w:left w:val="none" w:sz="0" w:space="0" w:color="auto"/>
        <w:bottom w:val="none" w:sz="0" w:space="0" w:color="auto"/>
        <w:right w:val="none" w:sz="0" w:space="0" w:color="auto"/>
      </w:divBdr>
    </w:div>
    <w:div w:id="65886830">
      <w:bodyDiv w:val="1"/>
      <w:marLeft w:val="0"/>
      <w:marRight w:val="0"/>
      <w:marTop w:val="0"/>
      <w:marBottom w:val="0"/>
      <w:divBdr>
        <w:top w:val="none" w:sz="0" w:space="0" w:color="auto"/>
        <w:left w:val="none" w:sz="0" w:space="0" w:color="auto"/>
        <w:bottom w:val="none" w:sz="0" w:space="0" w:color="auto"/>
        <w:right w:val="none" w:sz="0" w:space="0" w:color="auto"/>
      </w:divBdr>
    </w:div>
    <w:div w:id="189413414">
      <w:bodyDiv w:val="1"/>
      <w:marLeft w:val="0"/>
      <w:marRight w:val="0"/>
      <w:marTop w:val="0"/>
      <w:marBottom w:val="0"/>
      <w:divBdr>
        <w:top w:val="none" w:sz="0" w:space="0" w:color="auto"/>
        <w:left w:val="none" w:sz="0" w:space="0" w:color="auto"/>
        <w:bottom w:val="none" w:sz="0" w:space="0" w:color="auto"/>
        <w:right w:val="none" w:sz="0" w:space="0" w:color="auto"/>
      </w:divBdr>
    </w:div>
    <w:div w:id="199246308">
      <w:bodyDiv w:val="1"/>
      <w:marLeft w:val="0"/>
      <w:marRight w:val="0"/>
      <w:marTop w:val="0"/>
      <w:marBottom w:val="0"/>
      <w:divBdr>
        <w:top w:val="none" w:sz="0" w:space="0" w:color="auto"/>
        <w:left w:val="none" w:sz="0" w:space="0" w:color="auto"/>
        <w:bottom w:val="none" w:sz="0" w:space="0" w:color="auto"/>
        <w:right w:val="none" w:sz="0" w:space="0" w:color="auto"/>
      </w:divBdr>
    </w:div>
    <w:div w:id="388188142">
      <w:bodyDiv w:val="1"/>
      <w:marLeft w:val="0"/>
      <w:marRight w:val="0"/>
      <w:marTop w:val="0"/>
      <w:marBottom w:val="0"/>
      <w:divBdr>
        <w:top w:val="none" w:sz="0" w:space="0" w:color="auto"/>
        <w:left w:val="none" w:sz="0" w:space="0" w:color="auto"/>
        <w:bottom w:val="none" w:sz="0" w:space="0" w:color="auto"/>
        <w:right w:val="none" w:sz="0" w:space="0" w:color="auto"/>
      </w:divBdr>
    </w:div>
    <w:div w:id="393892484">
      <w:bodyDiv w:val="1"/>
      <w:marLeft w:val="0"/>
      <w:marRight w:val="0"/>
      <w:marTop w:val="0"/>
      <w:marBottom w:val="0"/>
      <w:divBdr>
        <w:top w:val="none" w:sz="0" w:space="0" w:color="auto"/>
        <w:left w:val="none" w:sz="0" w:space="0" w:color="auto"/>
        <w:bottom w:val="none" w:sz="0" w:space="0" w:color="auto"/>
        <w:right w:val="none" w:sz="0" w:space="0" w:color="auto"/>
      </w:divBdr>
    </w:div>
    <w:div w:id="604925357">
      <w:bodyDiv w:val="1"/>
      <w:marLeft w:val="0"/>
      <w:marRight w:val="0"/>
      <w:marTop w:val="0"/>
      <w:marBottom w:val="0"/>
      <w:divBdr>
        <w:top w:val="none" w:sz="0" w:space="0" w:color="auto"/>
        <w:left w:val="none" w:sz="0" w:space="0" w:color="auto"/>
        <w:bottom w:val="none" w:sz="0" w:space="0" w:color="auto"/>
        <w:right w:val="none" w:sz="0" w:space="0" w:color="auto"/>
      </w:divBdr>
    </w:div>
    <w:div w:id="615991598">
      <w:bodyDiv w:val="1"/>
      <w:marLeft w:val="0"/>
      <w:marRight w:val="0"/>
      <w:marTop w:val="0"/>
      <w:marBottom w:val="0"/>
      <w:divBdr>
        <w:top w:val="none" w:sz="0" w:space="0" w:color="auto"/>
        <w:left w:val="none" w:sz="0" w:space="0" w:color="auto"/>
        <w:bottom w:val="none" w:sz="0" w:space="0" w:color="auto"/>
        <w:right w:val="none" w:sz="0" w:space="0" w:color="auto"/>
      </w:divBdr>
    </w:div>
    <w:div w:id="649671421">
      <w:bodyDiv w:val="1"/>
      <w:marLeft w:val="0"/>
      <w:marRight w:val="0"/>
      <w:marTop w:val="0"/>
      <w:marBottom w:val="0"/>
      <w:divBdr>
        <w:top w:val="none" w:sz="0" w:space="0" w:color="auto"/>
        <w:left w:val="none" w:sz="0" w:space="0" w:color="auto"/>
        <w:bottom w:val="none" w:sz="0" w:space="0" w:color="auto"/>
        <w:right w:val="none" w:sz="0" w:space="0" w:color="auto"/>
      </w:divBdr>
    </w:div>
    <w:div w:id="707223932">
      <w:bodyDiv w:val="1"/>
      <w:marLeft w:val="0"/>
      <w:marRight w:val="0"/>
      <w:marTop w:val="0"/>
      <w:marBottom w:val="0"/>
      <w:divBdr>
        <w:top w:val="none" w:sz="0" w:space="0" w:color="auto"/>
        <w:left w:val="none" w:sz="0" w:space="0" w:color="auto"/>
        <w:bottom w:val="none" w:sz="0" w:space="0" w:color="auto"/>
        <w:right w:val="none" w:sz="0" w:space="0" w:color="auto"/>
      </w:divBdr>
    </w:div>
    <w:div w:id="913662156">
      <w:bodyDiv w:val="1"/>
      <w:marLeft w:val="0"/>
      <w:marRight w:val="0"/>
      <w:marTop w:val="0"/>
      <w:marBottom w:val="0"/>
      <w:divBdr>
        <w:top w:val="none" w:sz="0" w:space="0" w:color="auto"/>
        <w:left w:val="none" w:sz="0" w:space="0" w:color="auto"/>
        <w:bottom w:val="none" w:sz="0" w:space="0" w:color="auto"/>
        <w:right w:val="none" w:sz="0" w:space="0" w:color="auto"/>
      </w:divBdr>
    </w:div>
    <w:div w:id="987828918">
      <w:bodyDiv w:val="1"/>
      <w:marLeft w:val="0"/>
      <w:marRight w:val="0"/>
      <w:marTop w:val="0"/>
      <w:marBottom w:val="0"/>
      <w:divBdr>
        <w:top w:val="none" w:sz="0" w:space="0" w:color="auto"/>
        <w:left w:val="none" w:sz="0" w:space="0" w:color="auto"/>
        <w:bottom w:val="none" w:sz="0" w:space="0" w:color="auto"/>
        <w:right w:val="none" w:sz="0" w:space="0" w:color="auto"/>
      </w:divBdr>
    </w:div>
    <w:div w:id="1030257181">
      <w:bodyDiv w:val="1"/>
      <w:marLeft w:val="0"/>
      <w:marRight w:val="0"/>
      <w:marTop w:val="0"/>
      <w:marBottom w:val="0"/>
      <w:divBdr>
        <w:top w:val="none" w:sz="0" w:space="0" w:color="auto"/>
        <w:left w:val="none" w:sz="0" w:space="0" w:color="auto"/>
        <w:bottom w:val="none" w:sz="0" w:space="0" w:color="auto"/>
        <w:right w:val="none" w:sz="0" w:space="0" w:color="auto"/>
      </w:divBdr>
    </w:div>
    <w:div w:id="1166245474">
      <w:bodyDiv w:val="1"/>
      <w:marLeft w:val="0"/>
      <w:marRight w:val="0"/>
      <w:marTop w:val="0"/>
      <w:marBottom w:val="0"/>
      <w:divBdr>
        <w:top w:val="none" w:sz="0" w:space="0" w:color="auto"/>
        <w:left w:val="none" w:sz="0" w:space="0" w:color="auto"/>
        <w:bottom w:val="none" w:sz="0" w:space="0" w:color="auto"/>
        <w:right w:val="none" w:sz="0" w:space="0" w:color="auto"/>
      </w:divBdr>
    </w:div>
    <w:div w:id="1238979805">
      <w:bodyDiv w:val="1"/>
      <w:marLeft w:val="0"/>
      <w:marRight w:val="0"/>
      <w:marTop w:val="0"/>
      <w:marBottom w:val="0"/>
      <w:divBdr>
        <w:top w:val="none" w:sz="0" w:space="0" w:color="auto"/>
        <w:left w:val="none" w:sz="0" w:space="0" w:color="auto"/>
        <w:bottom w:val="none" w:sz="0" w:space="0" w:color="auto"/>
        <w:right w:val="none" w:sz="0" w:space="0" w:color="auto"/>
      </w:divBdr>
    </w:div>
    <w:div w:id="1370380023">
      <w:bodyDiv w:val="1"/>
      <w:marLeft w:val="0"/>
      <w:marRight w:val="0"/>
      <w:marTop w:val="0"/>
      <w:marBottom w:val="0"/>
      <w:divBdr>
        <w:top w:val="none" w:sz="0" w:space="0" w:color="auto"/>
        <w:left w:val="none" w:sz="0" w:space="0" w:color="auto"/>
        <w:bottom w:val="none" w:sz="0" w:space="0" w:color="auto"/>
        <w:right w:val="none" w:sz="0" w:space="0" w:color="auto"/>
      </w:divBdr>
    </w:div>
    <w:div w:id="1401563581">
      <w:bodyDiv w:val="1"/>
      <w:marLeft w:val="0"/>
      <w:marRight w:val="0"/>
      <w:marTop w:val="0"/>
      <w:marBottom w:val="0"/>
      <w:divBdr>
        <w:top w:val="none" w:sz="0" w:space="0" w:color="auto"/>
        <w:left w:val="none" w:sz="0" w:space="0" w:color="auto"/>
        <w:bottom w:val="none" w:sz="0" w:space="0" w:color="auto"/>
        <w:right w:val="none" w:sz="0" w:space="0" w:color="auto"/>
      </w:divBdr>
    </w:div>
    <w:div w:id="1672219843">
      <w:bodyDiv w:val="1"/>
      <w:marLeft w:val="0"/>
      <w:marRight w:val="0"/>
      <w:marTop w:val="0"/>
      <w:marBottom w:val="0"/>
      <w:divBdr>
        <w:top w:val="none" w:sz="0" w:space="0" w:color="auto"/>
        <w:left w:val="none" w:sz="0" w:space="0" w:color="auto"/>
        <w:bottom w:val="none" w:sz="0" w:space="0" w:color="auto"/>
        <w:right w:val="none" w:sz="0" w:space="0" w:color="auto"/>
      </w:divBdr>
    </w:div>
    <w:div w:id="1681934795">
      <w:bodyDiv w:val="1"/>
      <w:marLeft w:val="0"/>
      <w:marRight w:val="0"/>
      <w:marTop w:val="0"/>
      <w:marBottom w:val="0"/>
      <w:divBdr>
        <w:top w:val="none" w:sz="0" w:space="0" w:color="auto"/>
        <w:left w:val="none" w:sz="0" w:space="0" w:color="auto"/>
        <w:bottom w:val="none" w:sz="0" w:space="0" w:color="auto"/>
        <w:right w:val="none" w:sz="0" w:space="0" w:color="auto"/>
      </w:divBdr>
    </w:div>
    <w:div w:id="1686057300">
      <w:bodyDiv w:val="1"/>
      <w:marLeft w:val="0"/>
      <w:marRight w:val="0"/>
      <w:marTop w:val="0"/>
      <w:marBottom w:val="0"/>
      <w:divBdr>
        <w:top w:val="none" w:sz="0" w:space="0" w:color="auto"/>
        <w:left w:val="none" w:sz="0" w:space="0" w:color="auto"/>
        <w:bottom w:val="none" w:sz="0" w:space="0" w:color="auto"/>
        <w:right w:val="none" w:sz="0" w:space="0" w:color="auto"/>
      </w:divBdr>
    </w:div>
    <w:div w:id="1954287312">
      <w:bodyDiv w:val="1"/>
      <w:marLeft w:val="0"/>
      <w:marRight w:val="0"/>
      <w:marTop w:val="0"/>
      <w:marBottom w:val="0"/>
      <w:divBdr>
        <w:top w:val="none" w:sz="0" w:space="0" w:color="auto"/>
        <w:left w:val="none" w:sz="0" w:space="0" w:color="auto"/>
        <w:bottom w:val="none" w:sz="0" w:space="0" w:color="auto"/>
        <w:right w:val="none" w:sz="0" w:space="0" w:color="auto"/>
      </w:divBdr>
    </w:div>
    <w:div w:id="2111705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4709F8D-26F3-41FE-B5CB-42E7604571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376</Words>
  <Characters>2144</Characters>
  <Application>Microsoft Office Word</Application>
  <DocSecurity>0</DocSecurity>
  <Lines>17</Lines>
  <Paragraphs>5</Paragraphs>
  <ScaleCrop>false</ScaleCrop>
  <Company>HP</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 Jiakang</dc:creator>
  <cp:keywords/>
  <cp:lastModifiedBy>Wang Xue</cp:lastModifiedBy>
  <cp:revision>4</cp:revision>
  <cp:lastPrinted>2022-09-19T01:33:00Z</cp:lastPrinted>
  <dcterms:created xsi:type="dcterms:W3CDTF">2024-11-15T08:43:00Z</dcterms:created>
  <dcterms:modified xsi:type="dcterms:W3CDTF">2024-11-18T03:13:00Z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