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696" w:rsidRDefault="00C43D6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证券代码：6</w:t>
      </w:r>
      <w:r>
        <w:rPr>
          <w:rFonts w:ascii="宋体" w:eastAsia="宋体" w:hAnsi="宋体"/>
          <w:sz w:val="24"/>
          <w:szCs w:val="24"/>
        </w:rPr>
        <w:t>03161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           </w:t>
      </w:r>
      <w:r>
        <w:rPr>
          <w:rFonts w:ascii="宋体" w:eastAsia="宋体" w:hAnsi="宋体" w:hint="eastAsia"/>
          <w:sz w:val="24"/>
          <w:szCs w:val="24"/>
        </w:rPr>
        <w:t>证券简称：科华控股</w:t>
      </w:r>
    </w:p>
    <w:p w:rsidR="00A24696" w:rsidRDefault="00A24696">
      <w:pPr>
        <w:rPr>
          <w:rFonts w:ascii="宋体" w:eastAsia="宋体" w:hAnsi="宋体"/>
          <w:sz w:val="24"/>
          <w:szCs w:val="24"/>
        </w:rPr>
      </w:pPr>
    </w:p>
    <w:p w:rsidR="00A24696" w:rsidRDefault="00C43D67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科华控股股份有限公司</w:t>
      </w:r>
    </w:p>
    <w:p w:rsidR="00A24696" w:rsidRDefault="00C43D67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投资者关系活动记录表</w:t>
      </w:r>
    </w:p>
    <w:p w:rsidR="00A24696" w:rsidRDefault="00A24696">
      <w:pPr>
        <w:rPr>
          <w:rFonts w:ascii="宋体" w:eastAsia="宋体" w:hAnsi="宋体"/>
          <w:sz w:val="24"/>
          <w:szCs w:val="24"/>
        </w:rPr>
      </w:pPr>
    </w:p>
    <w:p w:rsidR="00A24696" w:rsidRDefault="00C43D67">
      <w:pPr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编号：</w:t>
      </w:r>
      <w:r>
        <w:rPr>
          <w:rFonts w:ascii="宋体" w:eastAsia="宋体" w:hAnsi="宋体"/>
          <w:sz w:val="24"/>
          <w:szCs w:val="24"/>
        </w:rPr>
        <w:t>2024</w:t>
      </w:r>
      <w:r>
        <w:rPr>
          <w:rFonts w:ascii="宋体" w:eastAsia="宋体" w:hAnsi="宋体" w:hint="eastAsia"/>
          <w:sz w:val="24"/>
          <w:szCs w:val="24"/>
        </w:rPr>
        <w:t>-</w:t>
      </w:r>
      <w:r>
        <w:rPr>
          <w:rFonts w:ascii="宋体" w:eastAsia="宋体" w:hAnsi="宋体"/>
          <w:sz w:val="24"/>
          <w:szCs w:val="24"/>
        </w:rPr>
        <w:t>00</w:t>
      </w:r>
      <w:r w:rsidR="00503C67">
        <w:rPr>
          <w:rFonts w:ascii="宋体" w:eastAsia="宋体" w:hAnsi="宋体"/>
          <w:sz w:val="24"/>
          <w:szCs w:val="24"/>
        </w:rPr>
        <w:t>4</w:t>
      </w:r>
    </w:p>
    <w:tbl>
      <w:tblPr>
        <w:tblStyle w:val="ad"/>
        <w:tblW w:w="8296" w:type="dxa"/>
        <w:jc w:val="center"/>
        <w:tblLook w:val="04A0" w:firstRow="1" w:lastRow="0" w:firstColumn="1" w:lastColumn="0" w:noHBand="0" w:noVBand="1"/>
      </w:tblPr>
      <w:tblGrid>
        <w:gridCol w:w="1946"/>
        <w:gridCol w:w="6350"/>
      </w:tblGrid>
      <w:tr w:rsidR="00A24696">
        <w:trPr>
          <w:trHeight w:val="2346"/>
          <w:jc w:val="center"/>
        </w:trPr>
        <w:tc>
          <w:tcPr>
            <w:tcW w:w="1946" w:type="dxa"/>
            <w:vAlign w:val="center"/>
          </w:tcPr>
          <w:p w:rsidR="00A24696" w:rsidRDefault="00C43D6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投资者关系活动类别</w:t>
            </w:r>
          </w:p>
        </w:tc>
        <w:tc>
          <w:tcPr>
            <w:tcW w:w="6350" w:type="dxa"/>
            <w:vAlign w:val="center"/>
          </w:tcPr>
          <w:p w:rsidR="00A24696" w:rsidRDefault="00C43D6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□特定对象调研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□分析师会议</w:t>
            </w:r>
          </w:p>
          <w:p w:rsidR="00A24696" w:rsidRDefault="00C43D6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□媒体采访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√业绩说明会</w:t>
            </w:r>
          </w:p>
          <w:p w:rsidR="00A24696" w:rsidRDefault="00C43D6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□新闻发布会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□路演活动</w:t>
            </w:r>
          </w:p>
          <w:p w:rsidR="00A24696" w:rsidRDefault="00C43D6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□现场参观</w:t>
            </w:r>
          </w:p>
          <w:p w:rsidR="00A24696" w:rsidRDefault="00C43D6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□其他（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请文字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说明其他活动内容）</w:t>
            </w:r>
          </w:p>
        </w:tc>
      </w:tr>
      <w:tr w:rsidR="00A24696">
        <w:trPr>
          <w:trHeight w:val="58"/>
          <w:jc w:val="center"/>
        </w:trPr>
        <w:tc>
          <w:tcPr>
            <w:tcW w:w="1946" w:type="dxa"/>
            <w:vAlign w:val="center"/>
          </w:tcPr>
          <w:p w:rsidR="00A24696" w:rsidRDefault="00C43D67" w:rsidP="0019548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参与单位名称及人员姓名</w:t>
            </w:r>
          </w:p>
        </w:tc>
        <w:tc>
          <w:tcPr>
            <w:tcW w:w="6350" w:type="dxa"/>
            <w:vAlign w:val="center"/>
          </w:tcPr>
          <w:p w:rsidR="00A24696" w:rsidRDefault="00C43D67" w:rsidP="0019548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线上参与公司</w:t>
            </w:r>
            <w:r w:rsidR="00A90E37" w:rsidRPr="00A90E37">
              <w:rPr>
                <w:rFonts w:ascii="宋体" w:eastAsia="宋体" w:hAnsi="宋体"/>
                <w:sz w:val="24"/>
                <w:szCs w:val="24"/>
              </w:rPr>
              <w:t>2024年</w:t>
            </w:r>
            <w:r w:rsidR="00503C67">
              <w:rPr>
                <w:rFonts w:ascii="宋体" w:eastAsia="宋体" w:hAnsi="宋体" w:hint="eastAsia"/>
                <w:sz w:val="24"/>
                <w:szCs w:val="24"/>
              </w:rPr>
              <w:t>第三季度</w:t>
            </w:r>
            <w:r w:rsidR="00A90E37" w:rsidRPr="00A90E37">
              <w:rPr>
                <w:rFonts w:ascii="宋体" w:eastAsia="宋体" w:hAnsi="宋体"/>
                <w:sz w:val="24"/>
                <w:szCs w:val="24"/>
              </w:rPr>
              <w:t>业绩说明会</w:t>
            </w:r>
            <w:r>
              <w:rPr>
                <w:rFonts w:ascii="宋体" w:eastAsia="宋体" w:hAnsi="宋体"/>
                <w:sz w:val="24"/>
                <w:szCs w:val="24"/>
              </w:rPr>
              <w:t>的投资者</w:t>
            </w:r>
          </w:p>
        </w:tc>
      </w:tr>
      <w:tr w:rsidR="00A24696">
        <w:trPr>
          <w:trHeight w:val="554"/>
          <w:jc w:val="center"/>
        </w:trPr>
        <w:tc>
          <w:tcPr>
            <w:tcW w:w="1946" w:type="dxa"/>
            <w:vAlign w:val="center"/>
          </w:tcPr>
          <w:p w:rsidR="00A24696" w:rsidRDefault="00C43D67" w:rsidP="0019548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6350" w:type="dxa"/>
            <w:vAlign w:val="center"/>
          </w:tcPr>
          <w:p w:rsidR="00A24696" w:rsidRDefault="00A90E37" w:rsidP="00503C6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A90E37">
              <w:rPr>
                <w:rFonts w:ascii="宋体" w:eastAsia="宋体" w:hAnsi="宋体"/>
                <w:sz w:val="24"/>
                <w:szCs w:val="24"/>
              </w:rPr>
              <w:t>2024年</w:t>
            </w:r>
            <w:r w:rsidR="00503C67">
              <w:rPr>
                <w:rFonts w:ascii="宋体" w:eastAsia="宋体" w:hAnsi="宋体"/>
                <w:sz w:val="24"/>
                <w:szCs w:val="24"/>
              </w:rPr>
              <w:t>11</w:t>
            </w:r>
            <w:r w:rsidRPr="00A90E37">
              <w:rPr>
                <w:rFonts w:ascii="宋体" w:eastAsia="宋体" w:hAnsi="宋体"/>
                <w:sz w:val="24"/>
                <w:szCs w:val="24"/>
              </w:rPr>
              <w:t>月</w:t>
            </w:r>
            <w:r w:rsidR="00503C67">
              <w:rPr>
                <w:rFonts w:ascii="宋体" w:eastAsia="宋体" w:hAnsi="宋体"/>
                <w:sz w:val="24"/>
                <w:szCs w:val="24"/>
              </w:rPr>
              <w:t>19</w:t>
            </w:r>
            <w:r w:rsidRPr="00A90E37">
              <w:rPr>
                <w:rFonts w:ascii="宋体" w:eastAsia="宋体" w:hAnsi="宋体"/>
                <w:sz w:val="24"/>
                <w:szCs w:val="24"/>
              </w:rPr>
              <w:t>日（周二）1</w:t>
            </w:r>
            <w:r w:rsidR="00503C67">
              <w:rPr>
                <w:rFonts w:ascii="宋体" w:eastAsia="宋体" w:hAnsi="宋体"/>
                <w:sz w:val="24"/>
                <w:szCs w:val="24"/>
              </w:rPr>
              <w:t>5</w:t>
            </w:r>
            <w:r w:rsidRPr="00A90E37">
              <w:rPr>
                <w:rFonts w:ascii="宋体" w:eastAsia="宋体" w:hAnsi="宋体"/>
                <w:sz w:val="24"/>
                <w:szCs w:val="24"/>
              </w:rPr>
              <w:t>:00-1</w:t>
            </w:r>
            <w:r w:rsidR="00503C67">
              <w:rPr>
                <w:rFonts w:ascii="宋体" w:eastAsia="宋体" w:hAnsi="宋体"/>
                <w:sz w:val="24"/>
                <w:szCs w:val="24"/>
              </w:rPr>
              <w:t>6</w:t>
            </w:r>
            <w:r w:rsidRPr="00A90E37">
              <w:rPr>
                <w:rFonts w:ascii="宋体" w:eastAsia="宋体" w:hAnsi="宋体"/>
                <w:sz w:val="24"/>
                <w:szCs w:val="24"/>
              </w:rPr>
              <w:t>:30</w:t>
            </w:r>
          </w:p>
        </w:tc>
      </w:tr>
      <w:tr w:rsidR="00A24696">
        <w:trPr>
          <w:trHeight w:val="562"/>
          <w:jc w:val="center"/>
        </w:trPr>
        <w:tc>
          <w:tcPr>
            <w:tcW w:w="1946" w:type="dxa"/>
            <w:vAlign w:val="center"/>
          </w:tcPr>
          <w:p w:rsidR="00A24696" w:rsidRDefault="00C43D67" w:rsidP="0019548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地点</w:t>
            </w:r>
          </w:p>
        </w:tc>
        <w:tc>
          <w:tcPr>
            <w:tcW w:w="6350" w:type="dxa"/>
            <w:vAlign w:val="center"/>
          </w:tcPr>
          <w:p w:rsidR="00A24696" w:rsidRDefault="00C43D67" w:rsidP="0019548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上海证券交易所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上证路演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中心</w:t>
            </w:r>
          </w:p>
          <w:p w:rsidR="00A24696" w:rsidRDefault="00C43D67" w:rsidP="0019548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（网址：</w:t>
            </w:r>
            <w:r>
              <w:rPr>
                <w:rFonts w:ascii="宋体" w:eastAsia="宋体" w:hAnsi="宋体"/>
                <w:sz w:val="24"/>
                <w:szCs w:val="24"/>
              </w:rPr>
              <w:t>http</w:t>
            </w:r>
            <w:r w:rsidR="007673F8">
              <w:rPr>
                <w:rFonts w:ascii="宋体" w:eastAsia="宋体" w:hAnsi="宋体" w:hint="eastAsia"/>
                <w:sz w:val="24"/>
                <w:szCs w:val="24"/>
              </w:rPr>
              <w:t>s</w:t>
            </w:r>
            <w:r>
              <w:rPr>
                <w:rFonts w:ascii="宋体" w:eastAsia="宋体" w:hAnsi="宋体"/>
                <w:sz w:val="24"/>
                <w:szCs w:val="24"/>
              </w:rPr>
              <w:t>://roadshow.sseinfo.com/）</w:t>
            </w:r>
          </w:p>
        </w:tc>
      </w:tr>
      <w:tr w:rsidR="00A24696">
        <w:trPr>
          <w:trHeight w:val="698"/>
          <w:jc w:val="center"/>
        </w:trPr>
        <w:tc>
          <w:tcPr>
            <w:tcW w:w="1946" w:type="dxa"/>
            <w:vAlign w:val="center"/>
          </w:tcPr>
          <w:p w:rsidR="00A24696" w:rsidRDefault="00C43D67" w:rsidP="0019548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上市公司接待人员姓名</w:t>
            </w:r>
          </w:p>
        </w:tc>
        <w:tc>
          <w:tcPr>
            <w:tcW w:w="6350" w:type="dxa"/>
            <w:vAlign w:val="center"/>
          </w:tcPr>
          <w:p w:rsidR="00A24696" w:rsidRDefault="00C43D67" w:rsidP="0019548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董事兼总经理：宗楼</w:t>
            </w:r>
          </w:p>
          <w:p w:rsidR="00A24696" w:rsidRDefault="00C43D67" w:rsidP="0019548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独立董事：于成永</w:t>
            </w:r>
          </w:p>
          <w:p w:rsidR="00A24696" w:rsidRDefault="00C43D67" w:rsidP="0019548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财务负责人兼董事会秘书：朱海东</w:t>
            </w:r>
          </w:p>
        </w:tc>
      </w:tr>
      <w:tr w:rsidR="00A24696">
        <w:trPr>
          <w:trHeight w:val="2678"/>
          <w:jc w:val="center"/>
        </w:trPr>
        <w:tc>
          <w:tcPr>
            <w:tcW w:w="1946" w:type="dxa"/>
            <w:vAlign w:val="center"/>
          </w:tcPr>
          <w:p w:rsidR="00A24696" w:rsidRDefault="00C43D6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6350" w:type="dxa"/>
            <w:vAlign w:val="center"/>
          </w:tcPr>
          <w:p w:rsidR="00A24696" w:rsidRDefault="00C43D67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1、</w:t>
            </w:r>
            <w:r w:rsidR="007673F8" w:rsidRPr="007673F8">
              <w:rPr>
                <w:rFonts w:ascii="宋体" w:eastAsia="宋体" w:hAnsi="宋体" w:hint="eastAsia"/>
                <w:b/>
                <w:sz w:val="24"/>
                <w:szCs w:val="24"/>
              </w:rPr>
              <w:t>请问公司核心竞争优势主要体现在哪些方面？</w:t>
            </w:r>
          </w:p>
          <w:p w:rsidR="00A24696" w:rsidRDefault="00C43D6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7673F8" w:rsidRPr="007673F8">
              <w:rPr>
                <w:rFonts w:ascii="宋体" w:eastAsia="宋体" w:hAnsi="宋体" w:hint="eastAsia"/>
                <w:sz w:val="24"/>
                <w:szCs w:val="24"/>
              </w:rPr>
              <w:t>尊敬的投资者您好。公司的核心竞争力主要体现在稳定优质的客户资源优势、先进的研发与技术工艺、稳定优质的产品质量，同时，经过多年的发展和积累，公司汇聚了大批优秀的管理营销和专业技术人才，并持续通过智能化、数字化、集约化管理提升生产和经营能力。具体请参见公司已披露的定期报告，感谢您对公司的关注！</w:t>
            </w:r>
          </w:p>
          <w:p w:rsidR="00A24696" w:rsidRDefault="00C43D67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2、</w:t>
            </w:r>
            <w:r w:rsidR="007673F8" w:rsidRPr="007673F8">
              <w:rPr>
                <w:rFonts w:ascii="宋体" w:eastAsia="宋体" w:hAnsi="宋体" w:hint="eastAsia"/>
                <w:b/>
                <w:sz w:val="24"/>
                <w:szCs w:val="24"/>
              </w:rPr>
              <w:t>公司有无分红计划？</w:t>
            </w:r>
          </w:p>
          <w:p w:rsidR="00A24696" w:rsidRDefault="00C43D6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7673F8" w:rsidRPr="007673F8">
              <w:rPr>
                <w:rFonts w:ascii="宋体" w:eastAsia="宋体" w:hAnsi="宋体" w:hint="eastAsia"/>
                <w:sz w:val="24"/>
                <w:szCs w:val="24"/>
              </w:rPr>
              <w:t>尊敬的投资者您好。公司坚持</w:t>
            </w:r>
            <w:proofErr w:type="gramStart"/>
            <w:r w:rsidR="007673F8" w:rsidRPr="007673F8">
              <w:rPr>
                <w:rFonts w:ascii="宋体" w:eastAsia="宋体" w:hAnsi="宋体" w:hint="eastAsia"/>
                <w:sz w:val="24"/>
                <w:szCs w:val="24"/>
              </w:rPr>
              <w:t>稳健可</w:t>
            </w:r>
            <w:proofErr w:type="gramEnd"/>
            <w:r w:rsidR="007673F8" w:rsidRPr="007673F8">
              <w:rPr>
                <w:rFonts w:ascii="宋体" w:eastAsia="宋体" w:hAnsi="宋体" w:hint="eastAsia"/>
                <w:sz w:val="24"/>
                <w:szCs w:val="24"/>
              </w:rPr>
              <w:t>持续的利润分配策略，兼顾现金分红的连续性和稳定性。公司将根据实际的盈利状况、现金流状况及未来发展规划等因素，统筹好经营发</w:t>
            </w:r>
            <w:r w:rsidR="007673F8" w:rsidRPr="007673F8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展、业绩增长和股东回报的平衡，与投资者共享发展成果。谢谢！</w:t>
            </w:r>
          </w:p>
          <w:p w:rsidR="00A24696" w:rsidRDefault="00C43D67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3、</w:t>
            </w:r>
            <w:r w:rsidR="007673F8" w:rsidRPr="007673F8">
              <w:rPr>
                <w:rFonts w:ascii="宋体" w:eastAsia="宋体" w:hAnsi="宋体" w:hint="eastAsia"/>
                <w:b/>
                <w:sz w:val="24"/>
                <w:szCs w:val="24"/>
              </w:rPr>
              <w:t>请问公司在新能源汽车零部件方面有什么布局进展</w:t>
            </w:r>
          </w:p>
          <w:p w:rsidR="00A24696" w:rsidRDefault="00C43D6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7673F8" w:rsidRPr="007673F8">
              <w:rPr>
                <w:rFonts w:ascii="宋体" w:eastAsia="宋体" w:hAnsi="宋体" w:hint="eastAsia"/>
                <w:sz w:val="24"/>
                <w:szCs w:val="24"/>
              </w:rPr>
              <w:t>尊敬的投资者您好。公司涡轮增压器壳体产品除了广泛应用于传统燃油动力车型之外，同时还全面渗透到新能源混合动力车型（插电式混合动力、增程式混合动力）。另外，公司近年持续开拓其他精密铸造加工产品，在汽车传动系统、工程机械动力系统、电机壳体及液压系列产品等领域取得较大的突破。感谢您对公司的关注！</w:t>
            </w:r>
          </w:p>
        </w:tc>
      </w:tr>
      <w:tr w:rsidR="00A24696">
        <w:trPr>
          <w:trHeight w:val="418"/>
          <w:jc w:val="center"/>
        </w:trPr>
        <w:tc>
          <w:tcPr>
            <w:tcW w:w="1946" w:type="dxa"/>
            <w:vAlign w:val="center"/>
          </w:tcPr>
          <w:p w:rsidR="00A24696" w:rsidRDefault="00C43D67" w:rsidP="00A90E37">
            <w:pPr>
              <w:keepNext/>
              <w:widowControl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350" w:type="dxa"/>
            <w:vAlign w:val="center"/>
          </w:tcPr>
          <w:p w:rsidR="00A24696" w:rsidRDefault="00C43D67" w:rsidP="00A90E37">
            <w:pPr>
              <w:keepNext/>
              <w:widowControl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无</w:t>
            </w:r>
          </w:p>
        </w:tc>
      </w:tr>
      <w:tr w:rsidR="00A24696">
        <w:trPr>
          <w:trHeight w:val="416"/>
          <w:jc w:val="center"/>
        </w:trPr>
        <w:tc>
          <w:tcPr>
            <w:tcW w:w="1946" w:type="dxa"/>
            <w:vAlign w:val="center"/>
          </w:tcPr>
          <w:p w:rsidR="00A24696" w:rsidRDefault="00C43D67" w:rsidP="00A90E37">
            <w:pPr>
              <w:keepNext/>
              <w:widowControl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日期</w:t>
            </w:r>
          </w:p>
        </w:tc>
        <w:tc>
          <w:tcPr>
            <w:tcW w:w="6350" w:type="dxa"/>
            <w:vAlign w:val="center"/>
          </w:tcPr>
          <w:p w:rsidR="00A24696" w:rsidRDefault="00C43D67" w:rsidP="00503C67">
            <w:pPr>
              <w:keepNext/>
              <w:widowControl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2024年</w:t>
            </w:r>
            <w:r w:rsidR="00503C67">
              <w:rPr>
                <w:rFonts w:ascii="宋体" w:eastAsia="宋体" w:hAnsi="宋体"/>
                <w:sz w:val="24"/>
                <w:szCs w:val="24"/>
              </w:rPr>
              <w:t>11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503C67">
              <w:rPr>
                <w:rFonts w:ascii="宋体" w:eastAsia="宋体" w:hAnsi="宋体"/>
                <w:sz w:val="24"/>
                <w:szCs w:val="24"/>
              </w:rPr>
              <w:t>19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:rsidR="00A24696" w:rsidRDefault="00195480" w:rsidP="00C43D6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注：</w:t>
      </w:r>
      <w:r w:rsidR="00C43D67" w:rsidRPr="00C43D67">
        <w:rPr>
          <w:rFonts w:ascii="宋体" w:eastAsia="宋体" w:hAnsi="宋体" w:hint="eastAsia"/>
          <w:sz w:val="24"/>
          <w:szCs w:val="24"/>
        </w:rPr>
        <w:t>上述内容若包含对行业趋势预测或公司战略规划的意向性目标，并不代表公司或管理层对公司未来发展或业绩</w:t>
      </w:r>
      <w:proofErr w:type="gramStart"/>
      <w:r w:rsidR="00C43D67" w:rsidRPr="00C43D67">
        <w:rPr>
          <w:rFonts w:ascii="宋体" w:eastAsia="宋体" w:hAnsi="宋体" w:hint="eastAsia"/>
          <w:sz w:val="24"/>
          <w:szCs w:val="24"/>
        </w:rPr>
        <w:t>作出</w:t>
      </w:r>
      <w:proofErr w:type="gramEnd"/>
      <w:r w:rsidR="00C43D67" w:rsidRPr="00C43D67">
        <w:rPr>
          <w:rFonts w:ascii="宋体" w:eastAsia="宋体" w:hAnsi="宋体" w:hint="eastAsia"/>
          <w:sz w:val="24"/>
          <w:szCs w:val="24"/>
        </w:rPr>
        <w:t>任何保证。公司将依照法律法规及相关要求及时履行信息披露义务。</w:t>
      </w:r>
      <w:r w:rsidR="00316D4D" w:rsidRPr="00316D4D">
        <w:rPr>
          <w:rFonts w:ascii="宋体" w:eastAsia="宋体" w:hAnsi="宋体" w:hint="eastAsia"/>
          <w:sz w:val="24"/>
          <w:szCs w:val="24"/>
        </w:rPr>
        <w:t>敬请投资者注意投资风</w:t>
      </w:r>
      <w:bookmarkStart w:id="0" w:name="_GoBack"/>
      <w:bookmarkEnd w:id="0"/>
      <w:r w:rsidR="00316D4D" w:rsidRPr="00316D4D">
        <w:rPr>
          <w:rFonts w:ascii="宋体" w:eastAsia="宋体" w:hAnsi="宋体" w:hint="eastAsia"/>
          <w:sz w:val="24"/>
          <w:szCs w:val="24"/>
        </w:rPr>
        <w:t>险</w:t>
      </w:r>
      <w:r w:rsidR="00797BAB">
        <w:rPr>
          <w:rFonts w:ascii="宋体" w:eastAsia="宋体" w:hAnsi="宋体" w:hint="eastAsia"/>
          <w:sz w:val="24"/>
          <w:szCs w:val="24"/>
        </w:rPr>
        <w:t>，谢谢！</w:t>
      </w:r>
    </w:p>
    <w:sectPr w:rsidR="00A2469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kYWZiYjZiYjU1NmIzYTFiMTU1MDEzYWU4NWRjYjMifQ=="/>
  </w:docVars>
  <w:rsids>
    <w:rsidRoot w:val="001D7EFE"/>
    <w:rsid w:val="000051B3"/>
    <w:rsid w:val="00007ACD"/>
    <w:rsid w:val="00034984"/>
    <w:rsid w:val="00055674"/>
    <w:rsid w:val="00071229"/>
    <w:rsid w:val="00087A42"/>
    <w:rsid w:val="000A3C0E"/>
    <w:rsid w:val="000A5B9D"/>
    <w:rsid w:val="000B777D"/>
    <w:rsid w:val="0012641B"/>
    <w:rsid w:val="0015478F"/>
    <w:rsid w:val="00195480"/>
    <w:rsid w:val="001D7EFE"/>
    <w:rsid w:val="001E37C6"/>
    <w:rsid w:val="001F2261"/>
    <w:rsid w:val="001F255F"/>
    <w:rsid w:val="001F38AD"/>
    <w:rsid w:val="001F6DC3"/>
    <w:rsid w:val="0022678B"/>
    <w:rsid w:val="00226B5D"/>
    <w:rsid w:val="00235101"/>
    <w:rsid w:val="00237CD6"/>
    <w:rsid w:val="00247D36"/>
    <w:rsid w:val="00252237"/>
    <w:rsid w:val="00254959"/>
    <w:rsid w:val="00255EB6"/>
    <w:rsid w:val="00261D1D"/>
    <w:rsid w:val="00293D58"/>
    <w:rsid w:val="002A6E0A"/>
    <w:rsid w:val="002D62CA"/>
    <w:rsid w:val="00300051"/>
    <w:rsid w:val="003029B9"/>
    <w:rsid w:val="00316D4D"/>
    <w:rsid w:val="00320002"/>
    <w:rsid w:val="00370830"/>
    <w:rsid w:val="0038092E"/>
    <w:rsid w:val="003A20C5"/>
    <w:rsid w:val="00441440"/>
    <w:rsid w:val="00442367"/>
    <w:rsid w:val="00453703"/>
    <w:rsid w:val="00465F68"/>
    <w:rsid w:val="0047565E"/>
    <w:rsid w:val="004841A7"/>
    <w:rsid w:val="004A351B"/>
    <w:rsid w:val="004A7052"/>
    <w:rsid w:val="004C6BF8"/>
    <w:rsid w:val="004F294A"/>
    <w:rsid w:val="00503C67"/>
    <w:rsid w:val="00524653"/>
    <w:rsid w:val="00546A0D"/>
    <w:rsid w:val="0055161A"/>
    <w:rsid w:val="00575DB0"/>
    <w:rsid w:val="005A74D6"/>
    <w:rsid w:val="005C231F"/>
    <w:rsid w:val="005E520E"/>
    <w:rsid w:val="00606CE9"/>
    <w:rsid w:val="00622C74"/>
    <w:rsid w:val="00632EB0"/>
    <w:rsid w:val="00647158"/>
    <w:rsid w:val="00690988"/>
    <w:rsid w:val="006F7E04"/>
    <w:rsid w:val="00727FF8"/>
    <w:rsid w:val="007673F8"/>
    <w:rsid w:val="00792E05"/>
    <w:rsid w:val="00794C8E"/>
    <w:rsid w:val="00797BAB"/>
    <w:rsid w:val="007A2431"/>
    <w:rsid w:val="007C2403"/>
    <w:rsid w:val="00804631"/>
    <w:rsid w:val="00807E3F"/>
    <w:rsid w:val="00810CCA"/>
    <w:rsid w:val="008273B7"/>
    <w:rsid w:val="00833066"/>
    <w:rsid w:val="00833A94"/>
    <w:rsid w:val="0087095D"/>
    <w:rsid w:val="00873592"/>
    <w:rsid w:val="0088553D"/>
    <w:rsid w:val="008A1862"/>
    <w:rsid w:val="008B7829"/>
    <w:rsid w:val="008E0456"/>
    <w:rsid w:val="009027B1"/>
    <w:rsid w:val="00912402"/>
    <w:rsid w:val="00921DBF"/>
    <w:rsid w:val="00936DB4"/>
    <w:rsid w:val="009424C6"/>
    <w:rsid w:val="00970DDB"/>
    <w:rsid w:val="009826F1"/>
    <w:rsid w:val="009872F9"/>
    <w:rsid w:val="00995971"/>
    <w:rsid w:val="009A469C"/>
    <w:rsid w:val="009D7B9E"/>
    <w:rsid w:val="009E2141"/>
    <w:rsid w:val="00A10140"/>
    <w:rsid w:val="00A24696"/>
    <w:rsid w:val="00A86FAA"/>
    <w:rsid w:val="00A90E37"/>
    <w:rsid w:val="00B30A8F"/>
    <w:rsid w:val="00B5585C"/>
    <w:rsid w:val="00B66C68"/>
    <w:rsid w:val="00B72F4C"/>
    <w:rsid w:val="00B80638"/>
    <w:rsid w:val="00B83EA3"/>
    <w:rsid w:val="00BA3593"/>
    <w:rsid w:val="00BB7119"/>
    <w:rsid w:val="00BD5EF1"/>
    <w:rsid w:val="00BD69B2"/>
    <w:rsid w:val="00C368F2"/>
    <w:rsid w:val="00C43D67"/>
    <w:rsid w:val="00C67FE0"/>
    <w:rsid w:val="00C82A9A"/>
    <w:rsid w:val="00C8420D"/>
    <w:rsid w:val="00CA23F8"/>
    <w:rsid w:val="00CA60A6"/>
    <w:rsid w:val="00CB1B1D"/>
    <w:rsid w:val="00CD0CFF"/>
    <w:rsid w:val="00CD4EAF"/>
    <w:rsid w:val="00CE16F9"/>
    <w:rsid w:val="00CE6955"/>
    <w:rsid w:val="00D5190A"/>
    <w:rsid w:val="00D705C2"/>
    <w:rsid w:val="00D738A1"/>
    <w:rsid w:val="00D91796"/>
    <w:rsid w:val="00DB0B65"/>
    <w:rsid w:val="00DE1A84"/>
    <w:rsid w:val="00E02CA2"/>
    <w:rsid w:val="00E25EB3"/>
    <w:rsid w:val="00E61BFB"/>
    <w:rsid w:val="00E6230F"/>
    <w:rsid w:val="00E7524C"/>
    <w:rsid w:val="00EB777E"/>
    <w:rsid w:val="00EE2688"/>
    <w:rsid w:val="00EE7DCC"/>
    <w:rsid w:val="00EF7371"/>
    <w:rsid w:val="00F2125E"/>
    <w:rsid w:val="00F42638"/>
    <w:rsid w:val="00F4371B"/>
    <w:rsid w:val="00F56590"/>
    <w:rsid w:val="00F947D3"/>
    <w:rsid w:val="00FD23A0"/>
    <w:rsid w:val="00FE7FDD"/>
    <w:rsid w:val="07A174CB"/>
    <w:rsid w:val="10B67AF9"/>
    <w:rsid w:val="269C0C86"/>
    <w:rsid w:val="291E0523"/>
    <w:rsid w:val="37272893"/>
    <w:rsid w:val="38853463"/>
    <w:rsid w:val="7617086B"/>
    <w:rsid w:val="76AD3786"/>
    <w:rsid w:val="7A1C1EB9"/>
    <w:rsid w:val="7A8C670C"/>
    <w:rsid w:val="7F61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D554F6-5A47-49DE-BD82-F77480B05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杨希</cp:lastModifiedBy>
  <cp:revision>6</cp:revision>
  <dcterms:created xsi:type="dcterms:W3CDTF">2024-09-24T08:36:00Z</dcterms:created>
  <dcterms:modified xsi:type="dcterms:W3CDTF">2024-11-19T08:54:00Z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C334C946D7304A69875ACEBAC99F9FAD_13</vt:lpwstr>
  </property>
</Properties>
</file>