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D8EBF">
      <w:pPr>
        <w:rPr>
          <w:bCs/>
          <w:iCs/>
        </w:rPr>
      </w:pPr>
      <w:r>
        <w:rPr>
          <w:bCs/>
          <w:iCs/>
        </w:rPr>
        <w:t xml:space="preserve">证券代码： </w:t>
      </w:r>
      <w:r>
        <w:t xml:space="preserve">600939                             </w:t>
      </w:r>
      <w:r>
        <w:rPr>
          <w:bCs/>
          <w:iCs/>
        </w:rPr>
        <w:t>证券简称：</w:t>
      </w:r>
      <w:r>
        <w:t>重庆建工</w:t>
      </w:r>
    </w:p>
    <w:p w14:paraId="1948D24E">
      <w:pPr>
        <w:jc w:val="center"/>
        <w:rPr>
          <w:b/>
          <w:bCs/>
        </w:rPr>
      </w:pPr>
    </w:p>
    <w:p w14:paraId="13F9DE73">
      <w:pPr>
        <w:jc w:val="center"/>
        <w:rPr>
          <w:b/>
          <w:bCs/>
        </w:rPr>
      </w:pPr>
      <w:r>
        <w:rPr>
          <w:b/>
          <w:bCs/>
        </w:rPr>
        <w:t>重庆建工集团股份有限公司</w:t>
      </w:r>
      <w:r>
        <w:rPr>
          <w:rFonts w:hint="eastAsia"/>
          <w:b/>
          <w:bCs/>
        </w:rPr>
        <w:t>投资者关系活动记录表</w:t>
      </w:r>
    </w:p>
    <w:p w14:paraId="73D7A9EE">
      <w:r>
        <w:rPr>
          <w:rFonts w:hint="eastAsia"/>
        </w:rPr>
        <w:t xml:space="preserve">                                                     </w:t>
      </w: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26"/>
      </w:tblGrid>
      <w:tr w14:paraId="38BD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0C98">
            <w:r>
              <w:t>投资者关系活动类别</w:t>
            </w:r>
          </w:p>
          <w:p w14:paraId="77B2E3E1"/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2594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 xml:space="preserve">特定对象调研       </w:t>
            </w:r>
            <w:r>
              <w:rPr>
                <w:rFonts w:hint="eastAsia"/>
              </w:rPr>
              <w:t xml:space="preserve">  </w:t>
            </w:r>
            <w:r>
              <w:rPr>
                <w:bCs/>
                <w:iCs/>
                <w:color w:val="000000"/>
              </w:rPr>
              <w:t xml:space="preserve">□ </w:t>
            </w:r>
            <w:r>
              <w:t>分析师</w:t>
            </w:r>
            <w:r>
              <w:rPr>
                <w:rFonts w:hint="eastAsia"/>
              </w:rPr>
              <w:t>/投资者</w:t>
            </w:r>
            <w:r>
              <w:t>会议</w:t>
            </w:r>
          </w:p>
          <w:p w14:paraId="75EF22E9">
            <w:r>
              <w:rPr>
                <w:bCs/>
                <w:iCs/>
                <w:color w:val="000000"/>
              </w:rPr>
              <w:t>□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t xml:space="preserve">媒体采访          </w:t>
            </w:r>
          </w:p>
          <w:p w14:paraId="52F7558A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√</w:t>
            </w:r>
            <w:r>
              <w:t xml:space="preserve"> 业绩说明会</w:t>
            </w:r>
            <w:r>
              <w:rPr>
                <w:rFonts w:hint="eastAsia"/>
              </w:rPr>
              <w:t>（2024年</w:t>
            </w:r>
            <w:r>
              <w:rPr>
                <w:rFonts w:hint="eastAsia"/>
                <w:lang w:val="en-US" w:eastAsia="zh-CN"/>
              </w:rPr>
              <w:t>第三季</w:t>
            </w:r>
            <w:r>
              <w:rPr>
                <w:rFonts w:hint="eastAsia"/>
              </w:rPr>
              <w:t>度业绩说明会</w:t>
            </w:r>
            <w:r>
              <w:t>）</w:t>
            </w:r>
          </w:p>
          <w:p w14:paraId="75996081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t xml:space="preserve">新闻发布会          </w:t>
            </w:r>
            <w:r>
              <w:rPr>
                <w:bCs/>
                <w:iCs/>
                <w:color w:val="000000"/>
              </w:rPr>
              <w:t>□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t>路演活动</w:t>
            </w:r>
          </w:p>
          <w:p w14:paraId="181818BF">
            <w:r>
              <w:t>□</w:t>
            </w:r>
            <w:r>
              <w:rPr>
                <w:rFonts w:hint="eastAsia"/>
              </w:rPr>
              <w:t xml:space="preserve"> </w:t>
            </w:r>
            <w:r>
              <w:t>现场参观</w:t>
            </w:r>
            <w:r>
              <w:tab/>
            </w:r>
          </w:p>
          <w:p w14:paraId="6F7A0FCE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t>其他 （请文字说明其他活动内容）</w:t>
            </w:r>
          </w:p>
        </w:tc>
      </w:tr>
      <w:tr w14:paraId="74ED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8A2D">
            <w:r>
              <w:t>参与单位名称及人员姓名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FC74E">
            <w:r>
              <w:rPr>
                <w:rFonts w:hint="eastAsia"/>
              </w:rPr>
              <w:t>公司董事长</w:t>
            </w:r>
            <w:r>
              <w:rPr>
                <w:rFonts w:hint="eastAsia"/>
                <w:lang w:val="en-US" w:eastAsia="zh-CN"/>
              </w:rPr>
              <w:t>孙立东</w:t>
            </w:r>
            <w:r>
              <w:rPr>
                <w:rFonts w:hint="eastAsia"/>
              </w:rPr>
              <w:t>先生；董事、总经理周进先生；独立董事（审计委员会召集人）赵勇军先生；财务总监黄子俊先生；董事会秘书窦波先生</w:t>
            </w:r>
          </w:p>
        </w:tc>
      </w:tr>
      <w:tr w14:paraId="55D7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58F6D">
            <w:r>
              <w:t>时间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3206">
            <w:r>
              <w:t>202</w:t>
            </w:r>
            <w:r>
              <w:rPr>
                <w:rFonts w:hint="eastAsia"/>
              </w:rPr>
              <w:t>4</w:t>
            </w:r>
            <w: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9</w:t>
            </w:r>
            <w:r>
              <w:t>日 (周</w:t>
            </w:r>
            <w:r>
              <w:rPr>
                <w:rFonts w:hint="eastAsia"/>
                <w:lang w:val="en-US" w:eastAsia="zh-CN"/>
              </w:rPr>
              <w:t>二</w:t>
            </w:r>
            <w:r>
              <w:t xml:space="preserve">) </w:t>
            </w:r>
            <w:r>
              <w:rPr>
                <w:rFonts w:hint="eastAsia"/>
              </w:rPr>
              <w:t>上</w:t>
            </w:r>
            <w:r>
              <w:t>午10</w:t>
            </w:r>
            <w:r>
              <w:rPr>
                <w:rFonts w:hint="eastAsia"/>
              </w:rPr>
              <w:t>点</w:t>
            </w:r>
            <w:r>
              <w:t>~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点</w:t>
            </w:r>
          </w:p>
        </w:tc>
      </w:tr>
      <w:tr w14:paraId="7776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5011">
            <w:r>
              <w:t>地点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91F7">
            <w:pPr>
              <w:rPr>
                <w:bCs/>
                <w:iCs/>
                <w:color w:val="000000"/>
              </w:rPr>
            </w:pPr>
            <w:r>
              <w:rPr>
                <w:rFonts w:hint="eastAsia"/>
              </w:rPr>
              <w:t>https://roadshow.sseinfo.com</w:t>
            </w:r>
            <w:r>
              <w:t>（上证路演中心网站）</w:t>
            </w:r>
          </w:p>
        </w:tc>
      </w:tr>
      <w:tr w14:paraId="2C49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4DA6">
            <w:r>
              <w:rPr>
                <w:rFonts w:hint="eastAsia"/>
              </w:rPr>
              <w:t>形式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A7CF8">
            <w:r>
              <w:rPr>
                <w:rFonts w:hint="eastAsia"/>
              </w:rPr>
              <w:t>上证路演中心网络互动</w:t>
            </w:r>
          </w:p>
        </w:tc>
      </w:tr>
      <w:tr w14:paraId="71B9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7697">
            <w:r>
              <w:t>主要内容</w:t>
            </w:r>
          </w:p>
          <w:p w14:paraId="0D6C68A8"/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F13F">
            <w:pPr>
              <w:pStyle w:val="14"/>
              <w:numPr>
                <w:ilvl w:val="0"/>
                <w:numId w:val="0"/>
              </w:numPr>
              <w:ind w:leftChars="0"/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 w:bidi="ar-SA"/>
              </w:rPr>
              <w:t>今年可持续发展受到广泛关注，有关部门陆续出台了一系列政策指引，公司在ESG建设方面有何计划？</w:t>
            </w:r>
          </w:p>
          <w:p w14:paraId="4700BB25">
            <w:pPr>
              <w:pStyle w:val="14"/>
              <w:numPr>
                <w:ilvl w:val="0"/>
                <w:numId w:val="0"/>
              </w:numPr>
              <w:ind w:leftChars="0" w:firstLine="480" w:firstLineChars="200"/>
              <w:rPr>
                <w:rFonts w:hint="eastAsia" w:cs="Times New Roman" w:asciiTheme="minorEastAsia" w:hAnsiTheme="minorEastAsia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  <w:t>尊敬的投资者您好！公司高度重视履行环境、社会及公司治理等方面责任，努力将E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  <w:t>SG理念融入到各项经营管理工作中。公司将持续推进ESG相关工作，提升ESG管理水平。感谢您的关注！</w:t>
            </w:r>
          </w:p>
          <w:p w14:paraId="0952457E">
            <w:pPr>
              <w:numPr>
                <w:ilvl w:val="0"/>
                <w:numId w:val="0"/>
              </w:numP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cs="Times New Roman" w:asciiTheme="minorEastAsia" w:hAnsiTheme="minorEastAsia" w:eastAsiaTheme="minorEastAsia"/>
                <w:b/>
                <w:bCs/>
                <w:sz w:val="24"/>
                <w:szCs w:val="24"/>
                <w:lang w:val="en-US" w:eastAsia="zh-CN" w:bidi="ar-SA"/>
              </w:rPr>
              <w:t>证监会最近出台市值管理要求，请教公司长期破净是否考虑估值提升计划？公司将采取何种措施来做好市值管理？</w:t>
            </w:r>
          </w:p>
          <w:p w14:paraId="08124009">
            <w:pPr>
              <w:ind w:firstLine="480" w:firstLineChars="20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  <w:t>尊敬的投资者您好！披露估值计划是证监会出台的《市值管理指引》中对长期破净公司作出的明确要求，提升估值水平是公司开展市值管理工作重要目标。我们将积极研究影响公司估值的内外部因素，主要从包括深化国企改革，加大市场拓展力度，夯实内部管理、加强风险防控、坚持创新驱动、加强投资者关系管理工作等多方面着手，促进公司价值提升。欢迎投资者提出宝贵意见。</w:t>
            </w:r>
          </w:p>
          <w:p w14:paraId="382605CD">
            <w:pPr>
              <w:rPr>
                <w:rFonts w:hint="default" w:asciiTheme="minorEastAsia" w:hAnsiTheme="minor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/>
                <w:b/>
                <w:bCs/>
                <w:lang w:val="en-US" w:eastAsia="zh-CN"/>
              </w:rPr>
              <w:t>本轮化债下公司报表能否改善？</w:t>
            </w:r>
          </w:p>
          <w:p w14:paraId="2C6A1446">
            <w:pPr>
              <w:numPr>
                <w:ilvl w:val="0"/>
                <w:numId w:val="0"/>
              </w:numPr>
              <w:ind w:leftChars="0" w:firstLine="480" w:firstLineChars="200"/>
              <w:rPr>
                <w:rFonts w:hint="eastAsia" w:cs="Times New Roman" w:asciiTheme="minorEastAsia" w:hAnsiTheme="minorEastAsia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  <w:t>尊敬的投资者您好！随着政府化债及积极财政政策的落地推进，对经济的拉动效应正在显现，这将有利于公司稳步推进生产经营，并加快资金周转，从而降低减值风险，改善资产质量。我们将持续关注财政政策动向和地方政府化债情况，加强与政府客户、重点客户沟通，积极促进现金流回笼。</w:t>
            </w:r>
          </w:p>
          <w:p w14:paraId="2B58941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4.可视化三季报显示，公司业绩较去年同期大幅下滑并出现亏损，主要费用率都在攀升，毛利率不降反升，经营和投资性现金流告负，负债率高达89.9%，能否分析一下原因？未来如何应对财务压力增大带来的风险？</w:t>
            </w:r>
          </w:p>
          <w:p w14:paraId="36826677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尊敬的投资者您好！公司经营业绩指标较上年同期有所下降，主要受宏观经济形势和区域市场环境影响，房地产市场投资低迷，建筑市场需求恢复不及预期，公司部分项目开工率和建设进度受到影响，使得本期营业收入较上年同期有所下降，进而导致利润下降。建筑行业的特性导致资产负债率偏高，公司高度重视资产负债率的压降，持续加强“两金”清收力度，积极拓展融资渠道，力争改善负债状况。</w:t>
            </w:r>
          </w:p>
          <w:p w14:paraId="64184C25"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lang w:val="en-US" w:eastAsia="zh-CN"/>
              </w:rPr>
              <w:t>5.</w:t>
            </w:r>
            <w:r>
              <w:rPr>
                <w:rFonts w:hint="default" w:asciiTheme="minorEastAsia" w:hAnsiTheme="minorEastAsia" w:eastAsiaTheme="minorEastAsia"/>
                <w:b/>
                <w:bCs/>
                <w:lang w:val="en-US" w:eastAsia="zh-CN"/>
              </w:rPr>
              <w:t>公司发行16亿可转债尚有12.645亿元未实现转股，还有一年就要到期，后期将如何推进转股？是否已经做好到期还钱准备？能否确保到期兑付？</w:t>
            </w:r>
          </w:p>
          <w:p w14:paraId="25372277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Theme="minorEastAsia" w:hAnsiTheme="minor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尊敬的投资者您好！</w:t>
            </w:r>
            <w:r>
              <w:rPr>
                <w:rFonts w:hint="default" w:asciiTheme="minorEastAsia" w:hAnsiTheme="minorEastAsia" w:eastAsiaTheme="minorEastAsia"/>
                <w:lang w:val="en-US" w:eastAsia="zh-CN"/>
              </w:rPr>
              <w:t>公司高度重视可转债转股和市值表现，主要从提高现代企业治理质效、推进业务结构战略转型、深化上市公司改革创新、防范化解各类风险、强化市值管理等方面提升公司内在价值和估值水平。作为重庆市属国有重点企业和重庆市属最大建筑施工企业，公司具有较好的资信情况，债务风险可控。感谢您的关注！</w:t>
            </w:r>
          </w:p>
        </w:tc>
      </w:tr>
      <w:tr w14:paraId="3136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B78B">
            <w:r>
              <w:t>附件清单（如有）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4D99">
            <w:r>
              <w:rPr>
                <w:rFonts w:hint="eastAsia"/>
              </w:rPr>
              <w:t>无</w:t>
            </w:r>
          </w:p>
        </w:tc>
      </w:tr>
      <w:tr w14:paraId="5EE8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925A">
            <w:r>
              <w:rPr>
                <w:rFonts w:hint="eastAsia"/>
              </w:rPr>
              <w:t>备 注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5322">
            <w:r>
              <w:t>1、本次活动不涉及应当披露重大信息的情形；</w:t>
            </w:r>
          </w:p>
          <w:p w14:paraId="257A4650">
            <w:r>
              <w:t>2、投资者可以通过上证路演中心网站（http://roadshow.sseinfo.com）查看本次说明会的召开情况及主要内容。</w:t>
            </w:r>
          </w:p>
        </w:tc>
      </w:tr>
    </w:tbl>
    <w:p w14:paraId="0B21B7B6"/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crosoftYaHei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71D0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2924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2924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A2261"/>
    <w:multiLevelType w:val="multilevel"/>
    <w:tmpl w:val="4E5A2261"/>
    <w:lvl w:ilvl="0" w:tentative="0">
      <w:start w:val="1"/>
      <w:numFmt w:val="decimal"/>
      <w:pStyle w:val="14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jYxMGFkZjY0YjI3NDU0MTRkYzVlMmE5NDYwY2Q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08FE"/>
    <w:rsid w:val="000E5700"/>
    <w:rsid w:val="000F0C4B"/>
    <w:rsid w:val="000F0E22"/>
    <w:rsid w:val="00105A04"/>
    <w:rsid w:val="001169A9"/>
    <w:rsid w:val="00125EB2"/>
    <w:rsid w:val="00141492"/>
    <w:rsid w:val="00142A4C"/>
    <w:rsid w:val="00144279"/>
    <w:rsid w:val="001452FF"/>
    <w:rsid w:val="0016617A"/>
    <w:rsid w:val="00167E99"/>
    <w:rsid w:val="00181271"/>
    <w:rsid w:val="0018758C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1F6B92"/>
    <w:rsid w:val="0022180A"/>
    <w:rsid w:val="00223ABC"/>
    <w:rsid w:val="002241B9"/>
    <w:rsid w:val="00226C6A"/>
    <w:rsid w:val="002274D9"/>
    <w:rsid w:val="0023455A"/>
    <w:rsid w:val="00237994"/>
    <w:rsid w:val="002447C5"/>
    <w:rsid w:val="00251D58"/>
    <w:rsid w:val="002530EE"/>
    <w:rsid w:val="002549E6"/>
    <w:rsid w:val="00256602"/>
    <w:rsid w:val="00271C8D"/>
    <w:rsid w:val="00273B53"/>
    <w:rsid w:val="0028080C"/>
    <w:rsid w:val="002871D0"/>
    <w:rsid w:val="00290548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3D5"/>
    <w:rsid w:val="00367D18"/>
    <w:rsid w:val="00372A1C"/>
    <w:rsid w:val="0037435A"/>
    <w:rsid w:val="00377D8F"/>
    <w:rsid w:val="00383679"/>
    <w:rsid w:val="003A1E68"/>
    <w:rsid w:val="003B0122"/>
    <w:rsid w:val="003B0BE5"/>
    <w:rsid w:val="003C4620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28DD"/>
    <w:rsid w:val="0048591A"/>
    <w:rsid w:val="00486D86"/>
    <w:rsid w:val="0048721A"/>
    <w:rsid w:val="004A0BD5"/>
    <w:rsid w:val="004A1BBF"/>
    <w:rsid w:val="004A4E5D"/>
    <w:rsid w:val="004A73E5"/>
    <w:rsid w:val="004C19BF"/>
    <w:rsid w:val="004D7640"/>
    <w:rsid w:val="004E1A9B"/>
    <w:rsid w:val="004F06AE"/>
    <w:rsid w:val="004F4FF9"/>
    <w:rsid w:val="00500AB6"/>
    <w:rsid w:val="00507775"/>
    <w:rsid w:val="005155FB"/>
    <w:rsid w:val="00523907"/>
    <w:rsid w:val="00537C53"/>
    <w:rsid w:val="005438F5"/>
    <w:rsid w:val="00544901"/>
    <w:rsid w:val="005474D3"/>
    <w:rsid w:val="00550737"/>
    <w:rsid w:val="00555DD2"/>
    <w:rsid w:val="00563C1C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406F"/>
    <w:rsid w:val="0066674C"/>
    <w:rsid w:val="006760F7"/>
    <w:rsid w:val="006861C7"/>
    <w:rsid w:val="00686DDF"/>
    <w:rsid w:val="00697B12"/>
    <w:rsid w:val="006A55BB"/>
    <w:rsid w:val="006A63C9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275B"/>
    <w:rsid w:val="007B79D9"/>
    <w:rsid w:val="007C67B1"/>
    <w:rsid w:val="007C6CE4"/>
    <w:rsid w:val="007E354A"/>
    <w:rsid w:val="007E69C8"/>
    <w:rsid w:val="0080133B"/>
    <w:rsid w:val="0080525B"/>
    <w:rsid w:val="008062C5"/>
    <w:rsid w:val="0080741A"/>
    <w:rsid w:val="00814B5B"/>
    <w:rsid w:val="00836F34"/>
    <w:rsid w:val="00843E73"/>
    <w:rsid w:val="00844EBF"/>
    <w:rsid w:val="00854F61"/>
    <w:rsid w:val="00856E0C"/>
    <w:rsid w:val="00864202"/>
    <w:rsid w:val="00873B59"/>
    <w:rsid w:val="0087701F"/>
    <w:rsid w:val="0088622C"/>
    <w:rsid w:val="00886B81"/>
    <w:rsid w:val="0089283D"/>
    <w:rsid w:val="008A0ADC"/>
    <w:rsid w:val="008A1BAB"/>
    <w:rsid w:val="008B38B7"/>
    <w:rsid w:val="008B458E"/>
    <w:rsid w:val="008C4D4A"/>
    <w:rsid w:val="008D74A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575F"/>
    <w:rsid w:val="009474EF"/>
    <w:rsid w:val="00954CC8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50AE"/>
    <w:rsid w:val="009F6C05"/>
    <w:rsid w:val="00A13CB6"/>
    <w:rsid w:val="00A14A1A"/>
    <w:rsid w:val="00A163D7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716A6"/>
    <w:rsid w:val="00A8775A"/>
    <w:rsid w:val="00AA5998"/>
    <w:rsid w:val="00AB07E7"/>
    <w:rsid w:val="00AD1BA8"/>
    <w:rsid w:val="00B02A29"/>
    <w:rsid w:val="00B03522"/>
    <w:rsid w:val="00B04AD6"/>
    <w:rsid w:val="00B07466"/>
    <w:rsid w:val="00B14CAA"/>
    <w:rsid w:val="00B22A52"/>
    <w:rsid w:val="00B257CE"/>
    <w:rsid w:val="00B4746C"/>
    <w:rsid w:val="00B65354"/>
    <w:rsid w:val="00B702C9"/>
    <w:rsid w:val="00B71A0E"/>
    <w:rsid w:val="00B81765"/>
    <w:rsid w:val="00B832F5"/>
    <w:rsid w:val="00BA2FAB"/>
    <w:rsid w:val="00BB5E28"/>
    <w:rsid w:val="00BD15F3"/>
    <w:rsid w:val="00BD7986"/>
    <w:rsid w:val="00BD79D3"/>
    <w:rsid w:val="00BE1D58"/>
    <w:rsid w:val="00C04F82"/>
    <w:rsid w:val="00C15AC0"/>
    <w:rsid w:val="00C26030"/>
    <w:rsid w:val="00C41091"/>
    <w:rsid w:val="00C572F1"/>
    <w:rsid w:val="00C63056"/>
    <w:rsid w:val="00C661D1"/>
    <w:rsid w:val="00C7040E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D0331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829D7"/>
    <w:rsid w:val="00EA3D66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80310"/>
    <w:rsid w:val="00F84A01"/>
    <w:rsid w:val="00F9272E"/>
    <w:rsid w:val="00F97743"/>
    <w:rsid w:val="00FA6DAF"/>
    <w:rsid w:val="00FB5A5D"/>
    <w:rsid w:val="00FC507A"/>
    <w:rsid w:val="00FC6884"/>
    <w:rsid w:val="00FE62F3"/>
    <w:rsid w:val="00FF71D2"/>
    <w:rsid w:val="034B20E7"/>
    <w:rsid w:val="0C8B665C"/>
    <w:rsid w:val="10B56968"/>
    <w:rsid w:val="11217DB4"/>
    <w:rsid w:val="1399101A"/>
    <w:rsid w:val="1B2418A5"/>
    <w:rsid w:val="1BB72789"/>
    <w:rsid w:val="1FBFC074"/>
    <w:rsid w:val="20782116"/>
    <w:rsid w:val="20932091"/>
    <w:rsid w:val="2F7155FA"/>
    <w:rsid w:val="2F8B410D"/>
    <w:rsid w:val="32816197"/>
    <w:rsid w:val="32CB2129"/>
    <w:rsid w:val="348B3866"/>
    <w:rsid w:val="36FB9E1F"/>
    <w:rsid w:val="378B6A8A"/>
    <w:rsid w:val="38056671"/>
    <w:rsid w:val="38211DA7"/>
    <w:rsid w:val="399527B9"/>
    <w:rsid w:val="3ADB0AE7"/>
    <w:rsid w:val="3BFA3B96"/>
    <w:rsid w:val="3CEF3472"/>
    <w:rsid w:val="3EFF16E9"/>
    <w:rsid w:val="55403F22"/>
    <w:rsid w:val="554F34EA"/>
    <w:rsid w:val="5FB63627"/>
    <w:rsid w:val="62C957B3"/>
    <w:rsid w:val="666B6D4A"/>
    <w:rsid w:val="68F53603"/>
    <w:rsid w:val="71B049BF"/>
    <w:rsid w:val="739142C1"/>
    <w:rsid w:val="77CF73AC"/>
    <w:rsid w:val="78FF0116"/>
    <w:rsid w:val="7B700C8C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20" w:lineRule="exact"/>
      <w:jc w:val="both"/>
    </w:pPr>
    <w:rPr>
      <w:rFonts w:ascii="Times New Roman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0"/>
    <w:pPr>
      <w:spacing w:after="120"/>
    </w:pPr>
    <w:rPr>
      <w:rFonts w:asciiTheme="minorHAnsi" w:hAnsiTheme="minorHAnsi" w:eastAsiaTheme="minorEastAsia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/>
    </w:rPr>
  </w:style>
  <w:style w:type="paragraph" w:customStyle="1" w:styleId="8">
    <w:name w:val="_Style 6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Char Char Char"/>
    <w:basedOn w:val="1"/>
    <w:autoRedefine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autoRedefine/>
    <w:qFormat/>
    <w:uiPriority w:val="0"/>
  </w:style>
  <w:style w:type="paragraph" w:customStyle="1" w:styleId="11">
    <w:name w:val="Char Char Char1"/>
    <w:basedOn w:val="1"/>
    <w:autoRedefine/>
    <w:qFormat/>
    <w:uiPriority w:val="0"/>
  </w:style>
  <w:style w:type="character" w:customStyle="1" w:styleId="12">
    <w:name w:val="页脚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widowControl/>
      <w:numPr>
        <w:ilvl w:val="0"/>
        <w:numId w:val="1"/>
      </w:numPr>
      <w:tabs>
        <w:tab w:val="left" w:pos="420"/>
      </w:tabs>
      <w:jc w:val="left"/>
    </w:pPr>
    <w:rPr>
      <w:rFonts w:asciiTheme="minorEastAsia" w:hAnsiTheme="minorEastAsia" w:eastAsiaTheme="minorEastAsia"/>
      <w:b/>
      <w:bCs/>
    </w:rPr>
  </w:style>
  <w:style w:type="character" w:customStyle="1" w:styleId="15">
    <w:name w:val="正文文本 字符"/>
    <w:basedOn w:val="7"/>
    <w:link w:val="2"/>
    <w:qFormat/>
    <w:uiPriority w:val="0"/>
    <w:rPr>
      <w:rFonts w:asciiTheme="minorHAnsi" w:hAnsiTheme="minorHAnsi" w:eastAsiaTheme="minorEastAsia"/>
      <w:sz w:val="21"/>
      <w:szCs w:val="24"/>
    </w:rPr>
  </w:style>
  <w:style w:type="paragraph" w:customStyle="1" w:styleId="16">
    <w:name w:val="石墨文档正文"/>
    <w:basedOn w:val="1"/>
    <w:qFormat/>
    <w:uiPriority w:val="0"/>
    <w:pPr>
      <w:widowControl/>
      <w:jc w:val="left"/>
    </w:pPr>
    <w:rPr>
      <w:rFonts w:ascii="Arial Unicode MS" w:hAnsi="Arial Unicode MS" w:eastAsia="MicrosoftYaHei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1276</Words>
  <Characters>1360</Characters>
  <Lines>8</Lines>
  <Paragraphs>2</Paragraphs>
  <TotalTime>16</TotalTime>
  <ScaleCrop>false</ScaleCrop>
  <LinksUpToDate>false</LinksUpToDate>
  <CharactersWithSpaces>1484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Z</cp:lastModifiedBy>
  <cp:lastPrinted>2024-05-27T02:37:00Z</cp:lastPrinted>
  <dcterms:modified xsi:type="dcterms:W3CDTF">2024-11-20T07:26:16Z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F74EB8B49AC440A5A2B005BF292009EB_13</vt:lpwstr>
  </property>
</Properties>
</file>