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D25" w:rsidRPr="00B45D25" w:rsidRDefault="00B45D25" w:rsidP="00B45D25">
      <w:pPr>
        <w:spacing w:line="460" w:lineRule="exact"/>
        <w:jc w:val="center"/>
        <w:rPr>
          <w:rFonts w:asciiTheme="minorEastAsia" w:hAnsiTheme="minorEastAsia"/>
          <w:b/>
          <w:noProof/>
          <w:sz w:val="24"/>
          <w:szCs w:val="24"/>
        </w:rPr>
      </w:pPr>
      <w:r w:rsidRPr="00B45D25">
        <w:rPr>
          <w:rFonts w:asciiTheme="minorEastAsia" w:hAnsiTheme="minorEastAsia" w:hint="eastAsia"/>
          <w:b/>
          <w:noProof/>
          <w:sz w:val="24"/>
          <w:szCs w:val="24"/>
        </w:rPr>
        <w:t>云南博闻科技实业股份有限公司</w:t>
      </w:r>
      <w:r w:rsidR="0093101F" w:rsidRPr="0093101F">
        <w:rPr>
          <w:rFonts w:asciiTheme="minorEastAsia" w:hAnsiTheme="minorEastAsia" w:hint="eastAsia"/>
          <w:b/>
          <w:noProof/>
          <w:sz w:val="24"/>
          <w:szCs w:val="24"/>
        </w:rPr>
        <w:t>202</w:t>
      </w:r>
      <w:r w:rsidR="001C27FF">
        <w:rPr>
          <w:rFonts w:asciiTheme="minorEastAsia" w:hAnsiTheme="minorEastAsia"/>
          <w:b/>
          <w:noProof/>
          <w:sz w:val="24"/>
          <w:szCs w:val="24"/>
        </w:rPr>
        <w:t>4</w:t>
      </w:r>
      <w:r w:rsidR="0093101F" w:rsidRPr="0093101F">
        <w:rPr>
          <w:rFonts w:asciiTheme="minorEastAsia" w:hAnsiTheme="minorEastAsia" w:hint="eastAsia"/>
          <w:b/>
          <w:noProof/>
          <w:sz w:val="24"/>
          <w:szCs w:val="24"/>
        </w:rPr>
        <w:t>年</w:t>
      </w:r>
      <w:r w:rsidR="009B72E1">
        <w:rPr>
          <w:rFonts w:asciiTheme="minorEastAsia" w:hAnsiTheme="minorEastAsia" w:hint="eastAsia"/>
          <w:b/>
          <w:noProof/>
          <w:sz w:val="24"/>
          <w:szCs w:val="24"/>
        </w:rPr>
        <w:t>第三季度</w:t>
      </w:r>
      <w:r w:rsidR="0093101F" w:rsidRPr="0093101F">
        <w:rPr>
          <w:rFonts w:asciiTheme="minorEastAsia" w:hAnsiTheme="minorEastAsia" w:hint="eastAsia"/>
          <w:b/>
          <w:noProof/>
          <w:sz w:val="24"/>
          <w:szCs w:val="24"/>
        </w:rPr>
        <w:t>业绩说明会</w:t>
      </w:r>
      <w:r w:rsidR="00FE1270" w:rsidRPr="00FE1270">
        <w:rPr>
          <w:rFonts w:asciiTheme="minorEastAsia" w:hAnsiTheme="minorEastAsia" w:hint="eastAsia"/>
          <w:b/>
          <w:noProof/>
          <w:sz w:val="24"/>
          <w:szCs w:val="24"/>
        </w:rPr>
        <w:t>记录</w:t>
      </w:r>
    </w:p>
    <w:p w:rsidR="00B45D25" w:rsidRPr="00B45D25" w:rsidRDefault="00B45D25" w:rsidP="00B45D25">
      <w:pPr>
        <w:spacing w:line="460" w:lineRule="exact"/>
        <w:jc w:val="center"/>
        <w:rPr>
          <w:rFonts w:asciiTheme="minorEastAsia" w:hAnsiTheme="minorEastAsia"/>
          <w:noProof/>
          <w:sz w:val="24"/>
          <w:szCs w:val="24"/>
        </w:rPr>
      </w:pPr>
      <w:r w:rsidRPr="00B45D25">
        <w:rPr>
          <w:rFonts w:asciiTheme="minorEastAsia" w:hAnsiTheme="minorEastAsia" w:hint="eastAsia"/>
          <w:noProof/>
          <w:sz w:val="24"/>
          <w:szCs w:val="24"/>
        </w:rPr>
        <w:t>（202</w:t>
      </w:r>
      <w:r w:rsidR="0093101F">
        <w:rPr>
          <w:rFonts w:asciiTheme="minorEastAsia" w:hAnsiTheme="minorEastAsia" w:hint="eastAsia"/>
          <w:noProof/>
          <w:sz w:val="24"/>
          <w:szCs w:val="24"/>
        </w:rPr>
        <w:t>4</w:t>
      </w:r>
      <w:r w:rsidRPr="00B45D25">
        <w:rPr>
          <w:rFonts w:asciiTheme="minorEastAsia" w:hAnsiTheme="minorEastAsia" w:hint="eastAsia"/>
          <w:noProof/>
          <w:sz w:val="24"/>
          <w:szCs w:val="24"/>
        </w:rPr>
        <w:t>年</w:t>
      </w:r>
      <w:r w:rsidR="009B72E1">
        <w:rPr>
          <w:rFonts w:asciiTheme="minorEastAsia" w:hAnsiTheme="minorEastAsia"/>
          <w:noProof/>
          <w:sz w:val="24"/>
          <w:szCs w:val="24"/>
        </w:rPr>
        <w:t>11</w:t>
      </w:r>
      <w:r w:rsidRPr="00B45D25">
        <w:rPr>
          <w:rFonts w:asciiTheme="minorEastAsia" w:hAnsiTheme="minorEastAsia" w:hint="eastAsia"/>
          <w:noProof/>
          <w:sz w:val="24"/>
          <w:szCs w:val="24"/>
        </w:rPr>
        <w:t>月</w:t>
      </w:r>
      <w:r w:rsidR="009B72E1">
        <w:rPr>
          <w:rFonts w:asciiTheme="minorEastAsia" w:hAnsiTheme="minorEastAsia"/>
          <w:noProof/>
          <w:sz w:val="24"/>
          <w:szCs w:val="24"/>
        </w:rPr>
        <w:t>21</w:t>
      </w:r>
      <w:r w:rsidRPr="00B45D25">
        <w:rPr>
          <w:rFonts w:asciiTheme="minorEastAsia" w:hAnsiTheme="minorEastAsia" w:hint="eastAsia"/>
          <w:noProof/>
          <w:sz w:val="24"/>
          <w:szCs w:val="24"/>
        </w:rPr>
        <w:t>日</w:t>
      </w:r>
      <w:r w:rsidR="0093101F">
        <w:rPr>
          <w:rFonts w:asciiTheme="minorEastAsia" w:hAnsiTheme="minorEastAsia"/>
          <w:noProof/>
          <w:sz w:val="24"/>
          <w:szCs w:val="24"/>
        </w:rPr>
        <w:t>1</w:t>
      </w:r>
      <w:r w:rsidR="009B72E1">
        <w:rPr>
          <w:rFonts w:asciiTheme="minorEastAsia" w:hAnsiTheme="minorEastAsia"/>
          <w:noProof/>
          <w:sz w:val="24"/>
          <w:szCs w:val="24"/>
        </w:rPr>
        <w:t>6</w:t>
      </w:r>
      <w:r w:rsidR="00AB0A1A">
        <w:rPr>
          <w:rFonts w:asciiTheme="minorEastAsia" w:hAnsiTheme="minorEastAsia"/>
          <w:noProof/>
          <w:sz w:val="24"/>
          <w:szCs w:val="24"/>
        </w:rPr>
        <w:t>:</w:t>
      </w:r>
      <w:r w:rsidR="00A2027A">
        <w:rPr>
          <w:rFonts w:asciiTheme="minorEastAsia" w:hAnsiTheme="minorEastAsia" w:hint="eastAsia"/>
          <w:noProof/>
          <w:sz w:val="24"/>
          <w:szCs w:val="24"/>
        </w:rPr>
        <w:t>0</w:t>
      </w:r>
      <w:r w:rsidRPr="00B45D25">
        <w:rPr>
          <w:rFonts w:asciiTheme="minorEastAsia" w:hAnsiTheme="minorEastAsia" w:hint="eastAsia"/>
          <w:noProof/>
          <w:sz w:val="24"/>
          <w:szCs w:val="24"/>
        </w:rPr>
        <w:t>0至1</w:t>
      </w:r>
      <w:r w:rsidR="009B72E1">
        <w:rPr>
          <w:rFonts w:asciiTheme="minorEastAsia" w:hAnsiTheme="minorEastAsia"/>
          <w:noProof/>
          <w:sz w:val="24"/>
          <w:szCs w:val="24"/>
        </w:rPr>
        <w:t>7</w:t>
      </w:r>
      <w:r w:rsidRPr="00B45D25">
        <w:rPr>
          <w:rFonts w:asciiTheme="minorEastAsia" w:hAnsiTheme="minorEastAsia" w:hint="eastAsia"/>
          <w:noProof/>
          <w:sz w:val="24"/>
          <w:szCs w:val="24"/>
        </w:rPr>
        <w:t>:00）</w:t>
      </w:r>
    </w:p>
    <w:p w:rsidR="00B45D25" w:rsidRPr="00B45D25" w:rsidRDefault="00B45D25" w:rsidP="00FE1270">
      <w:pPr>
        <w:spacing w:line="420" w:lineRule="exact"/>
        <w:jc w:val="center"/>
        <w:rPr>
          <w:rFonts w:asciiTheme="minorEastAsia" w:hAnsiTheme="minorEastAsia"/>
          <w:noProof/>
          <w:sz w:val="24"/>
          <w:szCs w:val="24"/>
        </w:rPr>
      </w:pPr>
    </w:p>
    <w:p w:rsidR="00B45D25" w:rsidRPr="00B45D25" w:rsidRDefault="00B45D25" w:rsidP="00FE1270">
      <w:pPr>
        <w:spacing w:line="420" w:lineRule="exact"/>
        <w:ind w:firstLineChars="200" w:firstLine="482"/>
        <w:jc w:val="left"/>
        <w:rPr>
          <w:rFonts w:asciiTheme="minorEastAsia" w:hAnsiTheme="minorEastAsia"/>
          <w:b/>
          <w:noProof/>
          <w:sz w:val="24"/>
          <w:szCs w:val="24"/>
        </w:rPr>
      </w:pPr>
      <w:r w:rsidRPr="00B45D25">
        <w:rPr>
          <w:rFonts w:asciiTheme="minorEastAsia" w:hAnsiTheme="minorEastAsia" w:hint="eastAsia"/>
          <w:b/>
          <w:noProof/>
          <w:sz w:val="24"/>
          <w:szCs w:val="24"/>
        </w:rPr>
        <w:t>一、活动基本概况</w:t>
      </w:r>
    </w:p>
    <w:p w:rsidR="00A2027A" w:rsidRPr="00A2027A" w:rsidRDefault="00B45D25" w:rsidP="00FE1270">
      <w:pPr>
        <w:spacing w:line="420" w:lineRule="exact"/>
        <w:ind w:firstLineChars="200" w:firstLine="480"/>
        <w:jc w:val="left"/>
        <w:rPr>
          <w:rFonts w:asciiTheme="minorEastAsia" w:hAnsiTheme="minorEastAsia"/>
          <w:noProof/>
          <w:sz w:val="24"/>
          <w:szCs w:val="24"/>
        </w:rPr>
      </w:pPr>
      <w:r>
        <w:rPr>
          <w:rFonts w:asciiTheme="minorEastAsia" w:hAnsiTheme="minorEastAsia" w:hint="eastAsia"/>
          <w:noProof/>
          <w:sz w:val="24"/>
          <w:szCs w:val="24"/>
        </w:rPr>
        <w:t>（一）</w:t>
      </w:r>
      <w:r w:rsidRPr="00B45D25">
        <w:rPr>
          <w:rFonts w:asciiTheme="minorEastAsia" w:hAnsiTheme="minorEastAsia" w:hint="eastAsia"/>
          <w:noProof/>
          <w:sz w:val="24"/>
          <w:szCs w:val="24"/>
        </w:rPr>
        <w:t>参与人员：公司</w:t>
      </w:r>
      <w:r w:rsidR="00A2027A">
        <w:rPr>
          <w:rFonts w:asciiTheme="minorEastAsia" w:hAnsiTheme="minorEastAsia" w:hint="eastAsia"/>
          <w:noProof/>
          <w:sz w:val="24"/>
          <w:szCs w:val="24"/>
        </w:rPr>
        <w:t>董事长</w:t>
      </w:r>
      <w:r w:rsidR="00A2027A" w:rsidRPr="00A2027A">
        <w:rPr>
          <w:rFonts w:asciiTheme="minorEastAsia" w:hAnsiTheme="minorEastAsia" w:hint="eastAsia"/>
          <w:noProof/>
          <w:sz w:val="24"/>
          <w:szCs w:val="24"/>
        </w:rPr>
        <w:t>刘志波先生</w:t>
      </w:r>
      <w:r w:rsidR="00A2027A">
        <w:rPr>
          <w:rFonts w:asciiTheme="minorEastAsia" w:hAnsiTheme="minorEastAsia" w:hint="eastAsia"/>
          <w:noProof/>
          <w:sz w:val="24"/>
          <w:szCs w:val="24"/>
        </w:rPr>
        <w:t>、独立董事</w:t>
      </w:r>
      <w:r w:rsidR="00A2027A" w:rsidRPr="00A2027A">
        <w:rPr>
          <w:rFonts w:asciiTheme="minorEastAsia" w:hAnsiTheme="minorEastAsia" w:hint="eastAsia"/>
          <w:noProof/>
          <w:sz w:val="24"/>
          <w:szCs w:val="24"/>
        </w:rPr>
        <w:t>张</w:t>
      </w:r>
      <w:r w:rsidR="00A950DB">
        <w:rPr>
          <w:rFonts w:asciiTheme="minorEastAsia" w:hAnsiTheme="minorEastAsia" w:hint="eastAsia"/>
          <w:noProof/>
          <w:sz w:val="24"/>
          <w:szCs w:val="24"/>
        </w:rPr>
        <w:t>晓霞女士</w:t>
      </w:r>
      <w:r w:rsidR="00A2027A">
        <w:rPr>
          <w:rFonts w:asciiTheme="minorEastAsia" w:hAnsiTheme="minorEastAsia" w:hint="eastAsia"/>
          <w:noProof/>
          <w:sz w:val="24"/>
          <w:szCs w:val="24"/>
        </w:rPr>
        <w:t>、董事会秘书</w:t>
      </w:r>
      <w:r w:rsidR="00A2027A" w:rsidRPr="00A2027A">
        <w:rPr>
          <w:rFonts w:asciiTheme="minorEastAsia" w:hAnsiTheme="minorEastAsia" w:hint="eastAsia"/>
          <w:noProof/>
          <w:sz w:val="24"/>
          <w:szCs w:val="24"/>
        </w:rPr>
        <w:t>杨庆宏先生</w:t>
      </w:r>
      <w:r w:rsidR="00A2027A">
        <w:rPr>
          <w:rFonts w:asciiTheme="minorEastAsia" w:hAnsiTheme="minorEastAsia" w:hint="eastAsia"/>
          <w:noProof/>
          <w:sz w:val="24"/>
          <w:szCs w:val="24"/>
        </w:rPr>
        <w:t>、财务总监</w:t>
      </w:r>
      <w:r w:rsidR="00A2027A" w:rsidRPr="00A2027A">
        <w:rPr>
          <w:rFonts w:asciiTheme="minorEastAsia" w:hAnsiTheme="minorEastAsia" w:hint="eastAsia"/>
          <w:noProof/>
          <w:sz w:val="24"/>
          <w:szCs w:val="24"/>
        </w:rPr>
        <w:t>赵艳红女士</w:t>
      </w:r>
    </w:p>
    <w:p w:rsidR="00B45D25" w:rsidRPr="00B45D25" w:rsidRDefault="00B45D25" w:rsidP="00FE1270">
      <w:pPr>
        <w:spacing w:line="420" w:lineRule="exact"/>
        <w:ind w:firstLineChars="200" w:firstLine="480"/>
        <w:jc w:val="left"/>
        <w:rPr>
          <w:rFonts w:asciiTheme="minorEastAsia" w:hAnsiTheme="minorEastAsia"/>
          <w:noProof/>
          <w:sz w:val="24"/>
          <w:szCs w:val="24"/>
        </w:rPr>
      </w:pPr>
      <w:r>
        <w:rPr>
          <w:rFonts w:asciiTheme="minorEastAsia" w:hAnsiTheme="minorEastAsia" w:hint="eastAsia"/>
          <w:noProof/>
          <w:sz w:val="24"/>
          <w:szCs w:val="24"/>
        </w:rPr>
        <w:t>（二）</w:t>
      </w:r>
      <w:r w:rsidRPr="00B45D25">
        <w:rPr>
          <w:rFonts w:asciiTheme="minorEastAsia" w:hAnsiTheme="minorEastAsia" w:hint="eastAsia"/>
          <w:noProof/>
          <w:sz w:val="24"/>
          <w:szCs w:val="24"/>
        </w:rPr>
        <w:t>活动时间：202</w:t>
      </w:r>
      <w:r w:rsidR="0093101F">
        <w:rPr>
          <w:rFonts w:asciiTheme="minorEastAsia" w:hAnsiTheme="minorEastAsia" w:hint="eastAsia"/>
          <w:noProof/>
          <w:sz w:val="24"/>
          <w:szCs w:val="24"/>
        </w:rPr>
        <w:t>4</w:t>
      </w:r>
      <w:r w:rsidRPr="00B45D25">
        <w:rPr>
          <w:rFonts w:asciiTheme="minorEastAsia" w:hAnsiTheme="minorEastAsia" w:hint="eastAsia"/>
          <w:noProof/>
          <w:sz w:val="24"/>
          <w:szCs w:val="24"/>
        </w:rPr>
        <w:t>年</w:t>
      </w:r>
      <w:r w:rsidR="009B72E1">
        <w:rPr>
          <w:rFonts w:asciiTheme="minorEastAsia" w:hAnsiTheme="minorEastAsia"/>
          <w:noProof/>
          <w:sz w:val="24"/>
          <w:szCs w:val="24"/>
        </w:rPr>
        <w:t>11</w:t>
      </w:r>
      <w:r w:rsidRPr="00B45D25">
        <w:rPr>
          <w:rFonts w:asciiTheme="minorEastAsia" w:hAnsiTheme="minorEastAsia" w:hint="eastAsia"/>
          <w:noProof/>
          <w:sz w:val="24"/>
          <w:szCs w:val="24"/>
        </w:rPr>
        <w:t>月</w:t>
      </w:r>
      <w:r w:rsidR="0093101F">
        <w:rPr>
          <w:rFonts w:asciiTheme="minorEastAsia" w:hAnsiTheme="minorEastAsia"/>
          <w:noProof/>
          <w:sz w:val="24"/>
          <w:szCs w:val="24"/>
        </w:rPr>
        <w:t>2</w:t>
      </w:r>
      <w:r w:rsidR="009B72E1">
        <w:rPr>
          <w:rFonts w:asciiTheme="minorEastAsia" w:hAnsiTheme="minorEastAsia"/>
          <w:noProof/>
          <w:sz w:val="24"/>
          <w:szCs w:val="24"/>
        </w:rPr>
        <w:t>1</w:t>
      </w:r>
      <w:r w:rsidRPr="00B45D25">
        <w:rPr>
          <w:rFonts w:asciiTheme="minorEastAsia" w:hAnsiTheme="minorEastAsia" w:hint="eastAsia"/>
          <w:noProof/>
          <w:sz w:val="24"/>
          <w:szCs w:val="24"/>
        </w:rPr>
        <w:t>日</w:t>
      </w:r>
      <w:r w:rsidR="0093101F">
        <w:rPr>
          <w:rFonts w:asciiTheme="minorEastAsia" w:hAnsiTheme="minorEastAsia"/>
          <w:noProof/>
          <w:sz w:val="24"/>
          <w:szCs w:val="24"/>
        </w:rPr>
        <w:t>1</w:t>
      </w:r>
      <w:r w:rsidR="009B72E1">
        <w:rPr>
          <w:rFonts w:asciiTheme="minorEastAsia" w:hAnsiTheme="minorEastAsia"/>
          <w:noProof/>
          <w:sz w:val="24"/>
          <w:szCs w:val="24"/>
        </w:rPr>
        <w:t>6</w:t>
      </w:r>
      <w:r w:rsidR="00A2027A">
        <w:rPr>
          <w:rFonts w:asciiTheme="minorEastAsia" w:hAnsiTheme="minorEastAsia" w:hint="eastAsia"/>
          <w:noProof/>
          <w:sz w:val="24"/>
          <w:szCs w:val="24"/>
        </w:rPr>
        <w:t>:00</w:t>
      </w:r>
      <w:r w:rsidRPr="00B45D25">
        <w:rPr>
          <w:rFonts w:asciiTheme="minorEastAsia" w:hAnsiTheme="minorEastAsia" w:hint="eastAsia"/>
          <w:noProof/>
          <w:sz w:val="24"/>
          <w:szCs w:val="24"/>
        </w:rPr>
        <w:t>至</w:t>
      </w:r>
      <w:r w:rsidR="00FE1270">
        <w:rPr>
          <w:rFonts w:asciiTheme="minorEastAsia" w:hAnsiTheme="minorEastAsia" w:hint="eastAsia"/>
          <w:noProof/>
          <w:sz w:val="24"/>
          <w:szCs w:val="24"/>
        </w:rPr>
        <w:t>1</w:t>
      </w:r>
      <w:r w:rsidR="009B72E1">
        <w:rPr>
          <w:rFonts w:asciiTheme="minorEastAsia" w:hAnsiTheme="minorEastAsia"/>
          <w:noProof/>
          <w:sz w:val="24"/>
          <w:szCs w:val="24"/>
        </w:rPr>
        <w:t>7</w:t>
      </w:r>
      <w:r w:rsidRPr="00B45D25">
        <w:rPr>
          <w:rFonts w:asciiTheme="minorEastAsia" w:hAnsiTheme="minorEastAsia" w:hint="eastAsia"/>
          <w:noProof/>
          <w:sz w:val="24"/>
          <w:szCs w:val="24"/>
        </w:rPr>
        <w:t>:00</w:t>
      </w:r>
    </w:p>
    <w:p w:rsidR="00B45D25" w:rsidRPr="00B45D25" w:rsidRDefault="00B45D25" w:rsidP="00FE1270">
      <w:pPr>
        <w:spacing w:line="420" w:lineRule="exact"/>
        <w:ind w:firstLineChars="200" w:firstLine="480"/>
        <w:rPr>
          <w:rFonts w:asciiTheme="minorEastAsia" w:hAnsiTheme="minorEastAsia"/>
          <w:noProof/>
          <w:sz w:val="24"/>
          <w:szCs w:val="24"/>
        </w:rPr>
      </w:pPr>
      <w:r>
        <w:rPr>
          <w:rFonts w:asciiTheme="minorEastAsia" w:hAnsiTheme="minorEastAsia" w:hint="eastAsia"/>
          <w:noProof/>
          <w:sz w:val="24"/>
          <w:szCs w:val="24"/>
        </w:rPr>
        <w:t>（三）</w:t>
      </w:r>
      <w:r w:rsidRPr="00B45D25">
        <w:rPr>
          <w:rFonts w:asciiTheme="minorEastAsia" w:hAnsiTheme="minorEastAsia" w:hint="eastAsia"/>
          <w:noProof/>
          <w:sz w:val="24"/>
          <w:szCs w:val="24"/>
        </w:rPr>
        <w:t>活动地点：</w:t>
      </w:r>
      <w:r w:rsidR="00A2027A" w:rsidRPr="00A2027A">
        <w:rPr>
          <w:rFonts w:asciiTheme="minorEastAsia" w:hAnsiTheme="minorEastAsia" w:hint="eastAsia"/>
          <w:noProof/>
          <w:sz w:val="24"/>
          <w:szCs w:val="24"/>
        </w:rPr>
        <w:t>上海证券交易所上证路演中心</w:t>
      </w:r>
    </w:p>
    <w:p w:rsidR="00B45D25" w:rsidRDefault="00B45D25" w:rsidP="00FE1270">
      <w:pPr>
        <w:spacing w:line="420" w:lineRule="exact"/>
        <w:ind w:firstLineChars="200" w:firstLine="480"/>
        <w:jc w:val="left"/>
        <w:rPr>
          <w:rFonts w:asciiTheme="minorEastAsia" w:hAnsiTheme="minorEastAsia"/>
          <w:noProof/>
          <w:sz w:val="24"/>
          <w:szCs w:val="24"/>
        </w:rPr>
      </w:pPr>
      <w:r>
        <w:rPr>
          <w:rFonts w:asciiTheme="minorEastAsia" w:hAnsiTheme="minorEastAsia" w:hint="eastAsia"/>
          <w:noProof/>
          <w:sz w:val="24"/>
          <w:szCs w:val="24"/>
        </w:rPr>
        <w:t>（四）</w:t>
      </w:r>
      <w:r w:rsidRPr="00B45D25">
        <w:rPr>
          <w:rFonts w:asciiTheme="minorEastAsia" w:hAnsiTheme="minorEastAsia" w:hint="eastAsia"/>
          <w:noProof/>
          <w:sz w:val="24"/>
          <w:szCs w:val="24"/>
        </w:rPr>
        <w:t>活动形式：</w:t>
      </w:r>
      <w:r w:rsidR="00A2027A" w:rsidRPr="00A2027A">
        <w:rPr>
          <w:rFonts w:asciiTheme="minorEastAsia" w:hAnsiTheme="minorEastAsia" w:hint="eastAsia"/>
          <w:noProof/>
          <w:sz w:val="24"/>
          <w:szCs w:val="24"/>
        </w:rPr>
        <w:t>上证路演中心网络互动</w:t>
      </w:r>
    </w:p>
    <w:p w:rsidR="00B45D25" w:rsidRPr="003565C4" w:rsidRDefault="00B45D25" w:rsidP="00FE1270">
      <w:pPr>
        <w:spacing w:line="420" w:lineRule="exact"/>
        <w:ind w:firstLineChars="200" w:firstLine="482"/>
        <w:jc w:val="left"/>
        <w:rPr>
          <w:rFonts w:asciiTheme="minorEastAsia" w:hAnsiTheme="minorEastAsia"/>
          <w:b/>
          <w:noProof/>
          <w:sz w:val="24"/>
          <w:szCs w:val="24"/>
        </w:rPr>
      </w:pPr>
      <w:r w:rsidRPr="003565C4">
        <w:rPr>
          <w:rFonts w:asciiTheme="minorEastAsia" w:hAnsiTheme="minorEastAsia" w:hint="eastAsia"/>
          <w:b/>
          <w:noProof/>
          <w:sz w:val="24"/>
          <w:szCs w:val="24"/>
        </w:rPr>
        <w:t>二、</w:t>
      </w:r>
      <w:r w:rsidR="00682E53" w:rsidRPr="003565C4">
        <w:rPr>
          <w:rFonts w:asciiTheme="minorEastAsia" w:hAnsiTheme="minorEastAsia" w:hint="eastAsia"/>
          <w:b/>
          <w:noProof/>
          <w:sz w:val="24"/>
          <w:szCs w:val="24"/>
        </w:rPr>
        <w:t>交流内容及具体问答记录</w:t>
      </w:r>
    </w:p>
    <w:p w:rsidR="001844F9" w:rsidRPr="001844F9" w:rsidRDefault="00682E53" w:rsidP="00FE1270">
      <w:pPr>
        <w:spacing w:line="420" w:lineRule="exact"/>
        <w:ind w:firstLineChars="200" w:firstLine="480"/>
        <w:jc w:val="left"/>
        <w:rPr>
          <w:rFonts w:asciiTheme="minorEastAsia" w:hAnsiTheme="minorEastAsia"/>
          <w:noProof/>
          <w:sz w:val="24"/>
          <w:szCs w:val="24"/>
        </w:rPr>
      </w:pPr>
      <w:r w:rsidRPr="00AB0A1A">
        <w:rPr>
          <w:rFonts w:asciiTheme="minorEastAsia" w:hAnsiTheme="minorEastAsia" w:hint="eastAsia"/>
          <w:noProof/>
          <w:sz w:val="24"/>
          <w:szCs w:val="24"/>
        </w:rPr>
        <w:t>公司本次</w:t>
      </w:r>
      <w:r w:rsidR="0093101F" w:rsidRPr="0093101F">
        <w:rPr>
          <w:rFonts w:asciiTheme="minorEastAsia" w:hAnsiTheme="minorEastAsia" w:hint="eastAsia"/>
          <w:noProof/>
          <w:sz w:val="24"/>
          <w:szCs w:val="24"/>
        </w:rPr>
        <w:t>202</w:t>
      </w:r>
      <w:r w:rsidR="00914221">
        <w:rPr>
          <w:rFonts w:asciiTheme="minorEastAsia" w:hAnsiTheme="minorEastAsia"/>
          <w:noProof/>
          <w:sz w:val="24"/>
          <w:szCs w:val="24"/>
        </w:rPr>
        <w:t>4</w:t>
      </w:r>
      <w:r w:rsidR="0093101F" w:rsidRPr="0093101F">
        <w:rPr>
          <w:rFonts w:asciiTheme="minorEastAsia" w:hAnsiTheme="minorEastAsia" w:hint="eastAsia"/>
          <w:noProof/>
          <w:sz w:val="24"/>
          <w:szCs w:val="24"/>
        </w:rPr>
        <w:t>年</w:t>
      </w:r>
      <w:r w:rsidR="00BB16AD">
        <w:rPr>
          <w:rFonts w:asciiTheme="minorEastAsia" w:hAnsiTheme="minorEastAsia" w:hint="eastAsia"/>
          <w:noProof/>
          <w:sz w:val="24"/>
          <w:szCs w:val="24"/>
        </w:rPr>
        <w:t>第三季</w:t>
      </w:r>
      <w:r w:rsidR="0093101F" w:rsidRPr="0093101F">
        <w:rPr>
          <w:rFonts w:asciiTheme="minorEastAsia" w:hAnsiTheme="minorEastAsia" w:hint="eastAsia"/>
          <w:noProof/>
          <w:sz w:val="24"/>
          <w:szCs w:val="24"/>
        </w:rPr>
        <w:t>度业绩说明会</w:t>
      </w:r>
      <w:r w:rsidRPr="00AB0A1A">
        <w:rPr>
          <w:rFonts w:asciiTheme="minorEastAsia" w:hAnsiTheme="minorEastAsia" w:hint="eastAsia"/>
          <w:noProof/>
          <w:sz w:val="24"/>
          <w:szCs w:val="24"/>
        </w:rPr>
        <w:t>与投资者交流内容如下：</w:t>
      </w:r>
    </w:p>
    <w:tbl>
      <w:tblPr>
        <w:tblStyle w:val="a7"/>
        <w:tblW w:w="15381" w:type="dxa"/>
        <w:jc w:val="center"/>
        <w:tblLook w:val="04A0" w:firstRow="1" w:lastRow="0" w:firstColumn="1" w:lastColumn="0" w:noHBand="0" w:noVBand="1"/>
      </w:tblPr>
      <w:tblGrid>
        <w:gridCol w:w="1069"/>
        <w:gridCol w:w="2859"/>
        <w:gridCol w:w="1838"/>
        <w:gridCol w:w="1699"/>
        <w:gridCol w:w="4861"/>
        <w:gridCol w:w="1560"/>
        <w:gridCol w:w="1495"/>
      </w:tblGrid>
      <w:tr w:rsidR="00951D01" w:rsidRPr="006D0452" w:rsidTr="00817B07">
        <w:trPr>
          <w:jc w:val="center"/>
        </w:trPr>
        <w:tc>
          <w:tcPr>
            <w:tcW w:w="1069" w:type="dxa"/>
            <w:vAlign w:val="center"/>
          </w:tcPr>
          <w:p w:rsidR="00A2027A" w:rsidRPr="006D0452" w:rsidRDefault="00A2027A" w:rsidP="00951D01">
            <w:pPr>
              <w:spacing w:line="240" w:lineRule="atLeast"/>
              <w:jc w:val="center"/>
              <w:rPr>
                <w:rFonts w:asciiTheme="minorEastAsia" w:hAnsiTheme="minorEastAsia"/>
                <w:b/>
                <w:noProof/>
                <w:szCs w:val="21"/>
              </w:rPr>
            </w:pPr>
            <w:r w:rsidRPr="006D0452">
              <w:rPr>
                <w:rFonts w:asciiTheme="minorEastAsia" w:hAnsiTheme="minorEastAsia" w:hint="eastAsia"/>
                <w:b/>
                <w:noProof/>
                <w:szCs w:val="21"/>
              </w:rPr>
              <w:t>问题编号</w:t>
            </w:r>
          </w:p>
        </w:tc>
        <w:tc>
          <w:tcPr>
            <w:tcW w:w="2859" w:type="dxa"/>
            <w:vAlign w:val="center"/>
          </w:tcPr>
          <w:p w:rsidR="00A2027A" w:rsidRPr="006D0452" w:rsidRDefault="00A2027A" w:rsidP="00951D01">
            <w:pPr>
              <w:spacing w:line="240" w:lineRule="atLeast"/>
              <w:jc w:val="center"/>
              <w:rPr>
                <w:rFonts w:asciiTheme="minorEastAsia" w:hAnsiTheme="minorEastAsia"/>
                <w:b/>
                <w:noProof/>
                <w:szCs w:val="21"/>
              </w:rPr>
            </w:pPr>
            <w:r w:rsidRPr="006D0452">
              <w:rPr>
                <w:rFonts w:asciiTheme="minorEastAsia" w:hAnsiTheme="minorEastAsia" w:hint="eastAsia"/>
                <w:b/>
                <w:noProof/>
                <w:szCs w:val="21"/>
              </w:rPr>
              <w:t>问题内容</w:t>
            </w:r>
          </w:p>
        </w:tc>
        <w:tc>
          <w:tcPr>
            <w:tcW w:w="1838" w:type="dxa"/>
            <w:vAlign w:val="center"/>
          </w:tcPr>
          <w:p w:rsidR="00A2027A" w:rsidRPr="006D0452" w:rsidRDefault="00A2027A" w:rsidP="00951D01">
            <w:pPr>
              <w:spacing w:line="240" w:lineRule="atLeast"/>
              <w:jc w:val="center"/>
              <w:rPr>
                <w:rFonts w:asciiTheme="minorEastAsia" w:hAnsiTheme="minorEastAsia"/>
                <w:b/>
                <w:noProof/>
                <w:szCs w:val="21"/>
              </w:rPr>
            </w:pPr>
            <w:r w:rsidRPr="006D0452">
              <w:rPr>
                <w:rFonts w:asciiTheme="minorEastAsia" w:hAnsiTheme="minorEastAsia" w:hint="eastAsia"/>
                <w:b/>
                <w:noProof/>
                <w:szCs w:val="21"/>
              </w:rPr>
              <w:t>提问人姓名</w:t>
            </w:r>
          </w:p>
        </w:tc>
        <w:tc>
          <w:tcPr>
            <w:tcW w:w="1699" w:type="dxa"/>
            <w:vAlign w:val="center"/>
          </w:tcPr>
          <w:p w:rsidR="00A2027A" w:rsidRPr="006D0452" w:rsidRDefault="00A2027A" w:rsidP="00951D01">
            <w:pPr>
              <w:spacing w:line="240" w:lineRule="atLeast"/>
              <w:jc w:val="center"/>
              <w:rPr>
                <w:rFonts w:asciiTheme="minorEastAsia" w:hAnsiTheme="minorEastAsia"/>
                <w:b/>
                <w:noProof/>
                <w:szCs w:val="21"/>
              </w:rPr>
            </w:pPr>
            <w:r w:rsidRPr="006D0452">
              <w:rPr>
                <w:rFonts w:asciiTheme="minorEastAsia" w:hAnsiTheme="minorEastAsia" w:hint="eastAsia"/>
                <w:b/>
                <w:noProof/>
                <w:szCs w:val="21"/>
              </w:rPr>
              <w:t>提问时间</w:t>
            </w:r>
          </w:p>
        </w:tc>
        <w:tc>
          <w:tcPr>
            <w:tcW w:w="4861" w:type="dxa"/>
            <w:vAlign w:val="center"/>
          </w:tcPr>
          <w:p w:rsidR="00A2027A" w:rsidRPr="006D0452" w:rsidRDefault="00A2027A" w:rsidP="00951D01">
            <w:pPr>
              <w:spacing w:line="240" w:lineRule="atLeast"/>
              <w:jc w:val="center"/>
              <w:rPr>
                <w:rFonts w:asciiTheme="minorEastAsia" w:hAnsiTheme="minorEastAsia"/>
                <w:b/>
                <w:noProof/>
                <w:szCs w:val="21"/>
              </w:rPr>
            </w:pPr>
            <w:r w:rsidRPr="006D0452">
              <w:rPr>
                <w:rFonts w:asciiTheme="minorEastAsia" w:hAnsiTheme="minorEastAsia" w:hint="eastAsia"/>
                <w:b/>
                <w:noProof/>
                <w:szCs w:val="21"/>
              </w:rPr>
              <w:t>回答内容</w:t>
            </w:r>
          </w:p>
        </w:tc>
        <w:tc>
          <w:tcPr>
            <w:tcW w:w="1560" w:type="dxa"/>
            <w:vAlign w:val="center"/>
          </w:tcPr>
          <w:p w:rsidR="00A2027A" w:rsidRPr="006D0452" w:rsidRDefault="00A2027A" w:rsidP="00951D01">
            <w:pPr>
              <w:spacing w:line="240" w:lineRule="atLeast"/>
              <w:jc w:val="center"/>
              <w:rPr>
                <w:rFonts w:asciiTheme="minorEastAsia" w:hAnsiTheme="minorEastAsia"/>
                <w:b/>
                <w:noProof/>
                <w:szCs w:val="21"/>
              </w:rPr>
            </w:pPr>
            <w:r w:rsidRPr="006D0452">
              <w:rPr>
                <w:rFonts w:asciiTheme="minorEastAsia" w:hAnsiTheme="minorEastAsia" w:hint="eastAsia"/>
                <w:b/>
                <w:noProof/>
                <w:szCs w:val="21"/>
              </w:rPr>
              <w:t>回答人姓名</w:t>
            </w:r>
          </w:p>
        </w:tc>
        <w:tc>
          <w:tcPr>
            <w:tcW w:w="1495" w:type="dxa"/>
            <w:vAlign w:val="center"/>
          </w:tcPr>
          <w:p w:rsidR="00A2027A" w:rsidRPr="006D0452" w:rsidRDefault="00A2027A" w:rsidP="00951D01">
            <w:pPr>
              <w:spacing w:line="240" w:lineRule="atLeast"/>
              <w:jc w:val="center"/>
              <w:rPr>
                <w:rFonts w:asciiTheme="minorEastAsia" w:hAnsiTheme="minorEastAsia"/>
                <w:b/>
                <w:noProof/>
                <w:szCs w:val="21"/>
              </w:rPr>
            </w:pPr>
            <w:r w:rsidRPr="006D0452">
              <w:rPr>
                <w:rFonts w:asciiTheme="minorEastAsia" w:hAnsiTheme="minorEastAsia" w:hint="eastAsia"/>
                <w:b/>
                <w:noProof/>
                <w:szCs w:val="21"/>
              </w:rPr>
              <w:t>回答时间</w:t>
            </w:r>
          </w:p>
        </w:tc>
      </w:tr>
      <w:tr w:rsidR="009820AD" w:rsidRPr="006D0452" w:rsidTr="00817B07">
        <w:trPr>
          <w:jc w:val="center"/>
        </w:trPr>
        <w:tc>
          <w:tcPr>
            <w:tcW w:w="1069" w:type="dxa"/>
            <w:vAlign w:val="center"/>
          </w:tcPr>
          <w:p w:rsidR="009820AD" w:rsidRPr="009820AD" w:rsidRDefault="006F6DAA" w:rsidP="00951D01">
            <w:pPr>
              <w:spacing w:line="240" w:lineRule="atLeast"/>
              <w:jc w:val="center"/>
              <w:rPr>
                <w:rFonts w:asciiTheme="minorEastAsia" w:hAnsiTheme="minorEastAsia"/>
                <w:noProof/>
                <w:szCs w:val="21"/>
              </w:rPr>
            </w:pPr>
            <w:r w:rsidRPr="006F6DAA">
              <w:rPr>
                <w:rFonts w:asciiTheme="minorEastAsia" w:hAnsiTheme="minorEastAsia"/>
                <w:noProof/>
                <w:szCs w:val="21"/>
              </w:rPr>
              <w:t>1794682</w:t>
            </w:r>
          </w:p>
        </w:tc>
        <w:tc>
          <w:tcPr>
            <w:tcW w:w="2859" w:type="dxa"/>
            <w:vAlign w:val="center"/>
          </w:tcPr>
          <w:p w:rsidR="009820AD" w:rsidRPr="009820AD" w:rsidRDefault="006F6DAA" w:rsidP="009820AD">
            <w:pPr>
              <w:spacing w:line="240" w:lineRule="atLeast"/>
              <w:rPr>
                <w:rFonts w:asciiTheme="minorEastAsia" w:hAnsiTheme="minorEastAsia"/>
                <w:color w:val="333333"/>
                <w:szCs w:val="21"/>
              </w:rPr>
            </w:pPr>
            <w:r w:rsidRPr="006F6DAA">
              <w:rPr>
                <w:rFonts w:asciiTheme="minorEastAsia" w:hAnsiTheme="minorEastAsia" w:hint="eastAsia"/>
                <w:color w:val="333333"/>
                <w:szCs w:val="21"/>
              </w:rPr>
              <w:t>公司产品结构单一，请问贵公司是否有考虑过拓展产品结构以增加公司在市场上的竞争力？</w:t>
            </w:r>
          </w:p>
        </w:tc>
        <w:tc>
          <w:tcPr>
            <w:tcW w:w="1838" w:type="dxa"/>
            <w:vAlign w:val="center"/>
          </w:tcPr>
          <w:p w:rsidR="009820AD" w:rsidRPr="009820AD" w:rsidRDefault="006F6DAA" w:rsidP="000D2DB7">
            <w:pPr>
              <w:spacing w:line="240" w:lineRule="atLeast"/>
              <w:jc w:val="center"/>
              <w:rPr>
                <w:rFonts w:asciiTheme="minorEastAsia" w:hAnsiTheme="minorEastAsia"/>
                <w:noProof/>
                <w:szCs w:val="21"/>
              </w:rPr>
            </w:pPr>
            <w:r w:rsidRPr="006F6DAA">
              <w:rPr>
                <w:rFonts w:asciiTheme="minorEastAsia" w:hAnsiTheme="minorEastAsia" w:hint="eastAsia"/>
                <w:noProof/>
                <w:szCs w:val="21"/>
              </w:rPr>
              <w:t>用户_W86561666</w:t>
            </w:r>
          </w:p>
        </w:tc>
        <w:tc>
          <w:tcPr>
            <w:tcW w:w="1699" w:type="dxa"/>
            <w:vAlign w:val="center"/>
          </w:tcPr>
          <w:p w:rsidR="009820AD" w:rsidRPr="009820AD" w:rsidRDefault="00BB16AD" w:rsidP="00951D01">
            <w:pPr>
              <w:spacing w:line="240" w:lineRule="atLeast"/>
              <w:jc w:val="center"/>
              <w:rPr>
                <w:rFonts w:asciiTheme="minorEastAsia" w:hAnsiTheme="minorEastAsia"/>
                <w:noProof/>
                <w:szCs w:val="21"/>
              </w:rPr>
            </w:pPr>
            <w:r w:rsidRPr="00BB16AD">
              <w:rPr>
                <w:rFonts w:asciiTheme="minorEastAsia" w:hAnsiTheme="minorEastAsia"/>
                <w:noProof/>
                <w:szCs w:val="21"/>
              </w:rPr>
              <w:t>2024-11-21 16:31</w:t>
            </w:r>
          </w:p>
        </w:tc>
        <w:tc>
          <w:tcPr>
            <w:tcW w:w="4861" w:type="dxa"/>
            <w:vAlign w:val="center"/>
          </w:tcPr>
          <w:p w:rsidR="009820AD" w:rsidRPr="00D8742E" w:rsidRDefault="00D8742E" w:rsidP="005D2D20">
            <w:pPr>
              <w:spacing w:line="240" w:lineRule="atLeast"/>
              <w:rPr>
                <w:rFonts w:asciiTheme="minorEastAsia" w:hAnsiTheme="minorEastAsia"/>
                <w:color w:val="333333"/>
                <w:szCs w:val="21"/>
              </w:rPr>
            </w:pPr>
            <w:r w:rsidRPr="00D8742E">
              <w:rPr>
                <w:rFonts w:asciiTheme="minorEastAsia" w:hAnsiTheme="minorEastAsia" w:hint="eastAsia"/>
                <w:color w:val="333333"/>
                <w:szCs w:val="21"/>
              </w:rPr>
              <w:t>衷心感谢您对公司的关注！公司主营业务范围已调整为具有云南高原特色产业的农副食品加工业，</w:t>
            </w:r>
            <w:proofErr w:type="gramStart"/>
            <w:r w:rsidRPr="00D8742E">
              <w:rPr>
                <w:rFonts w:asciiTheme="minorEastAsia" w:hAnsiTheme="minorEastAsia" w:hint="eastAsia"/>
                <w:color w:val="333333"/>
                <w:szCs w:val="21"/>
              </w:rPr>
              <w:t>主包括</w:t>
            </w:r>
            <w:proofErr w:type="gramEnd"/>
            <w:r w:rsidRPr="00D8742E">
              <w:rPr>
                <w:rFonts w:asciiTheme="minorEastAsia" w:hAnsiTheme="minorEastAsia" w:hint="eastAsia"/>
                <w:color w:val="333333"/>
                <w:szCs w:val="21"/>
              </w:rPr>
              <w:t>食用菌业务、火腿业务和咖啡业务三个板块。公司未来将持续稳健发展主营业务，促进主营业务提质增效，同时积极探索新的投资项目，加强业务协同发展，持续构筑并提升核心竞争力。</w:t>
            </w:r>
          </w:p>
        </w:tc>
        <w:tc>
          <w:tcPr>
            <w:tcW w:w="1560" w:type="dxa"/>
            <w:vAlign w:val="center"/>
          </w:tcPr>
          <w:p w:rsidR="00D8742E" w:rsidRDefault="00D8742E" w:rsidP="00951D01">
            <w:pPr>
              <w:spacing w:line="240" w:lineRule="atLeast"/>
              <w:jc w:val="center"/>
              <w:rPr>
                <w:rFonts w:asciiTheme="minorEastAsia" w:hAnsiTheme="minorEastAsia"/>
                <w:color w:val="333333"/>
                <w:szCs w:val="21"/>
              </w:rPr>
            </w:pPr>
            <w:r w:rsidRPr="00D8742E">
              <w:rPr>
                <w:rFonts w:asciiTheme="minorEastAsia" w:hAnsiTheme="minorEastAsia" w:hint="eastAsia"/>
                <w:color w:val="333333"/>
                <w:szCs w:val="21"/>
              </w:rPr>
              <w:t xml:space="preserve">董事长 </w:t>
            </w:r>
          </w:p>
          <w:p w:rsidR="009820AD" w:rsidRPr="009820AD" w:rsidRDefault="00D8742E" w:rsidP="00951D01">
            <w:pPr>
              <w:spacing w:line="240" w:lineRule="atLeast"/>
              <w:jc w:val="center"/>
              <w:rPr>
                <w:rFonts w:asciiTheme="minorEastAsia" w:hAnsiTheme="minorEastAsia"/>
                <w:color w:val="333333"/>
                <w:szCs w:val="21"/>
              </w:rPr>
            </w:pPr>
            <w:r w:rsidRPr="00D8742E">
              <w:rPr>
                <w:rFonts w:asciiTheme="minorEastAsia" w:hAnsiTheme="minorEastAsia" w:hint="eastAsia"/>
                <w:color w:val="333333"/>
                <w:szCs w:val="21"/>
              </w:rPr>
              <w:t>刘志波</w:t>
            </w:r>
          </w:p>
        </w:tc>
        <w:tc>
          <w:tcPr>
            <w:tcW w:w="1495" w:type="dxa"/>
            <w:vAlign w:val="center"/>
          </w:tcPr>
          <w:p w:rsidR="009820AD" w:rsidRPr="009820AD" w:rsidRDefault="00BB16AD" w:rsidP="00951D01">
            <w:pPr>
              <w:spacing w:line="240" w:lineRule="atLeast"/>
              <w:jc w:val="center"/>
              <w:rPr>
                <w:rFonts w:asciiTheme="minorEastAsia" w:hAnsiTheme="minorEastAsia"/>
                <w:noProof/>
                <w:szCs w:val="21"/>
              </w:rPr>
            </w:pPr>
            <w:r w:rsidRPr="00BB16AD">
              <w:rPr>
                <w:rFonts w:asciiTheme="minorEastAsia" w:hAnsiTheme="minorEastAsia"/>
                <w:noProof/>
                <w:szCs w:val="21"/>
              </w:rPr>
              <w:t>2024-11-21 16:47</w:t>
            </w:r>
          </w:p>
        </w:tc>
      </w:tr>
      <w:tr w:rsidR="0093709B" w:rsidRPr="006D0452" w:rsidTr="00817B07">
        <w:trPr>
          <w:jc w:val="center"/>
        </w:trPr>
        <w:tc>
          <w:tcPr>
            <w:tcW w:w="1069" w:type="dxa"/>
            <w:vAlign w:val="center"/>
          </w:tcPr>
          <w:p w:rsidR="0093709B" w:rsidRPr="009820AD" w:rsidRDefault="00BB16AD" w:rsidP="00951D01">
            <w:pPr>
              <w:spacing w:line="240" w:lineRule="atLeast"/>
              <w:jc w:val="center"/>
              <w:rPr>
                <w:rFonts w:asciiTheme="minorEastAsia" w:hAnsiTheme="minorEastAsia"/>
                <w:noProof/>
                <w:szCs w:val="21"/>
              </w:rPr>
            </w:pPr>
            <w:r w:rsidRPr="00BB16AD">
              <w:rPr>
                <w:rFonts w:asciiTheme="minorEastAsia" w:hAnsiTheme="minorEastAsia"/>
                <w:noProof/>
                <w:szCs w:val="21"/>
              </w:rPr>
              <w:t>1794683</w:t>
            </w:r>
          </w:p>
        </w:tc>
        <w:tc>
          <w:tcPr>
            <w:tcW w:w="2859" w:type="dxa"/>
            <w:vAlign w:val="center"/>
          </w:tcPr>
          <w:p w:rsidR="0093709B" w:rsidRPr="009820AD" w:rsidRDefault="00D8742E" w:rsidP="009820AD">
            <w:pPr>
              <w:spacing w:line="240" w:lineRule="atLeast"/>
              <w:rPr>
                <w:rFonts w:asciiTheme="minorEastAsia" w:hAnsiTheme="minorEastAsia"/>
                <w:color w:val="333333"/>
                <w:szCs w:val="21"/>
              </w:rPr>
            </w:pPr>
            <w:r w:rsidRPr="00D8742E">
              <w:rPr>
                <w:rFonts w:asciiTheme="minorEastAsia" w:hAnsiTheme="minorEastAsia" w:hint="eastAsia"/>
                <w:color w:val="333333"/>
                <w:szCs w:val="21"/>
              </w:rPr>
              <w:t>请问公司对未来的市场份额及盈利情况如何预测，谢谢！</w:t>
            </w:r>
          </w:p>
        </w:tc>
        <w:tc>
          <w:tcPr>
            <w:tcW w:w="1838" w:type="dxa"/>
            <w:vAlign w:val="center"/>
          </w:tcPr>
          <w:p w:rsidR="0093709B" w:rsidRPr="009820AD" w:rsidRDefault="00F535ED" w:rsidP="000D2DB7">
            <w:pPr>
              <w:spacing w:line="240" w:lineRule="atLeast"/>
              <w:jc w:val="center"/>
              <w:rPr>
                <w:rFonts w:asciiTheme="minorEastAsia" w:hAnsiTheme="minorEastAsia"/>
                <w:noProof/>
                <w:szCs w:val="21"/>
              </w:rPr>
            </w:pPr>
            <w:r w:rsidRPr="006F6DAA">
              <w:rPr>
                <w:rFonts w:asciiTheme="minorEastAsia" w:hAnsiTheme="minorEastAsia" w:hint="eastAsia"/>
                <w:noProof/>
                <w:szCs w:val="21"/>
              </w:rPr>
              <w:t>用户_W86561666</w:t>
            </w:r>
          </w:p>
        </w:tc>
        <w:tc>
          <w:tcPr>
            <w:tcW w:w="1699" w:type="dxa"/>
            <w:vAlign w:val="center"/>
          </w:tcPr>
          <w:p w:rsidR="0093709B" w:rsidRPr="009820AD" w:rsidRDefault="00BB16AD" w:rsidP="00951D01">
            <w:pPr>
              <w:spacing w:line="240" w:lineRule="atLeast"/>
              <w:jc w:val="center"/>
              <w:rPr>
                <w:rFonts w:asciiTheme="minorEastAsia" w:hAnsiTheme="minorEastAsia"/>
                <w:noProof/>
                <w:szCs w:val="21"/>
              </w:rPr>
            </w:pPr>
            <w:r w:rsidRPr="00BB16AD">
              <w:rPr>
                <w:rFonts w:asciiTheme="minorEastAsia" w:hAnsiTheme="minorEastAsia"/>
                <w:noProof/>
                <w:szCs w:val="21"/>
              </w:rPr>
              <w:t>2024-11-21 16:32</w:t>
            </w:r>
          </w:p>
        </w:tc>
        <w:tc>
          <w:tcPr>
            <w:tcW w:w="4861" w:type="dxa"/>
            <w:vAlign w:val="center"/>
          </w:tcPr>
          <w:p w:rsidR="0093709B" w:rsidRPr="009820AD" w:rsidRDefault="00D8742E" w:rsidP="005D2D20">
            <w:pPr>
              <w:spacing w:line="240" w:lineRule="atLeast"/>
              <w:rPr>
                <w:rFonts w:asciiTheme="minorEastAsia" w:hAnsiTheme="minorEastAsia"/>
                <w:color w:val="333333"/>
                <w:szCs w:val="21"/>
              </w:rPr>
            </w:pPr>
            <w:r w:rsidRPr="00D8742E">
              <w:rPr>
                <w:rFonts w:asciiTheme="minorEastAsia" w:hAnsiTheme="minorEastAsia" w:hint="eastAsia"/>
                <w:color w:val="333333"/>
                <w:szCs w:val="21"/>
              </w:rPr>
              <w:t>衷心感谢您对公司的关注！公司主营业务为具有云南高原特色产业的农副食品加工业（食用菌、火腿和咖啡业务）。公司食用菌业务由于产品结构单一，在自创“格里拉”品牌优势和国内外市场竞争优势等方面的影响力需进一步增强；火腿业务所拥有的</w:t>
            </w:r>
            <w:r w:rsidRPr="00D8742E">
              <w:rPr>
                <w:rFonts w:asciiTheme="minorEastAsia" w:hAnsiTheme="minorEastAsia" w:hint="eastAsia"/>
                <w:color w:val="333333"/>
                <w:szCs w:val="21"/>
              </w:rPr>
              <w:lastRenderedPageBreak/>
              <w:t>“一腿”商标有一定的知名度和影响力，但需要进一步提升市场竞争优势和品牌效应优势等；咖啡业务目前尚处于生产经营初期阶段，由于受生产经营管理经验以及行业政策和市场竞争等因素影响，特别是咖啡贸易业务在国际咖啡供求关系变化、国内外经济形势、汇率变动、市场不稳定等因素影响下，公司咖啡业务存在不能达到预期经营目标的风险。因此，公司未来将持续稳健发展主营业务，促进主营业务提质增效，同时积极探索新的投资项目，加强业务协同发展，持续构筑并提升核心竞争力[行业格局与趋势分析内容详见公司于2024年4月16日刊登于上海证券交易所网站上的《云南博闻科技实业股份有限公司2023年年度报告》第三节“管理层讨论与分析”之“六、公司关于公司未来发展的讨论与分析”]。</w:t>
            </w:r>
          </w:p>
        </w:tc>
        <w:tc>
          <w:tcPr>
            <w:tcW w:w="1560" w:type="dxa"/>
            <w:vAlign w:val="center"/>
          </w:tcPr>
          <w:p w:rsidR="0093709B" w:rsidRPr="009820AD" w:rsidRDefault="00D8742E" w:rsidP="00951D01">
            <w:pPr>
              <w:spacing w:line="240" w:lineRule="atLeast"/>
              <w:jc w:val="center"/>
              <w:rPr>
                <w:rFonts w:asciiTheme="minorEastAsia" w:hAnsiTheme="minorEastAsia"/>
                <w:color w:val="333333"/>
                <w:szCs w:val="21"/>
              </w:rPr>
            </w:pPr>
            <w:r w:rsidRPr="00D8742E">
              <w:rPr>
                <w:rFonts w:asciiTheme="minorEastAsia" w:hAnsiTheme="minorEastAsia" w:hint="eastAsia"/>
                <w:color w:val="333333"/>
                <w:szCs w:val="21"/>
              </w:rPr>
              <w:lastRenderedPageBreak/>
              <w:t xml:space="preserve">董事长 </w:t>
            </w:r>
            <w:r>
              <w:rPr>
                <w:rFonts w:asciiTheme="minorEastAsia" w:hAnsiTheme="minorEastAsia"/>
                <w:color w:val="333333"/>
                <w:szCs w:val="21"/>
              </w:rPr>
              <w:t xml:space="preserve">    </w:t>
            </w:r>
            <w:r w:rsidRPr="00D8742E">
              <w:rPr>
                <w:rFonts w:asciiTheme="minorEastAsia" w:hAnsiTheme="minorEastAsia" w:hint="eastAsia"/>
                <w:color w:val="333333"/>
                <w:szCs w:val="21"/>
              </w:rPr>
              <w:t>刘志波</w:t>
            </w:r>
          </w:p>
        </w:tc>
        <w:tc>
          <w:tcPr>
            <w:tcW w:w="1495" w:type="dxa"/>
            <w:vAlign w:val="center"/>
          </w:tcPr>
          <w:p w:rsidR="0093709B" w:rsidRPr="009820AD" w:rsidRDefault="00BB16AD" w:rsidP="00951D01">
            <w:pPr>
              <w:spacing w:line="240" w:lineRule="atLeast"/>
              <w:jc w:val="center"/>
              <w:rPr>
                <w:rFonts w:asciiTheme="minorEastAsia" w:hAnsiTheme="minorEastAsia"/>
                <w:noProof/>
                <w:szCs w:val="21"/>
              </w:rPr>
            </w:pPr>
            <w:r w:rsidRPr="00BB16AD">
              <w:rPr>
                <w:rFonts w:asciiTheme="minorEastAsia" w:hAnsiTheme="minorEastAsia"/>
                <w:noProof/>
                <w:szCs w:val="21"/>
              </w:rPr>
              <w:t>2024-11-21 17:05</w:t>
            </w:r>
          </w:p>
        </w:tc>
      </w:tr>
      <w:tr w:rsidR="0093709B" w:rsidRPr="006D0452" w:rsidTr="00817B07">
        <w:trPr>
          <w:jc w:val="center"/>
        </w:trPr>
        <w:tc>
          <w:tcPr>
            <w:tcW w:w="1069" w:type="dxa"/>
            <w:vAlign w:val="center"/>
          </w:tcPr>
          <w:p w:rsidR="0093709B" w:rsidRPr="009820AD" w:rsidRDefault="00F535ED" w:rsidP="00951D01">
            <w:pPr>
              <w:spacing w:line="240" w:lineRule="atLeast"/>
              <w:jc w:val="center"/>
              <w:rPr>
                <w:rFonts w:asciiTheme="minorEastAsia" w:hAnsiTheme="minorEastAsia"/>
                <w:noProof/>
                <w:szCs w:val="21"/>
              </w:rPr>
            </w:pPr>
            <w:r w:rsidRPr="00F535ED">
              <w:rPr>
                <w:rFonts w:asciiTheme="minorEastAsia" w:hAnsiTheme="minorEastAsia"/>
                <w:noProof/>
                <w:szCs w:val="21"/>
              </w:rPr>
              <w:lastRenderedPageBreak/>
              <w:t>1794684</w:t>
            </w:r>
          </w:p>
        </w:tc>
        <w:tc>
          <w:tcPr>
            <w:tcW w:w="2859" w:type="dxa"/>
            <w:vAlign w:val="center"/>
          </w:tcPr>
          <w:p w:rsidR="0093709B" w:rsidRPr="009820AD" w:rsidRDefault="00D8742E" w:rsidP="009820AD">
            <w:pPr>
              <w:spacing w:line="240" w:lineRule="atLeast"/>
              <w:rPr>
                <w:rFonts w:asciiTheme="minorEastAsia" w:hAnsiTheme="minorEastAsia"/>
                <w:color w:val="333333"/>
                <w:szCs w:val="21"/>
              </w:rPr>
            </w:pPr>
            <w:r w:rsidRPr="00D8742E">
              <w:rPr>
                <w:rFonts w:asciiTheme="minorEastAsia" w:hAnsiTheme="minorEastAsia" w:hint="eastAsia"/>
                <w:color w:val="333333"/>
                <w:szCs w:val="21"/>
              </w:rPr>
              <w:t>请问公司今年是否有信心完成较好的业绩，来回馈公司的投资者？公司今年的增长点主要是哪些？</w:t>
            </w:r>
          </w:p>
        </w:tc>
        <w:tc>
          <w:tcPr>
            <w:tcW w:w="1838" w:type="dxa"/>
            <w:vAlign w:val="center"/>
          </w:tcPr>
          <w:p w:rsidR="0093709B" w:rsidRPr="009820AD" w:rsidRDefault="00F535ED" w:rsidP="000D2DB7">
            <w:pPr>
              <w:spacing w:line="240" w:lineRule="atLeast"/>
              <w:jc w:val="center"/>
              <w:rPr>
                <w:rFonts w:asciiTheme="minorEastAsia" w:hAnsiTheme="minorEastAsia"/>
                <w:noProof/>
                <w:szCs w:val="21"/>
              </w:rPr>
            </w:pPr>
            <w:r w:rsidRPr="006F6DAA">
              <w:rPr>
                <w:rFonts w:asciiTheme="minorEastAsia" w:hAnsiTheme="minorEastAsia" w:hint="eastAsia"/>
                <w:noProof/>
                <w:szCs w:val="21"/>
              </w:rPr>
              <w:t>用户_W86561666</w:t>
            </w:r>
          </w:p>
        </w:tc>
        <w:tc>
          <w:tcPr>
            <w:tcW w:w="1699" w:type="dxa"/>
            <w:vAlign w:val="center"/>
          </w:tcPr>
          <w:p w:rsidR="0093709B" w:rsidRPr="009820AD" w:rsidRDefault="00BB16AD" w:rsidP="00951D01">
            <w:pPr>
              <w:spacing w:line="240" w:lineRule="atLeast"/>
              <w:jc w:val="center"/>
              <w:rPr>
                <w:rFonts w:asciiTheme="minorEastAsia" w:hAnsiTheme="minorEastAsia"/>
                <w:noProof/>
                <w:szCs w:val="21"/>
              </w:rPr>
            </w:pPr>
            <w:r w:rsidRPr="00BB16AD">
              <w:rPr>
                <w:rFonts w:asciiTheme="minorEastAsia" w:hAnsiTheme="minorEastAsia"/>
                <w:noProof/>
                <w:szCs w:val="21"/>
              </w:rPr>
              <w:t>2024-11-21 16:32</w:t>
            </w:r>
          </w:p>
        </w:tc>
        <w:tc>
          <w:tcPr>
            <w:tcW w:w="4861" w:type="dxa"/>
            <w:vAlign w:val="center"/>
          </w:tcPr>
          <w:p w:rsidR="0093709B" w:rsidRPr="009820AD" w:rsidRDefault="00D8742E" w:rsidP="005D2D20">
            <w:pPr>
              <w:spacing w:line="240" w:lineRule="atLeast"/>
              <w:rPr>
                <w:rFonts w:asciiTheme="minorEastAsia" w:hAnsiTheme="minorEastAsia"/>
                <w:color w:val="333333"/>
                <w:szCs w:val="21"/>
              </w:rPr>
            </w:pPr>
            <w:r w:rsidRPr="00D8742E">
              <w:rPr>
                <w:rFonts w:asciiTheme="minorEastAsia" w:hAnsiTheme="minorEastAsia" w:hint="eastAsia"/>
                <w:color w:val="333333"/>
                <w:szCs w:val="21"/>
              </w:rPr>
              <w:t>衷心感谢您对公司的关注！公司2024年计划实现营业收入4,900 万元（合并报表），截至2024年9月30日，实现营业收入2,049.98万元，同比增加139.63%；实现归属于上市公司股东的净利润5,842.47万元，同比减少28.88%。公司未来将持续稳健发展主营业务，促进主营业务提质增效，努力提升营业收入和盈利能力，同时积极探索新的投资项目，加强业务协同发展，持续构筑并提升核心竞争力[最新的经营情况请详见公司于2024年10月31日刊登于上海证券交易所网站上的《云南博闻科技实业股份有限公司2024年第三季度报告》]。</w:t>
            </w:r>
          </w:p>
        </w:tc>
        <w:tc>
          <w:tcPr>
            <w:tcW w:w="1560" w:type="dxa"/>
            <w:vAlign w:val="center"/>
          </w:tcPr>
          <w:p w:rsidR="00D8742E" w:rsidRDefault="00D8742E" w:rsidP="00D8742E">
            <w:pPr>
              <w:spacing w:line="240" w:lineRule="atLeast"/>
              <w:jc w:val="center"/>
              <w:rPr>
                <w:rFonts w:asciiTheme="minorEastAsia" w:hAnsiTheme="minorEastAsia"/>
                <w:color w:val="333333"/>
                <w:szCs w:val="21"/>
              </w:rPr>
            </w:pPr>
            <w:r w:rsidRPr="00D8742E">
              <w:rPr>
                <w:rFonts w:asciiTheme="minorEastAsia" w:hAnsiTheme="minorEastAsia" w:hint="eastAsia"/>
                <w:color w:val="333333"/>
                <w:szCs w:val="21"/>
              </w:rPr>
              <w:t>董事长</w:t>
            </w:r>
          </w:p>
          <w:p w:rsidR="0093709B" w:rsidRPr="009820AD" w:rsidRDefault="00D8742E" w:rsidP="00D8742E">
            <w:pPr>
              <w:spacing w:line="240" w:lineRule="atLeast"/>
              <w:jc w:val="center"/>
              <w:rPr>
                <w:rFonts w:asciiTheme="minorEastAsia" w:hAnsiTheme="minorEastAsia"/>
                <w:color w:val="333333"/>
                <w:szCs w:val="21"/>
              </w:rPr>
            </w:pPr>
            <w:r w:rsidRPr="00D8742E">
              <w:rPr>
                <w:rFonts w:asciiTheme="minorEastAsia" w:hAnsiTheme="minorEastAsia" w:hint="eastAsia"/>
                <w:color w:val="333333"/>
                <w:szCs w:val="21"/>
              </w:rPr>
              <w:t>刘志波</w:t>
            </w:r>
          </w:p>
        </w:tc>
        <w:tc>
          <w:tcPr>
            <w:tcW w:w="1495" w:type="dxa"/>
            <w:vAlign w:val="center"/>
          </w:tcPr>
          <w:p w:rsidR="0093709B" w:rsidRPr="009820AD" w:rsidRDefault="00BB16AD" w:rsidP="00951D01">
            <w:pPr>
              <w:spacing w:line="240" w:lineRule="atLeast"/>
              <w:jc w:val="center"/>
              <w:rPr>
                <w:rFonts w:asciiTheme="minorEastAsia" w:hAnsiTheme="minorEastAsia"/>
                <w:noProof/>
                <w:szCs w:val="21"/>
              </w:rPr>
            </w:pPr>
            <w:r w:rsidRPr="00BB16AD">
              <w:rPr>
                <w:rFonts w:asciiTheme="minorEastAsia" w:hAnsiTheme="minorEastAsia"/>
                <w:noProof/>
                <w:szCs w:val="21"/>
              </w:rPr>
              <w:t>2024-11-21 17:05</w:t>
            </w:r>
          </w:p>
        </w:tc>
      </w:tr>
      <w:tr w:rsidR="00FE24C2" w:rsidRPr="006D0452" w:rsidTr="00817B07">
        <w:trPr>
          <w:jc w:val="center"/>
        </w:trPr>
        <w:tc>
          <w:tcPr>
            <w:tcW w:w="1069" w:type="dxa"/>
            <w:vAlign w:val="center"/>
          </w:tcPr>
          <w:p w:rsidR="00FE24C2" w:rsidRPr="006D0452" w:rsidRDefault="00FE24C2" w:rsidP="00951D01">
            <w:pPr>
              <w:spacing w:line="240" w:lineRule="atLeast"/>
              <w:jc w:val="center"/>
              <w:rPr>
                <w:rFonts w:asciiTheme="minorEastAsia" w:hAnsiTheme="minorEastAsia"/>
                <w:noProof/>
                <w:szCs w:val="21"/>
              </w:rPr>
            </w:pPr>
            <w:r w:rsidRPr="006D0452">
              <w:rPr>
                <w:rFonts w:asciiTheme="minorEastAsia" w:hAnsiTheme="minorEastAsia" w:hint="eastAsia"/>
                <w:noProof/>
                <w:szCs w:val="21"/>
              </w:rPr>
              <w:lastRenderedPageBreak/>
              <w:t>预征集问题</w:t>
            </w:r>
          </w:p>
        </w:tc>
        <w:tc>
          <w:tcPr>
            <w:tcW w:w="2859" w:type="dxa"/>
            <w:vAlign w:val="center"/>
          </w:tcPr>
          <w:p w:rsidR="00FE24C2" w:rsidRPr="00FE24C2" w:rsidRDefault="007173E2" w:rsidP="00FE24C2">
            <w:pPr>
              <w:spacing w:line="240" w:lineRule="atLeast"/>
              <w:rPr>
                <w:rFonts w:asciiTheme="minorEastAsia" w:hAnsiTheme="minorEastAsia"/>
                <w:color w:val="333333"/>
                <w:szCs w:val="21"/>
              </w:rPr>
            </w:pPr>
            <w:r w:rsidRPr="007173E2">
              <w:rPr>
                <w:rFonts w:asciiTheme="minorEastAsia" w:hAnsiTheme="minorEastAsia" w:hint="eastAsia"/>
                <w:color w:val="333333"/>
                <w:szCs w:val="21"/>
              </w:rPr>
              <w:t>贵公司股票市值一直在低位运行，一度曾到12亿元，现在市值也仅在16亿元左右。随着证监会2024年11月15日（上市公司监管指引第10号-市值管理）的正式颁布，请问贵公司有何举措？</w:t>
            </w:r>
          </w:p>
        </w:tc>
        <w:tc>
          <w:tcPr>
            <w:tcW w:w="1838" w:type="dxa"/>
            <w:vAlign w:val="center"/>
          </w:tcPr>
          <w:p w:rsidR="00FE24C2" w:rsidRPr="00FE24C2" w:rsidRDefault="00BB16AD" w:rsidP="00BB16AD">
            <w:pPr>
              <w:spacing w:line="240" w:lineRule="atLeast"/>
              <w:jc w:val="center"/>
              <w:rPr>
                <w:rFonts w:asciiTheme="minorEastAsia" w:hAnsiTheme="minorEastAsia"/>
                <w:noProof/>
                <w:szCs w:val="21"/>
              </w:rPr>
            </w:pPr>
            <w:r w:rsidRPr="00BB16AD">
              <w:rPr>
                <w:rFonts w:asciiTheme="minorEastAsia" w:hAnsiTheme="minorEastAsia" w:hint="eastAsia"/>
                <w:noProof/>
                <w:szCs w:val="21"/>
              </w:rPr>
              <w:t>通过邮箱征集到的问题</w:t>
            </w:r>
          </w:p>
        </w:tc>
        <w:tc>
          <w:tcPr>
            <w:tcW w:w="1699" w:type="dxa"/>
            <w:vAlign w:val="center"/>
          </w:tcPr>
          <w:p w:rsidR="00FE24C2" w:rsidRPr="00FE24C2" w:rsidRDefault="00BB16AD" w:rsidP="00951D01">
            <w:pPr>
              <w:spacing w:line="240" w:lineRule="atLeast"/>
              <w:jc w:val="center"/>
              <w:rPr>
                <w:rFonts w:asciiTheme="minorEastAsia" w:hAnsiTheme="minorEastAsia"/>
                <w:noProof/>
                <w:szCs w:val="21"/>
              </w:rPr>
            </w:pPr>
            <w:r>
              <w:rPr>
                <w:rFonts w:asciiTheme="minorEastAsia" w:hAnsiTheme="minorEastAsia" w:hint="eastAsia"/>
                <w:noProof/>
                <w:szCs w:val="21"/>
              </w:rPr>
              <w:t>/</w:t>
            </w:r>
          </w:p>
        </w:tc>
        <w:tc>
          <w:tcPr>
            <w:tcW w:w="4861" w:type="dxa"/>
            <w:vAlign w:val="center"/>
          </w:tcPr>
          <w:p w:rsidR="00FE24C2" w:rsidRPr="00FE24C2" w:rsidRDefault="007173E2" w:rsidP="00383B8A">
            <w:pPr>
              <w:spacing w:line="240" w:lineRule="atLeast"/>
              <w:rPr>
                <w:rFonts w:asciiTheme="minorEastAsia" w:hAnsiTheme="minorEastAsia"/>
                <w:color w:val="333333"/>
                <w:szCs w:val="21"/>
              </w:rPr>
            </w:pPr>
            <w:r w:rsidRPr="007173E2">
              <w:rPr>
                <w:rFonts w:asciiTheme="minorEastAsia" w:hAnsiTheme="minorEastAsia" w:hint="eastAsia"/>
                <w:color w:val="333333"/>
                <w:szCs w:val="21"/>
              </w:rPr>
              <w:t>衷心感谢您对公司的关注！一方面，公司将持续稳健发展主营业务，促进主营业务提质增效，努力提升营业收入和盈利能力，同时积极探索新的投资项目，加强业务协同发展，持续构筑并提升核心竞争力。另一方面，公司将严格按照中国证监会及上海证券交易所等相关规定，持续加强公司内部控制建</w:t>
            </w:r>
            <w:r>
              <w:rPr>
                <w:rFonts w:asciiTheme="minorEastAsia" w:hAnsiTheme="minorEastAsia" w:hint="eastAsia"/>
                <w:color w:val="333333"/>
                <w:szCs w:val="21"/>
              </w:rPr>
              <w:t>设，规范开展各项业务，不断提升公司规范运作水平及公司质量</w:t>
            </w:r>
            <w:r w:rsidR="006A6BE4" w:rsidRPr="006A6BE4">
              <w:rPr>
                <w:rFonts w:asciiTheme="minorEastAsia" w:hAnsiTheme="minorEastAsia" w:hint="eastAsia"/>
                <w:color w:val="333333"/>
                <w:szCs w:val="21"/>
              </w:rPr>
              <w:t>。</w:t>
            </w:r>
          </w:p>
        </w:tc>
        <w:tc>
          <w:tcPr>
            <w:tcW w:w="1560" w:type="dxa"/>
            <w:vAlign w:val="center"/>
          </w:tcPr>
          <w:p w:rsidR="00FE24C2" w:rsidRPr="006D0452" w:rsidRDefault="00FE24C2" w:rsidP="00951D01">
            <w:pPr>
              <w:spacing w:line="240" w:lineRule="atLeast"/>
              <w:jc w:val="center"/>
              <w:rPr>
                <w:rFonts w:asciiTheme="minorEastAsia" w:hAnsiTheme="minorEastAsia"/>
                <w:noProof/>
                <w:szCs w:val="21"/>
              </w:rPr>
            </w:pPr>
            <w:r w:rsidRPr="006D0452">
              <w:rPr>
                <w:rFonts w:asciiTheme="minorEastAsia" w:hAnsiTheme="minorEastAsia" w:hint="eastAsia"/>
                <w:noProof/>
                <w:szCs w:val="21"/>
              </w:rPr>
              <w:t>博闻科技</w:t>
            </w:r>
          </w:p>
        </w:tc>
        <w:tc>
          <w:tcPr>
            <w:tcW w:w="1495" w:type="dxa"/>
            <w:vAlign w:val="center"/>
          </w:tcPr>
          <w:p w:rsidR="00985FB7" w:rsidRPr="00FE24C2" w:rsidRDefault="00BB16AD" w:rsidP="006A6BE4">
            <w:pPr>
              <w:spacing w:line="240" w:lineRule="atLeast"/>
              <w:jc w:val="center"/>
              <w:rPr>
                <w:rFonts w:asciiTheme="minorEastAsia" w:hAnsiTheme="minorEastAsia"/>
                <w:noProof/>
                <w:szCs w:val="21"/>
              </w:rPr>
            </w:pPr>
            <w:r>
              <w:rPr>
                <w:rFonts w:asciiTheme="minorEastAsia" w:hAnsiTheme="minorEastAsia"/>
                <w:noProof/>
                <w:szCs w:val="21"/>
              </w:rPr>
              <w:t>2024</w:t>
            </w:r>
            <w:r>
              <w:rPr>
                <w:rFonts w:asciiTheme="minorEastAsia" w:hAnsiTheme="minorEastAsia" w:hint="eastAsia"/>
                <w:noProof/>
                <w:szCs w:val="21"/>
              </w:rPr>
              <w:t>-</w:t>
            </w:r>
            <w:r>
              <w:rPr>
                <w:rFonts w:asciiTheme="minorEastAsia" w:hAnsiTheme="minorEastAsia"/>
                <w:noProof/>
                <w:szCs w:val="21"/>
              </w:rPr>
              <w:t>11</w:t>
            </w:r>
            <w:r>
              <w:rPr>
                <w:rFonts w:asciiTheme="minorEastAsia" w:hAnsiTheme="minorEastAsia" w:hint="eastAsia"/>
                <w:noProof/>
                <w:szCs w:val="21"/>
              </w:rPr>
              <w:t>-</w:t>
            </w:r>
            <w:r w:rsidRPr="00BB16AD">
              <w:rPr>
                <w:rFonts w:asciiTheme="minorEastAsia" w:hAnsiTheme="minorEastAsia"/>
                <w:noProof/>
                <w:szCs w:val="21"/>
              </w:rPr>
              <w:t>21  16:05:00</w:t>
            </w:r>
          </w:p>
        </w:tc>
      </w:tr>
      <w:tr w:rsidR="00AA3C8D" w:rsidRPr="006D0452" w:rsidTr="00817B07">
        <w:trPr>
          <w:jc w:val="center"/>
        </w:trPr>
        <w:tc>
          <w:tcPr>
            <w:tcW w:w="1069" w:type="dxa"/>
            <w:vAlign w:val="center"/>
          </w:tcPr>
          <w:p w:rsidR="00AA3C8D" w:rsidRPr="006D0452" w:rsidRDefault="000E06DC" w:rsidP="00951D01">
            <w:pPr>
              <w:spacing w:line="240" w:lineRule="atLeast"/>
              <w:jc w:val="center"/>
              <w:rPr>
                <w:rFonts w:asciiTheme="minorEastAsia" w:hAnsiTheme="minorEastAsia"/>
                <w:noProof/>
                <w:szCs w:val="21"/>
              </w:rPr>
            </w:pPr>
            <w:r w:rsidRPr="006D0452">
              <w:rPr>
                <w:rFonts w:asciiTheme="minorEastAsia" w:hAnsiTheme="minorEastAsia" w:hint="eastAsia"/>
                <w:noProof/>
                <w:szCs w:val="21"/>
              </w:rPr>
              <w:t>预征集问题</w:t>
            </w:r>
          </w:p>
        </w:tc>
        <w:tc>
          <w:tcPr>
            <w:tcW w:w="2859" w:type="dxa"/>
            <w:vAlign w:val="center"/>
          </w:tcPr>
          <w:p w:rsidR="00AA3C8D" w:rsidRPr="00AA3C8D" w:rsidRDefault="007173E2" w:rsidP="00FE24C2">
            <w:pPr>
              <w:spacing w:line="240" w:lineRule="atLeast"/>
              <w:rPr>
                <w:rFonts w:asciiTheme="minorEastAsia" w:hAnsiTheme="minorEastAsia"/>
                <w:color w:val="333333"/>
                <w:szCs w:val="21"/>
              </w:rPr>
            </w:pPr>
            <w:r w:rsidRPr="007173E2">
              <w:rPr>
                <w:rFonts w:asciiTheme="minorEastAsia" w:hAnsiTheme="minorEastAsia" w:hint="eastAsia"/>
                <w:color w:val="333333"/>
                <w:szCs w:val="21"/>
              </w:rPr>
              <w:t>11月14日，贵公司持股5%以上的股东，上海德朋实业有限公司，拟通过集中竞价交易及大宗交易的方式合计减持不超过公司总股本3%的股份。该股东其实入股时间并不长，请问公司如何看待该行为？</w:t>
            </w:r>
          </w:p>
        </w:tc>
        <w:tc>
          <w:tcPr>
            <w:tcW w:w="1838" w:type="dxa"/>
            <w:vAlign w:val="center"/>
          </w:tcPr>
          <w:p w:rsidR="00AA3C8D" w:rsidRPr="00FE24C2" w:rsidRDefault="00BB16AD" w:rsidP="00BB16AD">
            <w:pPr>
              <w:spacing w:line="240" w:lineRule="atLeast"/>
              <w:jc w:val="center"/>
              <w:rPr>
                <w:rFonts w:asciiTheme="minorEastAsia" w:hAnsiTheme="minorEastAsia"/>
                <w:noProof/>
                <w:szCs w:val="21"/>
              </w:rPr>
            </w:pPr>
            <w:r w:rsidRPr="00BB16AD">
              <w:rPr>
                <w:rFonts w:asciiTheme="minorEastAsia" w:hAnsiTheme="minorEastAsia" w:hint="eastAsia"/>
                <w:noProof/>
                <w:szCs w:val="21"/>
              </w:rPr>
              <w:t>通过邮箱征集到的问题</w:t>
            </w:r>
          </w:p>
        </w:tc>
        <w:tc>
          <w:tcPr>
            <w:tcW w:w="1699" w:type="dxa"/>
            <w:vAlign w:val="center"/>
          </w:tcPr>
          <w:p w:rsidR="00AA3C8D" w:rsidRPr="00FE24C2" w:rsidRDefault="00BB16AD" w:rsidP="00951D01">
            <w:pPr>
              <w:spacing w:line="240" w:lineRule="atLeast"/>
              <w:jc w:val="center"/>
              <w:rPr>
                <w:rFonts w:asciiTheme="minorEastAsia" w:hAnsiTheme="minorEastAsia"/>
                <w:noProof/>
                <w:szCs w:val="21"/>
              </w:rPr>
            </w:pPr>
            <w:r>
              <w:rPr>
                <w:rFonts w:asciiTheme="minorEastAsia" w:hAnsiTheme="minorEastAsia" w:hint="eastAsia"/>
                <w:noProof/>
                <w:szCs w:val="21"/>
              </w:rPr>
              <w:t>/</w:t>
            </w:r>
          </w:p>
        </w:tc>
        <w:tc>
          <w:tcPr>
            <w:tcW w:w="4861" w:type="dxa"/>
            <w:vAlign w:val="center"/>
          </w:tcPr>
          <w:p w:rsidR="00AA3C8D" w:rsidRPr="00FE24C2" w:rsidRDefault="007173E2" w:rsidP="00383B8A">
            <w:pPr>
              <w:spacing w:line="240" w:lineRule="atLeast"/>
              <w:rPr>
                <w:rFonts w:asciiTheme="minorEastAsia" w:hAnsiTheme="minorEastAsia"/>
                <w:color w:val="333333"/>
                <w:szCs w:val="21"/>
              </w:rPr>
            </w:pPr>
            <w:r w:rsidRPr="007173E2">
              <w:rPr>
                <w:rFonts w:asciiTheme="minorEastAsia" w:hAnsiTheme="minorEastAsia" w:hint="eastAsia"/>
                <w:color w:val="333333"/>
                <w:szCs w:val="21"/>
              </w:rPr>
              <w:t>衷心感谢您对公司的关注！上海德朋实业有限公司本次拟通过集中竞价交易及大宗交易的方式减持公司股份，系股东根据自身经营发展需要自主决定。本次减</w:t>
            </w:r>
            <w:proofErr w:type="gramStart"/>
            <w:r w:rsidRPr="007173E2">
              <w:rPr>
                <w:rFonts w:asciiTheme="minorEastAsia" w:hAnsiTheme="minorEastAsia" w:hint="eastAsia"/>
                <w:color w:val="333333"/>
                <w:szCs w:val="21"/>
              </w:rPr>
              <w:t>持计划</w:t>
            </w:r>
            <w:proofErr w:type="gramEnd"/>
            <w:r w:rsidRPr="007173E2">
              <w:rPr>
                <w:rFonts w:asciiTheme="minorEastAsia" w:hAnsiTheme="minorEastAsia" w:hint="eastAsia"/>
                <w:color w:val="333333"/>
                <w:szCs w:val="21"/>
              </w:rPr>
              <w:t>不会对公司治理结构、持续性经营产生影响。公司将持续关注股东上述减</w:t>
            </w:r>
            <w:proofErr w:type="gramStart"/>
            <w:r w:rsidRPr="007173E2">
              <w:rPr>
                <w:rFonts w:asciiTheme="minorEastAsia" w:hAnsiTheme="minorEastAsia" w:hint="eastAsia"/>
                <w:color w:val="333333"/>
                <w:szCs w:val="21"/>
              </w:rPr>
              <w:t>持计划</w:t>
            </w:r>
            <w:proofErr w:type="gramEnd"/>
            <w:r w:rsidRPr="007173E2">
              <w:rPr>
                <w:rFonts w:asciiTheme="minorEastAsia" w:hAnsiTheme="minorEastAsia" w:hint="eastAsia"/>
                <w:color w:val="333333"/>
                <w:szCs w:val="21"/>
              </w:rPr>
              <w:t>的后续实施情况，并及时履行信息披露义务[内容详见公司于2024年11月15日刊登于上海证券交易所网站、《上海证券报》《证券时报》上的《云南博闻科技实业股份有限公司关于持股5%以上股东减持股份计划公告》（公告编号：2024-035）]。</w:t>
            </w:r>
          </w:p>
        </w:tc>
        <w:tc>
          <w:tcPr>
            <w:tcW w:w="1560" w:type="dxa"/>
            <w:vAlign w:val="center"/>
          </w:tcPr>
          <w:p w:rsidR="00AA3C8D" w:rsidRPr="006D0452" w:rsidRDefault="000E06DC" w:rsidP="00951D01">
            <w:pPr>
              <w:spacing w:line="240" w:lineRule="atLeast"/>
              <w:jc w:val="center"/>
              <w:rPr>
                <w:rFonts w:asciiTheme="minorEastAsia" w:hAnsiTheme="minorEastAsia"/>
                <w:noProof/>
                <w:szCs w:val="21"/>
              </w:rPr>
            </w:pPr>
            <w:r w:rsidRPr="006D0452">
              <w:rPr>
                <w:rFonts w:asciiTheme="minorEastAsia" w:hAnsiTheme="minorEastAsia" w:hint="eastAsia"/>
                <w:noProof/>
                <w:szCs w:val="21"/>
              </w:rPr>
              <w:t>博闻科技</w:t>
            </w:r>
          </w:p>
        </w:tc>
        <w:tc>
          <w:tcPr>
            <w:tcW w:w="1495" w:type="dxa"/>
            <w:vAlign w:val="center"/>
          </w:tcPr>
          <w:p w:rsidR="00AA3C8D" w:rsidRPr="00FE24C2" w:rsidRDefault="00BB16AD" w:rsidP="00985FB7">
            <w:pPr>
              <w:spacing w:line="240" w:lineRule="atLeast"/>
              <w:jc w:val="center"/>
              <w:rPr>
                <w:rFonts w:asciiTheme="minorEastAsia" w:hAnsiTheme="minorEastAsia"/>
                <w:noProof/>
                <w:szCs w:val="21"/>
              </w:rPr>
            </w:pPr>
            <w:r w:rsidRPr="00BB16AD">
              <w:rPr>
                <w:rFonts w:asciiTheme="minorEastAsia" w:hAnsiTheme="minorEastAsia"/>
                <w:noProof/>
                <w:szCs w:val="21"/>
              </w:rPr>
              <w:t>2024-11-21 16:06</w:t>
            </w:r>
          </w:p>
        </w:tc>
      </w:tr>
      <w:tr w:rsidR="00AA3C8D" w:rsidRPr="006D0452" w:rsidTr="00817B07">
        <w:trPr>
          <w:jc w:val="center"/>
        </w:trPr>
        <w:tc>
          <w:tcPr>
            <w:tcW w:w="1069" w:type="dxa"/>
            <w:vAlign w:val="center"/>
          </w:tcPr>
          <w:p w:rsidR="00AA3C8D" w:rsidRPr="006D0452" w:rsidRDefault="00AA3C8D" w:rsidP="00951D01">
            <w:pPr>
              <w:spacing w:line="240" w:lineRule="atLeast"/>
              <w:jc w:val="center"/>
              <w:rPr>
                <w:rFonts w:asciiTheme="minorEastAsia" w:hAnsiTheme="minorEastAsia"/>
                <w:noProof/>
                <w:szCs w:val="21"/>
              </w:rPr>
            </w:pPr>
            <w:r w:rsidRPr="006D0452">
              <w:rPr>
                <w:rFonts w:asciiTheme="minorEastAsia" w:hAnsiTheme="minorEastAsia" w:hint="eastAsia"/>
                <w:noProof/>
                <w:szCs w:val="21"/>
              </w:rPr>
              <w:t>预征集问题</w:t>
            </w:r>
          </w:p>
        </w:tc>
        <w:tc>
          <w:tcPr>
            <w:tcW w:w="2859" w:type="dxa"/>
            <w:vAlign w:val="center"/>
          </w:tcPr>
          <w:p w:rsidR="00AA3C8D" w:rsidRPr="00FE24C2" w:rsidRDefault="007173E2" w:rsidP="00FE24C2">
            <w:pPr>
              <w:spacing w:line="240" w:lineRule="atLeast"/>
              <w:rPr>
                <w:rFonts w:asciiTheme="minorEastAsia" w:hAnsiTheme="minorEastAsia"/>
                <w:color w:val="333333"/>
                <w:szCs w:val="21"/>
              </w:rPr>
            </w:pPr>
            <w:r w:rsidRPr="007173E2">
              <w:rPr>
                <w:rFonts w:asciiTheme="minorEastAsia" w:hAnsiTheme="minorEastAsia" w:hint="eastAsia"/>
                <w:color w:val="333333"/>
                <w:szCs w:val="21"/>
              </w:rPr>
              <w:t>公司产品结构单一，营</w:t>
            </w:r>
            <w:proofErr w:type="gramStart"/>
            <w:r w:rsidRPr="007173E2">
              <w:rPr>
                <w:rFonts w:asciiTheme="minorEastAsia" w:hAnsiTheme="minorEastAsia" w:hint="eastAsia"/>
                <w:color w:val="333333"/>
                <w:szCs w:val="21"/>
              </w:rPr>
              <w:t>收增长</w:t>
            </w:r>
            <w:proofErr w:type="gramEnd"/>
            <w:r w:rsidRPr="007173E2">
              <w:rPr>
                <w:rFonts w:asciiTheme="minorEastAsia" w:hAnsiTheme="minorEastAsia" w:hint="eastAsia"/>
                <w:color w:val="333333"/>
                <w:szCs w:val="21"/>
              </w:rPr>
              <w:t>乏力，常年依赖委托理财和联营企业新疆众和的股权投资收益来维持和支撑公司的收入和利润。请问贵公司是否有真正考虑过公司的前景和广大投资者的投资回报问题？</w:t>
            </w:r>
          </w:p>
        </w:tc>
        <w:tc>
          <w:tcPr>
            <w:tcW w:w="1838" w:type="dxa"/>
            <w:vAlign w:val="center"/>
          </w:tcPr>
          <w:p w:rsidR="00AA3C8D" w:rsidRPr="00FE24C2" w:rsidRDefault="00BB16AD" w:rsidP="00951D01">
            <w:pPr>
              <w:spacing w:line="240" w:lineRule="atLeast"/>
              <w:jc w:val="center"/>
              <w:rPr>
                <w:rFonts w:asciiTheme="minorEastAsia" w:hAnsiTheme="minorEastAsia"/>
                <w:noProof/>
                <w:szCs w:val="21"/>
              </w:rPr>
            </w:pPr>
            <w:r w:rsidRPr="00BB16AD">
              <w:rPr>
                <w:rFonts w:asciiTheme="minorEastAsia" w:hAnsiTheme="minorEastAsia" w:hint="eastAsia"/>
                <w:noProof/>
                <w:szCs w:val="21"/>
              </w:rPr>
              <w:t>通过邮箱征集到的问题</w:t>
            </w:r>
          </w:p>
        </w:tc>
        <w:tc>
          <w:tcPr>
            <w:tcW w:w="1699" w:type="dxa"/>
            <w:vAlign w:val="center"/>
          </w:tcPr>
          <w:p w:rsidR="00AA3C8D" w:rsidRPr="00FE24C2" w:rsidRDefault="00BB16AD" w:rsidP="00951D01">
            <w:pPr>
              <w:spacing w:line="240" w:lineRule="atLeast"/>
              <w:jc w:val="center"/>
              <w:rPr>
                <w:rFonts w:asciiTheme="minorEastAsia" w:hAnsiTheme="minorEastAsia"/>
                <w:noProof/>
                <w:szCs w:val="21"/>
              </w:rPr>
            </w:pPr>
            <w:r>
              <w:rPr>
                <w:rFonts w:asciiTheme="minorEastAsia" w:hAnsiTheme="minorEastAsia" w:hint="eastAsia"/>
                <w:noProof/>
                <w:szCs w:val="21"/>
              </w:rPr>
              <w:t>/</w:t>
            </w:r>
          </w:p>
        </w:tc>
        <w:tc>
          <w:tcPr>
            <w:tcW w:w="4861" w:type="dxa"/>
            <w:vAlign w:val="center"/>
          </w:tcPr>
          <w:p w:rsidR="00AA3C8D" w:rsidRPr="00FE24C2" w:rsidRDefault="000F10E9" w:rsidP="00383B8A">
            <w:pPr>
              <w:spacing w:line="240" w:lineRule="atLeast"/>
              <w:rPr>
                <w:rFonts w:asciiTheme="minorEastAsia" w:hAnsiTheme="minorEastAsia"/>
                <w:color w:val="333333"/>
                <w:szCs w:val="21"/>
              </w:rPr>
            </w:pPr>
            <w:r w:rsidRPr="000F10E9">
              <w:rPr>
                <w:rFonts w:asciiTheme="minorEastAsia" w:hAnsiTheme="minorEastAsia" w:hint="eastAsia"/>
                <w:color w:val="333333"/>
                <w:szCs w:val="21"/>
              </w:rPr>
              <w:t>衷心感谢您对公司的关注！根据公司的发展战略，公司主营业务范围已调整为具有云南高原特色产业的农副食品加工业，主要包括食用菌业务、咖啡业务、火腿业务三个板块。公司未来将持续稳健发展主营业务，促进主营业务提质增效，努力提升营业收入和盈利能力，同时积极探索新的投资项目，加强业务协同发展，持续构筑并提升核心竞争力。公司重视股东的合理投资回报，根据中国证监会《上</w:t>
            </w:r>
            <w:r w:rsidRPr="000F10E9">
              <w:rPr>
                <w:rFonts w:asciiTheme="minorEastAsia" w:hAnsiTheme="minorEastAsia" w:hint="eastAsia"/>
                <w:color w:val="333333"/>
                <w:szCs w:val="21"/>
              </w:rPr>
              <w:lastRenderedPageBreak/>
              <w:t>市公司监管指引第3号——上市公司现金分红》、上海证券交易所《上市公司自律监管指引第1号——规范运作》及公司《章程》等有关规定，公司制定了《股东分红回报规划（2024-2026年）》并经公司2023年度股东大会审议通过，并严格按照中国证监会及上海证券交易所各项规定规范开展利润分配相关工作。</w:t>
            </w:r>
          </w:p>
        </w:tc>
        <w:tc>
          <w:tcPr>
            <w:tcW w:w="1560" w:type="dxa"/>
            <w:vAlign w:val="center"/>
          </w:tcPr>
          <w:p w:rsidR="00AA3C8D" w:rsidRPr="006D0452" w:rsidRDefault="00184A7A" w:rsidP="00951D01">
            <w:pPr>
              <w:spacing w:line="240" w:lineRule="atLeast"/>
              <w:jc w:val="center"/>
              <w:rPr>
                <w:rFonts w:asciiTheme="minorEastAsia" w:hAnsiTheme="minorEastAsia"/>
                <w:noProof/>
                <w:szCs w:val="21"/>
              </w:rPr>
            </w:pPr>
            <w:r w:rsidRPr="006D0452">
              <w:rPr>
                <w:rFonts w:asciiTheme="minorEastAsia" w:hAnsiTheme="minorEastAsia" w:hint="eastAsia"/>
                <w:noProof/>
                <w:szCs w:val="21"/>
              </w:rPr>
              <w:lastRenderedPageBreak/>
              <w:t>博闻科技</w:t>
            </w:r>
          </w:p>
        </w:tc>
        <w:tc>
          <w:tcPr>
            <w:tcW w:w="1495" w:type="dxa"/>
            <w:vAlign w:val="center"/>
          </w:tcPr>
          <w:p w:rsidR="00AA3C8D" w:rsidRPr="00FE24C2" w:rsidRDefault="000F10E9" w:rsidP="00985FB7">
            <w:pPr>
              <w:spacing w:line="240" w:lineRule="atLeast"/>
              <w:jc w:val="center"/>
              <w:rPr>
                <w:rFonts w:asciiTheme="minorEastAsia" w:hAnsiTheme="minorEastAsia"/>
                <w:noProof/>
                <w:szCs w:val="21"/>
              </w:rPr>
            </w:pPr>
            <w:r w:rsidRPr="000F10E9">
              <w:rPr>
                <w:rFonts w:asciiTheme="minorEastAsia" w:hAnsiTheme="minorEastAsia"/>
                <w:noProof/>
                <w:szCs w:val="21"/>
              </w:rPr>
              <w:t>2024-11-21 16:08</w:t>
            </w:r>
          </w:p>
        </w:tc>
      </w:tr>
      <w:tr w:rsidR="000F10E9" w:rsidRPr="006D0452" w:rsidTr="00817B07">
        <w:trPr>
          <w:jc w:val="center"/>
        </w:trPr>
        <w:tc>
          <w:tcPr>
            <w:tcW w:w="1069" w:type="dxa"/>
            <w:vAlign w:val="center"/>
          </w:tcPr>
          <w:p w:rsidR="000F10E9" w:rsidRPr="006D0452" w:rsidRDefault="000F10E9" w:rsidP="00951D01">
            <w:pPr>
              <w:spacing w:line="240" w:lineRule="atLeast"/>
              <w:jc w:val="center"/>
              <w:rPr>
                <w:rFonts w:asciiTheme="minorEastAsia" w:hAnsiTheme="minorEastAsia"/>
                <w:noProof/>
                <w:szCs w:val="21"/>
              </w:rPr>
            </w:pPr>
            <w:r w:rsidRPr="006D0452">
              <w:rPr>
                <w:rFonts w:asciiTheme="minorEastAsia" w:hAnsiTheme="minorEastAsia" w:hint="eastAsia"/>
                <w:noProof/>
                <w:szCs w:val="21"/>
              </w:rPr>
              <w:lastRenderedPageBreak/>
              <w:t>预征集问题</w:t>
            </w:r>
          </w:p>
        </w:tc>
        <w:tc>
          <w:tcPr>
            <w:tcW w:w="2859" w:type="dxa"/>
            <w:vAlign w:val="center"/>
          </w:tcPr>
          <w:p w:rsidR="000F10E9" w:rsidRPr="007173E2" w:rsidRDefault="000F10E9" w:rsidP="00FE24C2">
            <w:pPr>
              <w:spacing w:line="240" w:lineRule="atLeast"/>
              <w:rPr>
                <w:rFonts w:asciiTheme="minorEastAsia" w:hAnsiTheme="minorEastAsia"/>
                <w:color w:val="333333"/>
                <w:szCs w:val="21"/>
              </w:rPr>
            </w:pPr>
            <w:r w:rsidRPr="007173E2">
              <w:rPr>
                <w:rFonts w:asciiTheme="minorEastAsia" w:hAnsiTheme="minorEastAsia" w:hint="eastAsia"/>
                <w:color w:val="333333"/>
                <w:szCs w:val="21"/>
              </w:rPr>
              <w:t>公司前三大股东，深圳市得融投资发展有限公司、北京北大资源科技有限公司、云南传奇投资有限公司，持股一直维持现状且长期无任何变动。请问三者是否</w:t>
            </w:r>
            <w:proofErr w:type="gramStart"/>
            <w:r w:rsidRPr="007173E2">
              <w:rPr>
                <w:rFonts w:asciiTheme="minorEastAsia" w:hAnsiTheme="minorEastAsia" w:hint="eastAsia"/>
                <w:color w:val="333333"/>
                <w:szCs w:val="21"/>
              </w:rPr>
              <w:t>为一致</w:t>
            </w:r>
            <w:proofErr w:type="gramEnd"/>
            <w:r w:rsidRPr="007173E2">
              <w:rPr>
                <w:rFonts w:asciiTheme="minorEastAsia" w:hAnsiTheme="minorEastAsia" w:hint="eastAsia"/>
                <w:color w:val="333333"/>
                <w:szCs w:val="21"/>
              </w:rPr>
              <w:t>行动人？三者是否共同参与公司管理？</w:t>
            </w:r>
          </w:p>
        </w:tc>
        <w:tc>
          <w:tcPr>
            <w:tcW w:w="1838" w:type="dxa"/>
            <w:vAlign w:val="center"/>
          </w:tcPr>
          <w:p w:rsidR="000F10E9" w:rsidRPr="00FE24C2" w:rsidRDefault="000F10E9" w:rsidP="00951D01">
            <w:pPr>
              <w:spacing w:line="240" w:lineRule="atLeast"/>
              <w:jc w:val="center"/>
              <w:rPr>
                <w:rFonts w:asciiTheme="minorEastAsia" w:hAnsiTheme="minorEastAsia"/>
                <w:noProof/>
                <w:szCs w:val="21"/>
              </w:rPr>
            </w:pPr>
            <w:r w:rsidRPr="00BB16AD">
              <w:rPr>
                <w:rFonts w:asciiTheme="minorEastAsia" w:hAnsiTheme="minorEastAsia" w:hint="eastAsia"/>
                <w:noProof/>
                <w:szCs w:val="21"/>
              </w:rPr>
              <w:t>通过邮箱征集到的问题</w:t>
            </w:r>
          </w:p>
        </w:tc>
        <w:tc>
          <w:tcPr>
            <w:tcW w:w="1699" w:type="dxa"/>
            <w:vAlign w:val="center"/>
          </w:tcPr>
          <w:p w:rsidR="000F10E9" w:rsidRPr="00FE24C2" w:rsidRDefault="000F10E9" w:rsidP="00951D01">
            <w:pPr>
              <w:spacing w:line="240" w:lineRule="atLeast"/>
              <w:jc w:val="center"/>
              <w:rPr>
                <w:rFonts w:asciiTheme="minorEastAsia" w:hAnsiTheme="minorEastAsia"/>
                <w:noProof/>
                <w:szCs w:val="21"/>
              </w:rPr>
            </w:pPr>
            <w:r>
              <w:rPr>
                <w:rFonts w:asciiTheme="minorEastAsia" w:hAnsiTheme="minorEastAsia" w:hint="eastAsia"/>
                <w:noProof/>
                <w:szCs w:val="21"/>
              </w:rPr>
              <w:t>/</w:t>
            </w:r>
          </w:p>
        </w:tc>
        <w:tc>
          <w:tcPr>
            <w:tcW w:w="4861" w:type="dxa"/>
            <w:vAlign w:val="center"/>
          </w:tcPr>
          <w:p w:rsidR="000F10E9" w:rsidRPr="007173E2" w:rsidRDefault="000F10E9" w:rsidP="00383B8A">
            <w:pPr>
              <w:spacing w:line="240" w:lineRule="atLeast"/>
              <w:rPr>
                <w:rFonts w:asciiTheme="minorEastAsia" w:hAnsiTheme="minorEastAsia"/>
                <w:color w:val="333333"/>
                <w:szCs w:val="21"/>
              </w:rPr>
            </w:pPr>
            <w:r w:rsidRPr="000F10E9">
              <w:rPr>
                <w:rFonts w:asciiTheme="minorEastAsia" w:hAnsiTheme="minorEastAsia" w:hint="eastAsia"/>
                <w:color w:val="333333"/>
                <w:szCs w:val="21"/>
              </w:rPr>
              <w:t>衷心感谢您对公司的关注！深圳市得融投资发展有限公司为本公司的第一大股东，持股5%以上的股东之间不存在关联关系或属于一致行动人的情况，未知其他股东之间是否存在关联关系或属于一致行动人的情况[内容详见公司在年度报告、半年度报告、季度报告中披露的“前十名股东持股情况表”]。</w:t>
            </w:r>
          </w:p>
        </w:tc>
        <w:tc>
          <w:tcPr>
            <w:tcW w:w="1560" w:type="dxa"/>
            <w:vAlign w:val="center"/>
          </w:tcPr>
          <w:p w:rsidR="000F10E9" w:rsidRPr="006D0452" w:rsidRDefault="000F10E9" w:rsidP="000B7DA6">
            <w:pPr>
              <w:spacing w:line="240" w:lineRule="atLeast"/>
              <w:jc w:val="center"/>
              <w:rPr>
                <w:rFonts w:asciiTheme="minorEastAsia" w:hAnsiTheme="minorEastAsia"/>
                <w:noProof/>
                <w:szCs w:val="21"/>
              </w:rPr>
            </w:pPr>
            <w:r w:rsidRPr="006D0452">
              <w:rPr>
                <w:rFonts w:asciiTheme="minorEastAsia" w:hAnsiTheme="minorEastAsia" w:hint="eastAsia"/>
                <w:noProof/>
                <w:szCs w:val="21"/>
              </w:rPr>
              <w:t>博闻科技</w:t>
            </w:r>
          </w:p>
        </w:tc>
        <w:tc>
          <w:tcPr>
            <w:tcW w:w="1495" w:type="dxa"/>
            <w:vAlign w:val="center"/>
          </w:tcPr>
          <w:p w:rsidR="000F10E9" w:rsidRPr="00FE24C2" w:rsidRDefault="000F10E9" w:rsidP="000B7DA6">
            <w:pPr>
              <w:spacing w:line="240" w:lineRule="atLeast"/>
              <w:jc w:val="center"/>
              <w:rPr>
                <w:rFonts w:asciiTheme="minorEastAsia" w:hAnsiTheme="minorEastAsia"/>
                <w:noProof/>
                <w:szCs w:val="21"/>
              </w:rPr>
            </w:pPr>
            <w:r w:rsidRPr="000F10E9">
              <w:rPr>
                <w:rFonts w:asciiTheme="minorEastAsia" w:hAnsiTheme="minorEastAsia"/>
                <w:noProof/>
                <w:szCs w:val="21"/>
              </w:rPr>
              <w:t>2024-11-21 16:08</w:t>
            </w:r>
          </w:p>
        </w:tc>
      </w:tr>
    </w:tbl>
    <w:p w:rsidR="00682E53" w:rsidRPr="003565C4" w:rsidRDefault="00682E53" w:rsidP="00FE1270">
      <w:pPr>
        <w:spacing w:line="420" w:lineRule="exact"/>
        <w:ind w:firstLineChars="200" w:firstLine="482"/>
        <w:rPr>
          <w:rFonts w:asciiTheme="minorEastAsia" w:hAnsiTheme="minorEastAsia"/>
          <w:b/>
          <w:noProof/>
          <w:sz w:val="24"/>
          <w:szCs w:val="24"/>
        </w:rPr>
      </w:pPr>
      <w:r w:rsidRPr="003565C4">
        <w:rPr>
          <w:rFonts w:asciiTheme="minorEastAsia" w:hAnsiTheme="minorEastAsia" w:hint="eastAsia"/>
          <w:b/>
          <w:noProof/>
          <w:sz w:val="24"/>
          <w:szCs w:val="24"/>
        </w:rPr>
        <w:t>三、关于本次活动是否涉及应当披露重大信息的说明</w:t>
      </w:r>
    </w:p>
    <w:p w:rsidR="00682E53" w:rsidRDefault="00682E53" w:rsidP="00FE1270">
      <w:pPr>
        <w:spacing w:line="420" w:lineRule="exact"/>
        <w:ind w:firstLineChars="200" w:firstLine="480"/>
        <w:rPr>
          <w:rFonts w:asciiTheme="minorEastAsia" w:hAnsiTheme="minorEastAsia"/>
          <w:noProof/>
          <w:sz w:val="24"/>
          <w:szCs w:val="24"/>
        </w:rPr>
      </w:pPr>
      <w:r>
        <w:rPr>
          <w:rFonts w:asciiTheme="minorEastAsia" w:hAnsiTheme="minorEastAsia" w:hint="eastAsia"/>
          <w:noProof/>
          <w:sz w:val="24"/>
          <w:szCs w:val="24"/>
        </w:rPr>
        <w:t>本次活动不涉及应当披露重大信息的事项。</w:t>
      </w:r>
    </w:p>
    <w:p w:rsidR="00682E53" w:rsidRDefault="00682E53" w:rsidP="00FE1270">
      <w:pPr>
        <w:spacing w:line="420" w:lineRule="exact"/>
        <w:ind w:firstLineChars="200" w:firstLine="480"/>
        <w:jc w:val="right"/>
        <w:rPr>
          <w:rFonts w:asciiTheme="minorEastAsia" w:hAnsiTheme="minorEastAsia"/>
          <w:noProof/>
          <w:sz w:val="24"/>
          <w:szCs w:val="24"/>
        </w:rPr>
      </w:pPr>
      <w:r>
        <w:rPr>
          <w:rFonts w:asciiTheme="minorEastAsia" w:hAnsiTheme="minorEastAsia" w:hint="eastAsia"/>
          <w:noProof/>
          <w:sz w:val="24"/>
          <w:szCs w:val="24"/>
        </w:rPr>
        <w:t>云南博闻科技实业股份有限公司</w:t>
      </w:r>
    </w:p>
    <w:p w:rsidR="00682E53" w:rsidRPr="00682E53" w:rsidRDefault="00682E53" w:rsidP="00FE1270">
      <w:pPr>
        <w:spacing w:line="420" w:lineRule="exact"/>
        <w:ind w:firstLineChars="200" w:firstLine="480"/>
        <w:jc w:val="right"/>
        <w:rPr>
          <w:rFonts w:asciiTheme="minorEastAsia" w:hAnsiTheme="minorEastAsia"/>
          <w:sz w:val="24"/>
          <w:szCs w:val="24"/>
        </w:rPr>
      </w:pPr>
      <w:r>
        <w:rPr>
          <w:rFonts w:asciiTheme="minorEastAsia" w:hAnsiTheme="minorEastAsia" w:hint="eastAsia"/>
          <w:noProof/>
          <w:sz w:val="24"/>
          <w:szCs w:val="24"/>
        </w:rPr>
        <w:t>202</w:t>
      </w:r>
      <w:r w:rsidR="00F7112C">
        <w:rPr>
          <w:rFonts w:asciiTheme="minorEastAsia" w:hAnsiTheme="minorEastAsia" w:hint="eastAsia"/>
          <w:noProof/>
          <w:sz w:val="24"/>
          <w:szCs w:val="24"/>
        </w:rPr>
        <w:t>4</w:t>
      </w:r>
      <w:r>
        <w:rPr>
          <w:rFonts w:asciiTheme="minorEastAsia" w:hAnsiTheme="minorEastAsia" w:hint="eastAsia"/>
          <w:noProof/>
          <w:sz w:val="24"/>
          <w:szCs w:val="24"/>
        </w:rPr>
        <w:t>年</w:t>
      </w:r>
      <w:r w:rsidR="006D5B31">
        <w:rPr>
          <w:rFonts w:asciiTheme="minorEastAsia" w:hAnsiTheme="minorEastAsia"/>
          <w:noProof/>
          <w:sz w:val="24"/>
          <w:szCs w:val="24"/>
        </w:rPr>
        <w:t>11</w:t>
      </w:r>
      <w:r>
        <w:rPr>
          <w:rFonts w:asciiTheme="minorEastAsia" w:hAnsiTheme="minorEastAsia" w:hint="eastAsia"/>
          <w:noProof/>
          <w:sz w:val="24"/>
          <w:szCs w:val="24"/>
        </w:rPr>
        <w:t>月</w:t>
      </w:r>
      <w:r w:rsidR="006D5B31">
        <w:rPr>
          <w:rFonts w:asciiTheme="minorEastAsia" w:hAnsiTheme="minorEastAsia"/>
          <w:noProof/>
          <w:sz w:val="24"/>
          <w:szCs w:val="24"/>
        </w:rPr>
        <w:t>21</w:t>
      </w:r>
      <w:r>
        <w:rPr>
          <w:rFonts w:asciiTheme="minorEastAsia" w:hAnsiTheme="minorEastAsia" w:hint="eastAsia"/>
          <w:noProof/>
          <w:sz w:val="24"/>
          <w:szCs w:val="24"/>
        </w:rPr>
        <w:t>日</w:t>
      </w:r>
      <w:bookmarkStart w:id="0" w:name="_GoBack"/>
      <w:bookmarkEnd w:id="0"/>
    </w:p>
    <w:sectPr w:rsidR="00682E53" w:rsidRPr="00682E53" w:rsidSect="00AB0A1A">
      <w:pgSz w:w="16838" w:h="11906" w:orient="landscape"/>
      <w:pgMar w:top="1800" w:right="1276" w:bottom="1800" w:left="184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491" w:rsidRDefault="00354491" w:rsidP="002E02DA">
      <w:r>
        <w:separator/>
      </w:r>
    </w:p>
  </w:endnote>
  <w:endnote w:type="continuationSeparator" w:id="0">
    <w:p w:rsidR="00354491" w:rsidRDefault="00354491" w:rsidP="002E0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491" w:rsidRDefault="00354491" w:rsidP="002E02DA">
      <w:r>
        <w:separator/>
      </w:r>
    </w:p>
  </w:footnote>
  <w:footnote w:type="continuationSeparator" w:id="0">
    <w:p w:rsidR="00354491" w:rsidRDefault="00354491" w:rsidP="002E02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299"/>
    <w:rsid w:val="00007299"/>
    <w:rsid w:val="00023254"/>
    <w:rsid w:val="00035351"/>
    <w:rsid w:val="00065CF3"/>
    <w:rsid w:val="00074D90"/>
    <w:rsid w:val="00074F7C"/>
    <w:rsid w:val="000801AE"/>
    <w:rsid w:val="0008195A"/>
    <w:rsid w:val="000A1CA0"/>
    <w:rsid w:val="000C051B"/>
    <w:rsid w:val="000D2DB7"/>
    <w:rsid w:val="000D6696"/>
    <w:rsid w:val="000E06DC"/>
    <w:rsid w:val="000E2A78"/>
    <w:rsid w:val="000E3109"/>
    <w:rsid w:val="000F10E9"/>
    <w:rsid w:val="000F7BC9"/>
    <w:rsid w:val="001336B7"/>
    <w:rsid w:val="00142613"/>
    <w:rsid w:val="001465D8"/>
    <w:rsid w:val="00180A99"/>
    <w:rsid w:val="00181CE1"/>
    <w:rsid w:val="001844F9"/>
    <w:rsid w:val="00184A7A"/>
    <w:rsid w:val="001A17E8"/>
    <w:rsid w:val="001C1A62"/>
    <w:rsid w:val="001C27FF"/>
    <w:rsid w:val="001C2D11"/>
    <w:rsid w:val="001E359A"/>
    <w:rsid w:val="00207167"/>
    <w:rsid w:val="00221468"/>
    <w:rsid w:val="002234ED"/>
    <w:rsid w:val="00235462"/>
    <w:rsid w:val="00264DFB"/>
    <w:rsid w:val="00292D56"/>
    <w:rsid w:val="002A38BF"/>
    <w:rsid w:val="002B357B"/>
    <w:rsid w:val="002B35A0"/>
    <w:rsid w:val="002E02DA"/>
    <w:rsid w:val="00300B48"/>
    <w:rsid w:val="00307422"/>
    <w:rsid w:val="00310457"/>
    <w:rsid w:val="00332702"/>
    <w:rsid w:val="003328D9"/>
    <w:rsid w:val="00345DB4"/>
    <w:rsid w:val="00354491"/>
    <w:rsid w:val="003565C4"/>
    <w:rsid w:val="00364677"/>
    <w:rsid w:val="00383B8A"/>
    <w:rsid w:val="00384BB6"/>
    <w:rsid w:val="003D716E"/>
    <w:rsid w:val="003F661E"/>
    <w:rsid w:val="00405429"/>
    <w:rsid w:val="00412FB4"/>
    <w:rsid w:val="00445C95"/>
    <w:rsid w:val="0047409B"/>
    <w:rsid w:val="00474D45"/>
    <w:rsid w:val="00480C41"/>
    <w:rsid w:val="00485596"/>
    <w:rsid w:val="00496478"/>
    <w:rsid w:val="004A5444"/>
    <w:rsid w:val="004C308A"/>
    <w:rsid w:val="004C5236"/>
    <w:rsid w:val="004C6A6C"/>
    <w:rsid w:val="004D4D81"/>
    <w:rsid w:val="004E0FBC"/>
    <w:rsid w:val="00501825"/>
    <w:rsid w:val="005367D6"/>
    <w:rsid w:val="00543B32"/>
    <w:rsid w:val="005446F2"/>
    <w:rsid w:val="005715EE"/>
    <w:rsid w:val="005842AD"/>
    <w:rsid w:val="005856EA"/>
    <w:rsid w:val="005C3C4B"/>
    <w:rsid w:val="005D096E"/>
    <w:rsid w:val="005D0F4C"/>
    <w:rsid w:val="005D2D20"/>
    <w:rsid w:val="00603ED0"/>
    <w:rsid w:val="00604554"/>
    <w:rsid w:val="00627BED"/>
    <w:rsid w:val="00630D4E"/>
    <w:rsid w:val="006329A6"/>
    <w:rsid w:val="00636E06"/>
    <w:rsid w:val="00636E1B"/>
    <w:rsid w:val="00654734"/>
    <w:rsid w:val="006621BA"/>
    <w:rsid w:val="00662A7C"/>
    <w:rsid w:val="00680820"/>
    <w:rsid w:val="00682E53"/>
    <w:rsid w:val="0068317A"/>
    <w:rsid w:val="00691C34"/>
    <w:rsid w:val="006A6BE4"/>
    <w:rsid w:val="006A6F03"/>
    <w:rsid w:val="006D0452"/>
    <w:rsid w:val="006D1038"/>
    <w:rsid w:val="006D152F"/>
    <w:rsid w:val="006D3C7F"/>
    <w:rsid w:val="006D5B31"/>
    <w:rsid w:val="006E10CF"/>
    <w:rsid w:val="006E3A55"/>
    <w:rsid w:val="006F3E0E"/>
    <w:rsid w:val="006F59B8"/>
    <w:rsid w:val="006F6DAA"/>
    <w:rsid w:val="007022D6"/>
    <w:rsid w:val="00703C9C"/>
    <w:rsid w:val="007173E2"/>
    <w:rsid w:val="0072097D"/>
    <w:rsid w:val="00725299"/>
    <w:rsid w:val="00797AEA"/>
    <w:rsid w:val="007C0170"/>
    <w:rsid w:val="007C187E"/>
    <w:rsid w:val="00802635"/>
    <w:rsid w:val="008059E0"/>
    <w:rsid w:val="00813762"/>
    <w:rsid w:val="00814C93"/>
    <w:rsid w:val="00816BF5"/>
    <w:rsid w:val="00817B07"/>
    <w:rsid w:val="00852ADC"/>
    <w:rsid w:val="00866FAE"/>
    <w:rsid w:val="0087020C"/>
    <w:rsid w:val="008775D5"/>
    <w:rsid w:val="008832C9"/>
    <w:rsid w:val="008A2581"/>
    <w:rsid w:val="008A5A0C"/>
    <w:rsid w:val="008A6083"/>
    <w:rsid w:val="008C46A2"/>
    <w:rsid w:val="008C64AE"/>
    <w:rsid w:val="008F6ED1"/>
    <w:rsid w:val="00914221"/>
    <w:rsid w:val="00923AD3"/>
    <w:rsid w:val="009273E6"/>
    <w:rsid w:val="0093101F"/>
    <w:rsid w:val="009332A2"/>
    <w:rsid w:val="0093709B"/>
    <w:rsid w:val="00951D01"/>
    <w:rsid w:val="00974C0A"/>
    <w:rsid w:val="009820AD"/>
    <w:rsid w:val="00982F05"/>
    <w:rsid w:val="00985FB7"/>
    <w:rsid w:val="009A5893"/>
    <w:rsid w:val="009B5B63"/>
    <w:rsid w:val="009B72E1"/>
    <w:rsid w:val="009E59B0"/>
    <w:rsid w:val="009E7233"/>
    <w:rsid w:val="00A019BB"/>
    <w:rsid w:val="00A02E73"/>
    <w:rsid w:val="00A2027A"/>
    <w:rsid w:val="00A447D0"/>
    <w:rsid w:val="00A51DFE"/>
    <w:rsid w:val="00A7189E"/>
    <w:rsid w:val="00A74FC8"/>
    <w:rsid w:val="00A950DB"/>
    <w:rsid w:val="00AA3C8D"/>
    <w:rsid w:val="00AA48B2"/>
    <w:rsid w:val="00AB0A1A"/>
    <w:rsid w:val="00AB55E0"/>
    <w:rsid w:val="00AC269A"/>
    <w:rsid w:val="00B173E9"/>
    <w:rsid w:val="00B445C2"/>
    <w:rsid w:val="00B45BB6"/>
    <w:rsid w:val="00B45D25"/>
    <w:rsid w:val="00B6793E"/>
    <w:rsid w:val="00B67DAA"/>
    <w:rsid w:val="00B713EF"/>
    <w:rsid w:val="00B85C52"/>
    <w:rsid w:val="00BB16AD"/>
    <w:rsid w:val="00BC0B8E"/>
    <w:rsid w:val="00BD6508"/>
    <w:rsid w:val="00BF4AB8"/>
    <w:rsid w:val="00C07824"/>
    <w:rsid w:val="00C20270"/>
    <w:rsid w:val="00C23D8F"/>
    <w:rsid w:val="00C43C87"/>
    <w:rsid w:val="00C53E3E"/>
    <w:rsid w:val="00C7624F"/>
    <w:rsid w:val="00C826EF"/>
    <w:rsid w:val="00CA00E1"/>
    <w:rsid w:val="00CA61DB"/>
    <w:rsid w:val="00CB6D73"/>
    <w:rsid w:val="00CD1E4F"/>
    <w:rsid w:val="00CD2CAF"/>
    <w:rsid w:val="00D03C39"/>
    <w:rsid w:val="00D23487"/>
    <w:rsid w:val="00D40F2A"/>
    <w:rsid w:val="00D43F0B"/>
    <w:rsid w:val="00D6031D"/>
    <w:rsid w:val="00D63355"/>
    <w:rsid w:val="00D651F5"/>
    <w:rsid w:val="00D813AD"/>
    <w:rsid w:val="00D86C95"/>
    <w:rsid w:val="00D8742E"/>
    <w:rsid w:val="00DC39E6"/>
    <w:rsid w:val="00DD5A35"/>
    <w:rsid w:val="00DE06F0"/>
    <w:rsid w:val="00E02785"/>
    <w:rsid w:val="00E654BD"/>
    <w:rsid w:val="00E65FCA"/>
    <w:rsid w:val="00E66E06"/>
    <w:rsid w:val="00E74C66"/>
    <w:rsid w:val="00E97009"/>
    <w:rsid w:val="00EA3F76"/>
    <w:rsid w:val="00EB7FD0"/>
    <w:rsid w:val="00EE1FB8"/>
    <w:rsid w:val="00F03F6A"/>
    <w:rsid w:val="00F055B6"/>
    <w:rsid w:val="00F0774D"/>
    <w:rsid w:val="00F24D9A"/>
    <w:rsid w:val="00F47107"/>
    <w:rsid w:val="00F535ED"/>
    <w:rsid w:val="00F606FD"/>
    <w:rsid w:val="00F647D8"/>
    <w:rsid w:val="00F6790F"/>
    <w:rsid w:val="00F7112C"/>
    <w:rsid w:val="00F80CA9"/>
    <w:rsid w:val="00FA30C4"/>
    <w:rsid w:val="00FE021A"/>
    <w:rsid w:val="00FE1270"/>
    <w:rsid w:val="00FE24C2"/>
    <w:rsid w:val="00FE4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02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02DA"/>
    <w:rPr>
      <w:sz w:val="18"/>
      <w:szCs w:val="18"/>
    </w:rPr>
  </w:style>
  <w:style w:type="paragraph" w:styleId="a4">
    <w:name w:val="footer"/>
    <w:basedOn w:val="a"/>
    <w:link w:val="Char0"/>
    <w:uiPriority w:val="99"/>
    <w:unhideWhenUsed/>
    <w:rsid w:val="002E02DA"/>
    <w:pPr>
      <w:tabs>
        <w:tab w:val="center" w:pos="4153"/>
        <w:tab w:val="right" w:pos="8306"/>
      </w:tabs>
      <w:snapToGrid w:val="0"/>
      <w:jc w:val="left"/>
    </w:pPr>
    <w:rPr>
      <w:sz w:val="18"/>
      <w:szCs w:val="18"/>
    </w:rPr>
  </w:style>
  <w:style w:type="character" w:customStyle="1" w:styleId="Char0">
    <w:name w:val="页脚 Char"/>
    <w:basedOn w:val="a0"/>
    <w:link w:val="a4"/>
    <w:uiPriority w:val="99"/>
    <w:rsid w:val="002E02DA"/>
    <w:rPr>
      <w:sz w:val="18"/>
      <w:szCs w:val="18"/>
    </w:rPr>
  </w:style>
  <w:style w:type="paragraph" w:styleId="a5">
    <w:name w:val="Balloon Text"/>
    <w:basedOn w:val="a"/>
    <w:link w:val="Char1"/>
    <w:uiPriority w:val="99"/>
    <w:semiHidden/>
    <w:unhideWhenUsed/>
    <w:rsid w:val="002E02DA"/>
    <w:rPr>
      <w:sz w:val="18"/>
      <w:szCs w:val="18"/>
    </w:rPr>
  </w:style>
  <w:style w:type="character" w:customStyle="1" w:styleId="Char1">
    <w:name w:val="批注框文本 Char"/>
    <w:basedOn w:val="a0"/>
    <w:link w:val="a5"/>
    <w:uiPriority w:val="99"/>
    <w:semiHidden/>
    <w:rsid w:val="002E02DA"/>
    <w:rPr>
      <w:sz w:val="18"/>
      <w:szCs w:val="18"/>
    </w:rPr>
  </w:style>
  <w:style w:type="character" w:styleId="a6">
    <w:name w:val="Hyperlink"/>
    <w:basedOn w:val="a0"/>
    <w:uiPriority w:val="99"/>
    <w:unhideWhenUsed/>
    <w:rsid w:val="00B45D25"/>
    <w:rPr>
      <w:color w:val="0000FF" w:themeColor="hyperlink"/>
      <w:u w:val="single"/>
    </w:rPr>
  </w:style>
  <w:style w:type="table" w:styleId="a7">
    <w:name w:val="Table Grid"/>
    <w:basedOn w:val="a1"/>
    <w:uiPriority w:val="59"/>
    <w:rsid w:val="00A202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semiHidden/>
    <w:unhideWhenUsed/>
    <w:rsid w:val="00BC0B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BC0B8E"/>
    <w:rPr>
      <w:rFonts w:ascii="宋体" w:eastAsia="宋体" w:hAnsi="宋体" w:cs="宋体"/>
      <w:kern w:val="0"/>
      <w:sz w:val="24"/>
      <w:szCs w:val="24"/>
    </w:rPr>
  </w:style>
  <w:style w:type="paragraph" w:styleId="a8">
    <w:name w:val="Normal (Web)"/>
    <w:basedOn w:val="a"/>
    <w:uiPriority w:val="99"/>
    <w:semiHidden/>
    <w:unhideWhenUsed/>
    <w:rsid w:val="00DE06F0"/>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DE06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02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02DA"/>
    <w:rPr>
      <w:sz w:val="18"/>
      <w:szCs w:val="18"/>
    </w:rPr>
  </w:style>
  <w:style w:type="paragraph" w:styleId="a4">
    <w:name w:val="footer"/>
    <w:basedOn w:val="a"/>
    <w:link w:val="Char0"/>
    <w:uiPriority w:val="99"/>
    <w:unhideWhenUsed/>
    <w:rsid w:val="002E02DA"/>
    <w:pPr>
      <w:tabs>
        <w:tab w:val="center" w:pos="4153"/>
        <w:tab w:val="right" w:pos="8306"/>
      </w:tabs>
      <w:snapToGrid w:val="0"/>
      <w:jc w:val="left"/>
    </w:pPr>
    <w:rPr>
      <w:sz w:val="18"/>
      <w:szCs w:val="18"/>
    </w:rPr>
  </w:style>
  <w:style w:type="character" w:customStyle="1" w:styleId="Char0">
    <w:name w:val="页脚 Char"/>
    <w:basedOn w:val="a0"/>
    <w:link w:val="a4"/>
    <w:uiPriority w:val="99"/>
    <w:rsid w:val="002E02DA"/>
    <w:rPr>
      <w:sz w:val="18"/>
      <w:szCs w:val="18"/>
    </w:rPr>
  </w:style>
  <w:style w:type="paragraph" w:styleId="a5">
    <w:name w:val="Balloon Text"/>
    <w:basedOn w:val="a"/>
    <w:link w:val="Char1"/>
    <w:uiPriority w:val="99"/>
    <w:semiHidden/>
    <w:unhideWhenUsed/>
    <w:rsid w:val="002E02DA"/>
    <w:rPr>
      <w:sz w:val="18"/>
      <w:szCs w:val="18"/>
    </w:rPr>
  </w:style>
  <w:style w:type="character" w:customStyle="1" w:styleId="Char1">
    <w:name w:val="批注框文本 Char"/>
    <w:basedOn w:val="a0"/>
    <w:link w:val="a5"/>
    <w:uiPriority w:val="99"/>
    <w:semiHidden/>
    <w:rsid w:val="002E02DA"/>
    <w:rPr>
      <w:sz w:val="18"/>
      <w:szCs w:val="18"/>
    </w:rPr>
  </w:style>
  <w:style w:type="character" w:styleId="a6">
    <w:name w:val="Hyperlink"/>
    <w:basedOn w:val="a0"/>
    <w:uiPriority w:val="99"/>
    <w:unhideWhenUsed/>
    <w:rsid w:val="00B45D25"/>
    <w:rPr>
      <w:color w:val="0000FF" w:themeColor="hyperlink"/>
      <w:u w:val="single"/>
    </w:rPr>
  </w:style>
  <w:style w:type="table" w:styleId="a7">
    <w:name w:val="Table Grid"/>
    <w:basedOn w:val="a1"/>
    <w:uiPriority w:val="59"/>
    <w:rsid w:val="00A202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semiHidden/>
    <w:unhideWhenUsed/>
    <w:rsid w:val="00BC0B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BC0B8E"/>
    <w:rPr>
      <w:rFonts w:ascii="宋体" w:eastAsia="宋体" w:hAnsi="宋体" w:cs="宋体"/>
      <w:kern w:val="0"/>
      <w:sz w:val="24"/>
      <w:szCs w:val="24"/>
    </w:rPr>
  </w:style>
  <w:style w:type="paragraph" w:styleId="a8">
    <w:name w:val="Normal (Web)"/>
    <w:basedOn w:val="a"/>
    <w:uiPriority w:val="99"/>
    <w:semiHidden/>
    <w:unhideWhenUsed/>
    <w:rsid w:val="00DE06F0"/>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DE06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3582">
      <w:bodyDiv w:val="1"/>
      <w:marLeft w:val="0"/>
      <w:marRight w:val="0"/>
      <w:marTop w:val="0"/>
      <w:marBottom w:val="0"/>
      <w:divBdr>
        <w:top w:val="none" w:sz="0" w:space="0" w:color="auto"/>
        <w:left w:val="none" w:sz="0" w:space="0" w:color="auto"/>
        <w:bottom w:val="none" w:sz="0" w:space="0" w:color="auto"/>
        <w:right w:val="none" w:sz="0" w:space="0" w:color="auto"/>
      </w:divBdr>
    </w:div>
    <w:div w:id="249390599">
      <w:bodyDiv w:val="1"/>
      <w:marLeft w:val="0"/>
      <w:marRight w:val="0"/>
      <w:marTop w:val="0"/>
      <w:marBottom w:val="0"/>
      <w:divBdr>
        <w:top w:val="none" w:sz="0" w:space="0" w:color="auto"/>
        <w:left w:val="none" w:sz="0" w:space="0" w:color="auto"/>
        <w:bottom w:val="none" w:sz="0" w:space="0" w:color="auto"/>
        <w:right w:val="none" w:sz="0" w:space="0" w:color="auto"/>
      </w:divBdr>
    </w:div>
    <w:div w:id="447241027">
      <w:bodyDiv w:val="1"/>
      <w:marLeft w:val="0"/>
      <w:marRight w:val="0"/>
      <w:marTop w:val="0"/>
      <w:marBottom w:val="0"/>
      <w:divBdr>
        <w:top w:val="none" w:sz="0" w:space="0" w:color="auto"/>
        <w:left w:val="none" w:sz="0" w:space="0" w:color="auto"/>
        <w:bottom w:val="none" w:sz="0" w:space="0" w:color="auto"/>
        <w:right w:val="none" w:sz="0" w:space="0" w:color="auto"/>
      </w:divBdr>
    </w:div>
    <w:div w:id="638992625">
      <w:bodyDiv w:val="1"/>
      <w:marLeft w:val="0"/>
      <w:marRight w:val="0"/>
      <w:marTop w:val="0"/>
      <w:marBottom w:val="0"/>
      <w:divBdr>
        <w:top w:val="none" w:sz="0" w:space="0" w:color="auto"/>
        <w:left w:val="none" w:sz="0" w:space="0" w:color="auto"/>
        <w:bottom w:val="none" w:sz="0" w:space="0" w:color="auto"/>
        <w:right w:val="none" w:sz="0" w:space="0" w:color="auto"/>
      </w:divBdr>
    </w:div>
    <w:div w:id="799956932">
      <w:bodyDiv w:val="1"/>
      <w:marLeft w:val="0"/>
      <w:marRight w:val="0"/>
      <w:marTop w:val="0"/>
      <w:marBottom w:val="0"/>
      <w:divBdr>
        <w:top w:val="none" w:sz="0" w:space="0" w:color="auto"/>
        <w:left w:val="none" w:sz="0" w:space="0" w:color="auto"/>
        <w:bottom w:val="none" w:sz="0" w:space="0" w:color="auto"/>
        <w:right w:val="none" w:sz="0" w:space="0" w:color="auto"/>
      </w:divBdr>
      <w:divsChild>
        <w:div w:id="835464177">
          <w:marLeft w:val="0"/>
          <w:marRight w:val="0"/>
          <w:marTop w:val="150"/>
          <w:marBottom w:val="150"/>
          <w:divBdr>
            <w:top w:val="none" w:sz="0" w:space="0" w:color="auto"/>
            <w:left w:val="none" w:sz="0" w:space="0" w:color="auto"/>
            <w:bottom w:val="none" w:sz="0" w:space="0" w:color="auto"/>
            <w:right w:val="none" w:sz="0" w:space="0" w:color="auto"/>
          </w:divBdr>
          <w:divsChild>
            <w:div w:id="445732935">
              <w:marLeft w:val="0"/>
              <w:marRight w:val="0"/>
              <w:marTop w:val="0"/>
              <w:marBottom w:val="0"/>
              <w:divBdr>
                <w:top w:val="none" w:sz="0" w:space="0" w:color="auto"/>
                <w:left w:val="none" w:sz="0" w:space="0" w:color="auto"/>
                <w:bottom w:val="none" w:sz="0" w:space="0" w:color="auto"/>
                <w:right w:val="none" w:sz="0" w:space="0" w:color="auto"/>
              </w:divBdr>
              <w:divsChild>
                <w:div w:id="762964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0318025">
          <w:marLeft w:val="0"/>
          <w:marRight w:val="0"/>
          <w:marTop w:val="150"/>
          <w:marBottom w:val="150"/>
          <w:divBdr>
            <w:top w:val="none" w:sz="0" w:space="0" w:color="auto"/>
            <w:left w:val="none" w:sz="0" w:space="0" w:color="auto"/>
            <w:bottom w:val="single" w:sz="6" w:space="0" w:color="EEEEEE"/>
            <w:right w:val="none" w:sz="0" w:space="0" w:color="auto"/>
          </w:divBdr>
          <w:divsChild>
            <w:div w:id="1975914581">
              <w:marLeft w:val="0"/>
              <w:marRight w:val="0"/>
              <w:marTop w:val="0"/>
              <w:marBottom w:val="0"/>
              <w:divBdr>
                <w:top w:val="none" w:sz="0" w:space="0" w:color="auto"/>
                <w:left w:val="none" w:sz="0" w:space="0" w:color="auto"/>
                <w:bottom w:val="none" w:sz="0" w:space="0" w:color="auto"/>
                <w:right w:val="none" w:sz="0" w:space="0" w:color="auto"/>
              </w:divBdr>
              <w:divsChild>
                <w:div w:id="11377191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48759285">
      <w:bodyDiv w:val="1"/>
      <w:marLeft w:val="0"/>
      <w:marRight w:val="0"/>
      <w:marTop w:val="0"/>
      <w:marBottom w:val="0"/>
      <w:divBdr>
        <w:top w:val="none" w:sz="0" w:space="0" w:color="auto"/>
        <w:left w:val="none" w:sz="0" w:space="0" w:color="auto"/>
        <w:bottom w:val="none" w:sz="0" w:space="0" w:color="auto"/>
        <w:right w:val="none" w:sz="0" w:space="0" w:color="auto"/>
      </w:divBdr>
    </w:div>
    <w:div w:id="953707584">
      <w:bodyDiv w:val="1"/>
      <w:marLeft w:val="0"/>
      <w:marRight w:val="0"/>
      <w:marTop w:val="0"/>
      <w:marBottom w:val="0"/>
      <w:divBdr>
        <w:top w:val="none" w:sz="0" w:space="0" w:color="auto"/>
        <w:left w:val="none" w:sz="0" w:space="0" w:color="auto"/>
        <w:bottom w:val="none" w:sz="0" w:space="0" w:color="auto"/>
        <w:right w:val="none" w:sz="0" w:space="0" w:color="auto"/>
      </w:divBdr>
    </w:div>
    <w:div w:id="966202736">
      <w:bodyDiv w:val="1"/>
      <w:marLeft w:val="0"/>
      <w:marRight w:val="0"/>
      <w:marTop w:val="0"/>
      <w:marBottom w:val="0"/>
      <w:divBdr>
        <w:top w:val="none" w:sz="0" w:space="0" w:color="auto"/>
        <w:left w:val="none" w:sz="0" w:space="0" w:color="auto"/>
        <w:bottom w:val="none" w:sz="0" w:space="0" w:color="auto"/>
        <w:right w:val="none" w:sz="0" w:space="0" w:color="auto"/>
      </w:divBdr>
    </w:div>
    <w:div w:id="1100104967">
      <w:bodyDiv w:val="1"/>
      <w:marLeft w:val="0"/>
      <w:marRight w:val="0"/>
      <w:marTop w:val="0"/>
      <w:marBottom w:val="0"/>
      <w:divBdr>
        <w:top w:val="none" w:sz="0" w:space="0" w:color="auto"/>
        <w:left w:val="none" w:sz="0" w:space="0" w:color="auto"/>
        <w:bottom w:val="none" w:sz="0" w:space="0" w:color="auto"/>
        <w:right w:val="none" w:sz="0" w:space="0" w:color="auto"/>
      </w:divBdr>
    </w:div>
    <w:div w:id="1192449866">
      <w:bodyDiv w:val="1"/>
      <w:marLeft w:val="0"/>
      <w:marRight w:val="0"/>
      <w:marTop w:val="0"/>
      <w:marBottom w:val="0"/>
      <w:divBdr>
        <w:top w:val="none" w:sz="0" w:space="0" w:color="auto"/>
        <w:left w:val="none" w:sz="0" w:space="0" w:color="auto"/>
        <w:bottom w:val="none" w:sz="0" w:space="0" w:color="auto"/>
        <w:right w:val="none" w:sz="0" w:space="0" w:color="auto"/>
      </w:divBdr>
    </w:div>
    <w:div w:id="1247693013">
      <w:bodyDiv w:val="1"/>
      <w:marLeft w:val="0"/>
      <w:marRight w:val="0"/>
      <w:marTop w:val="0"/>
      <w:marBottom w:val="0"/>
      <w:divBdr>
        <w:top w:val="none" w:sz="0" w:space="0" w:color="auto"/>
        <w:left w:val="none" w:sz="0" w:space="0" w:color="auto"/>
        <w:bottom w:val="none" w:sz="0" w:space="0" w:color="auto"/>
        <w:right w:val="none" w:sz="0" w:space="0" w:color="auto"/>
      </w:divBdr>
    </w:div>
    <w:div w:id="1257983657">
      <w:bodyDiv w:val="1"/>
      <w:marLeft w:val="0"/>
      <w:marRight w:val="0"/>
      <w:marTop w:val="0"/>
      <w:marBottom w:val="0"/>
      <w:divBdr>
        <w:top w:val="none" w:sz="0" w:space="0" w:color="auto"/>
        <w:left w:val="none" w:sz="0" w:space="0" w:color="auto"/>
        <w:bottom w:val="none" w:sz="0" w:space="0" w:color="auto"/>
        <w:right w:val="none" w:sz="0" w:space="0" w:color="auto"/>
      </w:divBdr>
    </w:div>
    <w:div w:id="1268735640">
      <w:bodyDiv w:val="1"/>
      <w:marLeft w:val="0"/>
      <w:marRight w:val="0"/>
      <w:marTop w:val="0"/>
      <w:marBottom w:val="0"/>
      <w:divBdr>
        <w:top w:val="none" w:sz="0" w:space="0" w:color="auto"/>
        <w:left w:val="none" w:sz="0" w:space="0" w:color="auto"/>
        <w:bottom w:val="none" w:sz="0" w:space="0" w:color="auto"/>
        <w:right w:val="none" w:sz="0" w:space="0" w:color="auto"/>
      </w:divBdr>
    </w:div>
    <w:div w:id="1369144966">
      <w:bodyDiv w:val="1"/>
      <w:marLeft w:val="0"/>
      <w:marRight w:val="0"/>
      <w:marTop w:val="0"/>
      <w:marBottom w:val="0"/>
      <w:divBdr>
        <w:top w:val="none" w:sz="0" w:space="0" w:color="auto"/>
        <w:left w:val="none" w:sz="0" w:space="0" w:color="auto"/>
        <w:bottom w:val="none" w:sz="0" w:space="0" w:color="auto"/>
        <w:right w:val="none" w:sz="0" w:space="0" w:color="auto"/>
      </w:divBdr>
    </w:div>
    <w:div w:id="1443961164">
      <w:bodyDiv w:val="1"/>
      <w:marLeft w:val="0"/>
      <w:marRight w:val="0"/>
      <w:marTop w:val="0"/>
      <w:marBottom w:val="0"/>
      <w:divBdr>
        <w:top w:val="none" w:sz="0" w:space="0" w:color="auto"/>
        <w:left w:val="none" w:sz="0" w:space="0" w:color="auto"/>
        <w:bottom w:val="none" w:sz="0" w:space="0" w:color="auto"/>
        <w:right w:val="none" w:sz="0" w:space="0" w:color="auto"/>
      </w:divBdr>
    </w:div>
    <w:div w:id="1479687333">
      <w:bodyDiv w:val="1"/>
      <w:marLeft w:val="0"/>
      <w:marRight w:val="0"/>
      <w:marTop w:val="0"/>
      <w:marBottom w:val="0"/>
      <w:divBdr>
        <w:top w:val="none" w:sz="0" w:space="0" w:color="auto"/>
        <w:left w:val="none" w:sz="0" w:space="0" w:color="auto"/>
        <w:bottom w:val="none" w:sz="0" w:space="0" w:color="auto"/>
        <w:right w:val="none" w:sz="0" w:space="0" w:color="auto"/>
      </w:divBdr>
    </w:div>
    <w:div w:id="1559316433">
      <w:bodyDiv w:val="1"/>
      <w:marLeft w:val="0"/>
      <w:marRight w:val="0"/>
      <w:marTop w:val="0"/>
      <w:marBottom w:val="0"/>
      <w:divBdr>
        <w:top w:val="none" w:sz="0" w:space="0" w:color="auto"/>
        <w:left w:val="none" w:sz="0" w:space="0" w:color="auto"/>
        <w:bottom w:val="none" w:sz="0" w:space="0" w:color="auto"/>
        <w:right w:val="none" w:sz="0" w:space="0" w:color="auto"/>
      </w:divBdr>
    </w:div>
    <w:div w:id="1733457532">
      <w:bodyDiv w:val="1"/>
      <w:marLeft w:val="0"/>
      <w:marRight w:val="0"/>
      <w:marTop w:val="0"/>
      <w:marBottom w:val="0"/>
      <w:divBdr>
        <w:top w:val="none" w:sz="0" w:space="0" w:color="auto"/>
        <w:left w:val="none" w:sz="0" w:space="0" w:color="auto"/>
        <w:bottom w:val="none" w:sz="0" w:space="0" w:color="auto"/>
        <w:right w:val="none" w:sz="0" w:space="0" w:color="auto"/>
      </w:divBdr>
    </w:div>
    <w:div w:id="1773160278">
      <w:bodyDiv w:val="1"/>
      <w:marLeft w:val="0"/>
      <w:marRight w:val="0"/>
      <w:marTop w:val="0"/>
      <w:marBottom w:val="0"/>
      <w:divBdr>
        <w:top w:val="none" w:sz="0" w:space="0" w:color="auto"/>
        <w:left w:val="none" w:sz="0" w:space="0" w:color="auto"/>
        <w:bottom w:val="none" w:sz="0" w:space="0" w:color="auto"/>
        <w:right w:val="none" w:sz="0" w:space="0" w:color="auto"/>
      </w:divBdr>
    </w:div>
    <w:div w:id="1905025469">
      <w:bodyDiv w:val="1"/>
      <w:marLeft w:val="0"/>
      <w:marRight w:val="0"/>
      <w:marTop w:val="0"/>
      <w:marBottom w:val="0"/>
      <w:divBdr>
        <w:top w:val="none" w:sz="0" w:space="0" w:color="auto"/>
        <w:left w:val="none" w:sz="0" w:space="0" w:color="auto"/>
        <w:bottom w:val="none" w:sz="0" w:space="0" w:color="auto"/>
        <w:right w:val="none" w:sz="0" w:space="0" w:color="auto"/>
      </w:divBdr>
    </w:div>
    <w:div w:id="2014450070">
      <w:bodyDiv w:val="1"/>
      <w:marLeft w:val="0"/>
      <w:marRight w:val="0"/>
      <w:marTop w:val="0"/>
      <w:marBottom w:val="0"/>
      <w:divBdr>
        <w:top w:val="none" w:sz="0" w:space="0" w:color="auto"/>
        <w:left w:val="none" w:sz="0" w:space="0" w:color="auto"/>
        <w:bottom w:val="none" w:sz="0" w:space="0" w:color="auto"/>
        <w:right w:val="none" w:sz="0" w:space="0" w:color="auto"/>
      </w:divBdr>
    </w:div>
    <w:div w:id="213760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33</cp:revision>
  <cp:lastPrinted>2022-05-20T09:32:00Z</cp:lastPrinted>
  <dcterms:created xsi:type="dcterms:W3CDTF">2024-09-23T07:18:00Z</dcterms:created>
  <dcterms:modified xsi:type="dcterms:W3CDTF">2024-11-21T09:29:00Z</dcterms:modified>
</cp:coreProperties>
</file>