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DD8E">
      <w:pPr>
        <w:pStyle w:val="2"/>
        <w:rPr>
          <w:rFonts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证券代码：600226                                   证券简称：亨通股份</w:t>
      </w:r>
    </w:p>
    <w:p w14:paraId="0B35A471"/>
    <w:p w14:paraId="474D9942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浙江亨通控股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股份有限公司</w:t>
      </w:r>
    </w:p>
    <w:p w14:paraId="7124ABC6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78CC9DE8">
      <w:pPr>
        <w:spacing w:before="51" w:after="32"/>
        <w:ind w:right="-50"/>
        <w:jc w:val="center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555"/>
        <w:gridCol w:w="6970"/>
      </w:tblGrid>
      <w:tr w14:paraId="45E2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555" w:type="dxa"/>
            <w:vAlign w:val="center"/>
          </w:tcPr>
          <w:p w14:paraId="1D23B388">
            <w:pPr>
              <w:pStyle w:val="12"/>
              <w:spacing w:before="7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57E7326">
            <w:pPr>
              <w:pStyle w:val="12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70" w:type="dxa"/>
          </w:tcPr>
          <w:p w14:paraId="5E79ABF4">
            <w:pPr>
              <w:pStyle w:val="12"/>
              <w:spacing w:before="7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FCF3F1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ascii="Wingdings 2" w:hAnsi="Wingdings 2" w:eastAsia="宋体" w:cs="宋体"/>
                    <w:sz w:val="24"/>
                    <w:szCs w:val="24"/>
                  </w:rPr>
                  <w:t>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422FB8BC">
            <w:pPr>
              <w:pStyle w:val="12"/>
              <w:spacing w:before="11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55EA639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288E8ADB">
            <w:pPr>
              <w:pStyle w:val="12"/>
              <w:spacing w:before="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F24B9C1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15CF758C">
            <w:pPr>
              <w:pStyle w:val="12"/>
              <w:spacing w:before="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185D354">
            <w:pPr>
              <w:pStyle w:val="12"/>
              <w:tabs>
                <w:tab w:val="left" w:pos="1922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47476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一对一沟通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76F39603">
            <w:pPr>
              <w:pStyle w:val="12"/>
              <w:tabs>
                <w:tab w:val="left" w:pos="1922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EC603F4">
            <w:pPr>
              <w:pStyle w:val="12"/>
              <w:tabs>
                <w:tab w:val="left" w:pos="1922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47481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730B703D">
            <w:pPr>
              <w:pStyle w:val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A3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55" w:type="dxa"/>
            <w:vAlign w:val="center"/>
          </w:tcPr>
          <w:p w14:paraId="56F90B3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</w:t>
            </w:r>
          </w:p>
        </w:tc>
        <w:tc>
          <w:tcPr>
            <w:tcW w:w="6970" w:type="dxa"/>
            <w:vAlign w:val="center"/>
          </w:tcPr>
          <w:p w14:paraId="2D9010A3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中粮资本财富中心董事总经理：赵若冰</w:t>
            </w:r>
          </w:p>
          <w:p w14:paraId="78A3B962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中粮资本财富中心机构服务高级经理：李雨苁</w:t>
            </w:r>
          </w:p>
          <w:p w14:paraId="333BF6DA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中粮期货有限公司杭州营业部总监：时祥怿</w:t>
            </w:r>
          </w:p>
          <w:p w14:paraId="220CBD78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中怡保险经纪有限责任公司上海分公司大型商业险部总监：王磊</w:t>
            </w:r>
          </w:p>
        </w:tc>
      </w:tr>
      <w:tr w14:paraId="52D33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79192947">
            <w:pPr>
              <w:pStyle w:val="12"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970" w:type="dxa"/>
            <w:vAlign w:val="center"/>
          </w:tcPr>
          <w:p w14:paraId="63F8D16D">
            <w:pPr>
              <w:autoSpaceDE/>
              <w:autoSpaceDN/>
              <w:spacing w:before="100" w:beforeAutospacing="1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2024年11月20日 下午15:00-16:30</w:t>
            </w:r>
          </w:p>
        </w:tc>
      </w:tr>
      <w:tr w14:paraId="7FFC2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 w14:paraId="251A1066">
            <w:pPr>
              <w:pStyle w:val="12"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70" w:type="dxa"/>
            <w:vAlign w:val="center"/>
          </w:tcPr>
          <w:p w14:paraId="339C0731">
            <w:pPr>
              <w:pStyle w:val="12"/>
              <w:autoSpaceDE/>
              <w:autoSpaceDN/>
              <w:spacing w:before="100" w:beforeAutospacing="1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浙江省湖州市德清县玉屏路地理信息小镇C15幢公司会议室</w:t>
            </w:r>
          </w:p>
        </w:tc>
      </w:tr>
      <w:tr w14:paraId="404BF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 w14:paraId="0FF67036">
            <w:pPr>
              <w:pStyle w:val="12"/>
              <w:autoSpaceDE/>
              <w:autoSpaceDN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</w:t>
            </w:r>
          </w:p>
        </w:tc>
        <w:tc>
          <w:tcPr>
            <w:tcW w:w="6970" w:type="dxa"/>
            <w:vAlign w:val="center"/>
          </w:tcPr>
          <w:p w14:paraId="2844C6FB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董事、财务总监：陆黎明</w:t>
            </w:r>
          </w:p>
          <w:p w14:paraId="282A6D81">
            <w:pPr>
              <w:pStyle w:val="12"/>
              <w:autoSpaceDE/>
              <w:autoSpaceDN/>
              <w:spacing w:line="360" w:lineRule="auto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董事会秘书：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景霞</w:t>
            </w:r>
          </w:p>
        </w:tc>
      </w:tr>
      <w:tr w14:paraId="143A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55" w:type="dxa"/>
          </w:tcPr>
          <w:p w14:paraId="3E006145">
            <w:pPr>
              <w:pStyle w:val="12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0E012DB">
            <w:pPr>
              <w:pStyle w:val="12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72A9373">
            <w:pPr>
              <w:pStyle w:val="12"/>
              <w:spacing w:before="5"/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0070A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auto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970" w:type="dxa"/>
          </w:tcPr>
          <w:p w14:paraId="271F58A1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1、公司最新的经营状况和财务表现？</w:t>
            </w:r>
          </w:p>
          <w:p w14:paraId="179501F4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2024年前三季度实现营业收入90,820.44万元，同比增加106.70%；实现归属于上市公司股东的净利润为18,738.17万元,同比增加15.56%。公司2024年前三季度营业收入增加主要为公司电解铜箔产能逐步释放，产品销量增长,年初至第三季度末铜箔业务实现营业收入4.34亿元。</w:t>
            </w:r>
          </w:p>
          <w:p w14:paraId="08C76E42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2、公司在市场中的竞争优势及未来的发展战略？</w:t>
            </w:r>
          </w:p>
          <w:p w14:paraId="72C50155">
            <w:pPr>
              <w:pStyle w:val="1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全资子公司亨通精密铜箔科技（德阳）有限公司（以下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“亨通铜箔”）生产研发团队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拥有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丰富的产品研发经验和生产技术，在生产设备设计与产品工艺流程方面进行了有效融合，自主成功开发了高温延伸铜箔（HTE）、低轮廓铜箔（LP）、反转铜箔（RTF）等附加值较高的高端铜箔产品，并成功取得了市场的认证。</w:t>
            </w:r>
            <w:bookmarkStart w:id="0" w:name="_GoBack"/>
            <w:bookmarkEnd w:id="0"/>
          </w:p>
          <w:p w14:paraId="41B50D58">
            <w:pPr>
              <w:pStyle w:val="1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全资子公司浙江拜克生物科技有限公司在生物发酵、化学合成领域的研发、生产方面积累了丰富的经验，已形成集生物兽药、饲料添加剂等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产品的研发、生产、销售为一体的产业体系。</w:t>
            </w:r>
          </w:p>
          <w:p w14:paraId="3AEAE045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公司以高质量发展为主线，坚持“科技创新、绿色发展”为引领的战略发展方针，构建了“生物科技、功能性铜箔”双主业发展格局，在夯实热电业务、做精、做实生物科技业务的同时，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继续加快战略性新兴产业的运营与投资，进一步推进公司战略转型发展。</w:t>
            </w:r>
          </w:p>
          <w:p w14:paraId="5AB5F387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铜箔产品下游应用及行业情况？</w:t>
            </w:r>
          </w:p>
          <w:p w14:paraId="5F4BDB1D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解铜箔按下游应用分为电子铜箔和锂电铜箔。电子铜箔是制作覆铜板（CCL）和印制电路板（PCB）的重要基础原材料，PCB产业是现代信息技术产业的重要基础组成部分，下游广泛应用于通信设备、消费电子、汽车电子、医疗、军工等电子产品领域。我国电子电路铜箔产能仍主要集中于中低端产品，高端产品主要依赖进口的局面尚未得到实质性的改善，存在较大的进口替代市场空间。</w:t>
            </w:r>
          </w:p>
          <w:p w14:paraId="197D2D77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新能源汽车、储能及消费电子产品等锂电池市场蓬勃发展，推动了锂电铜箔需求的持续增长，但锂电铜箔行业产能扩张使得行业竞争加剧。</w:t>
            </w:r>
          </w:p>
          <w:p w14:paraId="7BECE6A1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、公司闲置资金如何管理？</w:t>
            </w:r>
          </w:p>
          <w:p w14:paraId="392F6425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董事会、股东大会审议通过的额度范围内，公司使用自有闲置资金购买低风险理财产品，包括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不限于券商收益凭证、固定收益型或保本浮动型的理财产品或固定收益类证券产品（国债逆回购）或美元换汇定期理财等，以提高资金使用效率，实现公司资金的保值增值。</w:t>
            </w:r>
          </w:p>
          <w:p w14:paraId="33395ED9">
            <w:pPr>
              <w:pStyle w:val="12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、请介绍公司期货衍生品业务的主要开展情况？</w:t>
            </w:r>
          </w:p>
          <w:p w14:paraId="5AC27DA9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降低原材料价格波动给公司带来的经营风险，保障产品成本的相对稳定，公司全资子公司亨通铜箔主要开展与生产经营相关原材料铜等期货、期权品种的套期保值业务，目前开展套期保值业务投入保证金和权利金任意时点不超过人民币5,000万元，任一交易日持有的最高合约(单边)价值不超过人民币2.5亿元。上述额度在授权期限内可循环滚动使用，公司套期保值业务仅涉及场内交易，不涉及场外交易。</w:t>
            </w:r>
          </w:p>
        </w:tc>
      </w:tr>
      <w:tr w14:paraId="685D0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555" w:type="dxa"/>
            <w:vAlign w:val="center"/>
          </w:tcPr>
          <w:p w14:paraId="3B74E04C">
            <w:pPr>
              <w:pStyle w:val="12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备注</w:t>
            </w:r>
          </w:p>
        </w:tc>
        <w:tc>
          <w:tcPr>
            <w:tcW w:w="6970" w:type="dxa"/>
            <w:vAlign w:val="center"/>
          </w:tcPr>
          <w:p w14:paraId="57F3F0E0">
            <w:pPr>
              <w:pStyle w:val="12"/>
              <w:spacing w:before="100" w:beforeAutospacing="1"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接待过程中，公司与投资者进行了充分的交流与沟通，并严格按照公司《信息披露制度》等规定，保证信息披露的真实、准确、完整、及时、公平，没有出现未公开重大信息泄露等情况。</w:t>
            </w:r>
          </w:p>
        </w:tc>
      </w:tr>
    </w:tbl>
    <w:p w14:paraId="622D5363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Yzc1M2UzZGYyOTMxNDlmM2ZmM2RiYjgwYjlkMTgifQ=="/>
  </w:docVars>
  <w:rsids>
    <w:rsidRoot w:val="00301D32"/>
    <w:rsid w:val="00015389"/>
    <w:rsid w:val="00022CCA"/>
    <w:rsid w:val="00026CC3"/>
    <w:rsid w:val="00036089"/>
    <w:rsid w:val="00053CFA"/>
    <w:rsid w:val="000633EC"/>
    <w:rsid w:val="00063804"/>
    <w:rsid w:val="000665A2"/>
    <w:rsid w:val="000877AB"/>
    <w:rsid w:val="00096B4B"/>
    <w:rsid w:val="000B7C08"/>
    <w:rsid w:val="000D12CF"/>
    <w:rsid w:val="000D2D88"/>
    <w:rsid w:val="000E4B20"/>
    <w:rsid w:val="0011418F"/>
    <w:rsid w:val="00133CA7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48A8"/>
    <w:rsid w:val="002E7098"/>
    <w:rsid w:val="00301D32"/>
    <w:rsid w:val="00366FAD"/>
    <w:rsid w:val="0037105B"/>
    <w:rsid w:val="003975BA"/>
    <w:rsid w:val="003A74E6"/>
    <w:rsid w:val="003B73DD"/>
    <w:rsid w:val="003D011C"/>
    <w:rsid w:val="003D2856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75377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B6AD0"/>
    <w:rsid w:val="008C6AED"/>
    <w:rsid w:val="008C7604"/>
    <w:rsid w:val="008E1B27"/>
    <w:rsid w:val="00902910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45641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A2D41"/>
    <w:rsid w:val="00CE1A54"/>
    <w:rsid w:val="00CF5FB6"/>
    <w:rsid w:val="00D02518"/>
    <w:rsid w:val="00D17454"/>
    <w:rsid w:val="00D33FBC"/>
    <w:rsid w:val="00D7535C"/>
    <w:rsid w:val="00D76302"/>
    <w:rsid w:val="00DA5CE2"/>
    <w:rsid w:val="00DD337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C24A3"/>
    <w:rsid w:val="00ED1E2A"/>
    <w:rsid w:val="00EE3187"/>
    <w:rsid w:val="00EF499B"/>
    <w:rsid w:val="00F14977"/>
    <w:rsid w:val="00FB4A08"/>
    <w:rsid w:val="00FC0C2A"/>
    <w:rsid w:val="00FD7F8E"/>
    <w:rsid w:val="00FF11E4"/>
    <w:rsid w:val="02BF77F6"/>
    <w:rsid w:val="049F01BB"/>
    <w:rsid w:val="04B072D4"/>
    <w:rsid w:val="052865C1"/>
    <w:rsid w:val="059D3AA1"/>
    <w:rsid w:val="05F575D4"/>
    <w:rsid w:val="064249C6"/>
    <w:rsid w:val="06893C02"/>
    <w:rsid w:val="06AC786D"/>
    <w:rsid w:val="08641132"/>
    <w:rsid w:val="09167D8D"/>
    <w:rsid w:val="09186774"/>
    <w:rsid w:val="09257DF8"/>
    <w:rsid w:val="0945438F"/>
    <w:rsid w:val="09490488"/>
    <w:rsid w:val="095E38C5"/>
    <w:rsid w:val="0A3C34DB"/>
    <w:rsid w:val="0A71587A"/>
    <w:rsid w:val="0AF52007"/>
    <w:rsid w:val="0B792C38"/>
    <w:rsid w:val="0BED7182"/>
    <w:rsid w:val="0C28640C"/>
    <w:rsid w:val="0E90599A"/>
    <w:rsid w:val="0ED720CD"/>
    <w:rsid w:val="0F39623B"/>
    <w:rsid w:val="11276C93"/>
    <w:rsid w:val="12070CAE"/>
    <w:rsid w:val="1299596E"/>
    <w:rsid w:val="135B70C7"/>
    <w:rsid w:val="13927ABF"/>
    <w:rsid w:val="13ED41C3"/>
    <w:rsid w:val="145F688C"/>
    <w:rsid w:val="146D1F11"/>
    <w:rsid w:val="14B46A8F"/>
    <w:rsid w:val="14E56A35"/>
    <w:rsid w:val="15202377"/>
    <w:rsid w:val="15DD2205"/>
    <w:rsid w:val="16DD7778"/>
    <w:rsid w:val="17072842"/>
    <w:rsid w:val="173E4D36"/>
    <w:rsid w:val="17A67110"/>
    <w:rsid w:val="18297794"/>
    <w:rsid w:val="1864189B"/>
    <w:rsid w:val="18D73A7D"/>
    <w:rsid w:val="19557370"/>
    <w:rsid w:val="1B9413C8"/>
    <w:rsid w:val="1BBC26CD"/>
    <w:rsid w:val="1BD06B6A"/>
    <w:rsid w:val="1F782BDE"/>
    <w:rsid w:val="204A6A53"/>
    <w:rsid w:val="22916662"/>
    <w:rsid w:val="22EB39EC"/>
    <w:rsid w:val="23317869"/>
    <w:rsid w:val="235F050E"/>
    <w:rsid w:val="23A67EEB"/>
    <w:rsid w:val="23BA310D"/>
    <w:rsid w:val="25650CAE"/>
    <w:rsid w:val="26393E42"/>
    <w:rsid w:val="26406598"/>
    <w:rsid w:val="28080056"/>
    <w:rsid w:val="28583774"/>
    <w:rsid w:val="286454FC"/>
    <w:rsid w:val="28734C1A"/>
    <w:rsid w:val="28887BBF"/>
    <w:rsid w:val="28C606E7"/>
    <w:rsid w:val="28C72DDD"/>
    <w:rsid w:val="29EE0E64"/>
    <w:rsid w:val="2A306760"/>
    <w:rsid w:val="2ACB46DB"/>
    <w:rsid w:val="2AFA4A52"/>
    <w:rsid w:val="2BC4020A"/>
    <w:rsid w:val="2C027C88"/>
    <w:rsid w:val="2DDA5A60"/>
    <w:rsid w:val="2E293BF2"/>
    <w:rsid w:val="2E910BC8"/>
    <w:rsid w:val="2E933762"/>
    <w:rsid w:val="2EF90F16"/>
    <w:rsid w:val="2F125C63"/>
    <w:rsid w:val="302C3D0A"/>
    <w:rsid w:val="306E7FE2"/>
    <w:rsid w:val="3104598F"/>
    <w:rsid w:val="312D39F9"/>
    <w:rsid w:val="321E77E6"/>
    <w:rsid w:val="32AC7161"/>
    <w:rsid w:val="32FB6EC5"/>
    <w:rsid w:val="33022C64"/>
    <w:rsid w:val="330C763F"/>
    <w:rsid w:val="33DE31BB"/>
    <w:rsid w:val="34563267"/>
    <w:rsid w:val="35374E47"/>
    <w:rsid w:val="35F9034E"/>
    <w:rsid w:val="372633C5"/>
    <w:rsid w:val="37337890"/>
    <w:rsid w:val="37EA5114"/>
    <w:rsid w:val="37F67A54"/>
    <w:rsid w:val="389C49C0"/>
    <w:rsid w:val="38BD4D14"/>
    <w:rsid w:val="393671C3"/>
    <w:rsid w:val="39BC78F4"/>
    <w:rsid w:val="3A843F26"/>
    <w:rsid w:val="3B35486F"/>
    <w:rsid w:val="3C1063F2"/>
    <w:rsid w:val="3DE713D4"/>
    <w:rsid w:val="3E742C68"/>
    <w:rsid w:val="3EF1250A"/>
    <w:rsid w:val="3FDE4546"/>
    <w:rsid w:val="40567DB0"/>
    <w:rsid w:val="40D519B8"/>
    <w:rsid w:val="40F938F8"/>
    <w:rsid w:val="40FF5CD2"/>
    <w:rsid w:val="420A5B11"/>
    <w:rsid w:val="42334BE8"/>
    <w:rsid w:val="42772D26"/>
    <w:rsid w:val="42DB40B0"/>
    <w:rsid w:val="4369689A"/>
    <w:rsid w:val="43B71B0A"/>
    <w:rsid w:val="43E443EC"/>
    <w:rsid w:val="44FA0589"/>
    <w:rsid w:val="45A663E3"/>
    <w:rsid w:val="469F09AF"/>
    <w:rsid w:val="47855EE6"/>
    <w:rsid w:val="47994122"/>
    <w:rsid w:val="48474A35"/>
    <w:rsid w:val="4AC21442"/>
    <w:rsid w:val="4AE178D7"/>
    <w:rsid w:val="4B756271"/>
    <w:rsid w:val="4B8D35BB"/>
    <w:rsid w:val="4C5371E0"/>
    <w:rsid w:val="4C8E1CA8"/>
    <w:rsid w:val="4D6D36A4"/>
    <w:rsid w:val="4DB82445"/>
    <w:rsid w:val="4E310469"/>
    <w:rsid w:val="4E710F72"/>
    <w:rsid w:val="4FAC2153"/>
    <w:rsid w:val="50047BC4"/>
    <w:rsid w:val="50416722"/>
    <w:rsid w:val="50B43398"/>
    <w:rsid w:val="510903EF"/>
    <w:rsid w:val="51974175"/>
    <w:rsid w:val="52543479"/>
    <w:rsid w:val="52B14033"/>
    <w:rsid w:val="53CC0892"/>
    <w:rsid w:val="53F137F4"/>
    <w:rsid w:val="53F57F4F"/>
    <w:rsid w:val="543A6906"/>
    <w:rsid w:val="552F56E3"/>
    <w:rsid w:val="55546EF7"/>
    <w:rsid w:val="56850CBB"/>
    <w:rsid w:val="569E3E33"/>
    <w:rsid w:val="56CA2004"/>
    <w:rsid w:val="573174F0"/>
    <w:rsid w:val="579E7BAE"/>
    <w:rsid w:val="59C56616"/>
    <w:rsid w:val="59D8738A"/>
    <w:rsid w:val="5A666D76"/>
    <w:rsid w:val="5A6D7E64"/>
    <w:rsid w:val="5B2253C2"/>
    <w:rsid w:val="5BA858A7"/>
    <w:rsid w:val="5BCC5A39"/>
    <w:rsid w:val="5CF02E0F"/>
    <w:rsid w:val="5D5850AB"/>
    <w:rsid w:val="5E8A398A"/>
    <w:rsid w:val="5F6D12E1"/>
    <w:rsid w:val="603269D2"/>
    <w:rsid w:val="604C071C"/>
    <w:rsid w:val="61A52BCA"/>
    <w:rsid w:val="622C5484"/>
    <w:rsid w:val="62C3746A"/>
    <w:rsid w:val="62DC160A"/>
    <w:rsid w:val="631B5735"/>
    <w:rsid w:val="63AD3417"/>
    <w:rsid w:val="63B3128D"/>
    <w:rsid w:val="63BA2AC7"/>
    <w:rsid w:val="63C416EC"/>
    <w:rsid w:val="649E1F3D"/>
    <w:rsid w:val="67095496"/>
    <w:rsid w:val="67C63C85"/>
    <w:rsid w:val="67ED7463"/>
    <w:rsid w:val="67F65BEC"/>
    <w:rsid w:val="681A546A"/>
    <w:rsid w:val="69CB37D4"/>
    <w:rsid w:val="69DC778F"/>
    <w:rsid w:val="6A0D5B9B"/>
    <w:rsid w:val="6A3B23B1"/>
    <w:rsid w:val="6A503CD9"/>
    <w:rsid w:val="6AEA32DC"/>
    <w:rsid w:val="6CC24AB5"/>
    <w:rsid w:val="6D1A1752"/>
    <w:rsid w:val="6D9271B2"/>
    <w:rsid w:val="6E657628"/>
    <w:rsid w:val="6E775CD9"/>
    <w:rsid w:val="6EE113A4"/>
    <w:rsid w:val="6F134790"/>
    <w:rsid w:val="6FE81F5F"/>
    <w:rsid w:val="70025A76"/>
    <w:rsid w:val="71B27028"/>
    <w:rsid w:val="72446028"/>
    <w:rsid w:val="72BF2EC9"/>
    <w:rsid w:val="73076EC0"/>
    <w:rsid w:val="732B52E4"/>
    <w:rsid w:val="736425A4"/>
    <w:rsid w:val="74210CA6"/>
    <w:rsid w:val="74611848"/>
    <w:rsid w:val="746F4E76"/>
    <w:rsid w:val="749D5D6D"/>
    <w:rsid w:val="751E3C0B"/>
    <w:rsid w:val="755E374E"/>
    <w:rsid w:val="766301EB"/>
    <w:rsid w:val="788C25F5"/>
    <w:rsid w:val="78B01A17"/>
    <w:rsid w:val="79F72AA9"/>
    <w:rsid w:val="7A144529"/>
    <w:rsid w:val="7B263E32"/>
    <w:rsid w:val="7DD37FAE"/>
    <w:rsid w:val="7E056A65"/>
    <w:rsid w:val="7F080287"/>
    <w:rsid w:val="7F2350C1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字符"/>
    <w:basedOn w:val="10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1415</Words>
  <Characters>1490</Characters>
  <Lines>13</Lines>
  <Paragraphs>3</Paragraphs>
  <TotalTime>9</TotalTime>
  <ScaleCrop>false</ScaleCrop>
  <LinksUpToDate>false</LinksUpToDate>
  <CharactersWithSpaces>1555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2024-03-19T10:18:00Z</dcterms:created>
  <dc:creator>jie.huang</dc:creator>
  <cp:lastModifiedBy>Alice</cp:lastModifiedBy>
  <dcterms:modified xsi:type="dcterms:W3CDTF">2024-11-21T11:08:33Z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1CE43F71710F4ECE96DE08E2BACAAB1F_13</vt:lpwstr>
  </property>
</Properties>
</file>