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A503D" w14:textId="77777777" w:rsidR="00D328C3" w:rsidRDefault="005A281A">
      <w:pPr>
        <w:spacing w:beforeLines="50" w:before="156" w:afterLines="50" w:after="156" w:line="360" w:lineRule="auto"/>
        <w:rPr>
          <w:bCs/>
          <w:iCs/>
          <w:color w:val="000000"/>
          <w:sz w:val="24"/>
        </w:rPr>
      </w:pPr>
      <w:r>
        <w:rPr>
          <w:rFonts w:hAnsi="宋体"/>
          <w:bCs/>
          <w:iCs/>
          <w:color w:val="000000"/>
          <w:sz w:val="24"/>
        </w:rPr>
        <w:t>证券代码：</w:t>
      </w:r>
      <w:r>
        <w:rPr>
          <w:color w:val="000000"/>
          <w:sz w:val="24"/>
        </w:rPr>
        <w:t xml:space="preserve">603836                                   </w:t>
      </w:r>
      <w:r>
        <w:rPr>
          <w:rFonts w:hAnsi="宋体"/>
          <w:bCs/>
          <w:iCs/>
          <w:color w:val="000000"/>
          <w:sz w:val="24"/>
        </w:rPr>
        <w:t>证券简称：</w:t>
      </w:r>
      <w:r>
        <w:rPr>
          <w:color w:val="000000"/>
          <w:sz w:val="24"/>
        </w:rPr>
        <w:t>海程邦达</w:t>
      </w:r>
    </w:p>
    <w:p w14:paraId="7F7A3A16" w14:textId="77777777" w:rsidR="00D328C3" w:rsidRDefault="005A281A">
      <w:pPr>
        <w:spacing w:line="360" w:lineRule="auto"/>
        <w:jc w:val="center"/>
        <w:rPr>
          <w:rFonts w:ascii="宋体" w:hAnsi="宋体"/>
          <w:b/>
          <w:bCs/>
          <w:iCs/>
          <w:color w:val="000000"/>
          <w:sz w:val="32"/>
          <w:szCs w:val="32"/>
        </w:rPr>
      </w:pPr>
      <w:r>
        <w:rPr>
          <w:rFonts w:ascii="宋体" w:hAnsi="宋体"/>
          <w:b/>
          <w:bCs/>
          <w:iCs/>
          <w:color w:val="000000"/>
          <w:sz w:val="32"/>
          <w:szCs w:val="32"/>
        </w:rPr>
        <w:t>海程邦达供应链管理股份有限公司</w:t>
      </w:r>
    </w:p>
    <w:p w14:paraId="72ACD64D" w14:textId="77777777" w:rsidR="00D328C3" w:rsidRDefault="005A281A">
      <w:pPr>
        <w:spacing w:line="360" w:lineRule="auto"/>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6F01BAEE" w14:textId="77777777" w:rsidR="00D328C3" w:rsidRDefault="005A281A">
      <w:pPr>
        <w:keepNext/>
        <w:keepLines/>
        <w:spacing w:line="360" w:lineRule="auto"/>
        <w:jc w:val="right"/>
        <w:outlineLvl w:val="1"/>
        <w:rPr>
          <w:rFonts w:ascii="宋体" w:hAnsi="宋体"/>
          <w:bCs/>
          <w:sz w:val="24"/>
        </w:rPr>
      </w:pPr>
      <w:r>
        <w:rPr>
          <w:rFonts w:ascii="宋体" w:hAnsi="宋体" w:hint="eastAsia"/>
          <w:bCs/>
          <w:iCs/>
          <w:color w:val="000000"/>
          <w:sz w:val="24"/>
        </w:rPr>
        <w:t xml:space="preserve">                                                     </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00"/>
      </w:tblGrid>
      <w:tr w:rsidR="00D328C3" w14:paraId="06BE5548"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301AA85A" w14:textId="391D3F10" w:rsidR="00D328C3" w:rsidRPr="00DA36A9" w:rsidRDefault="005A281A" w:rsidP="00DA36A9">
            <w:pPr>
              <w:spacing w:line="360" w:lineRule="auto"/>
              <w:jc w:val="center"/>
              <w:rPr>
                <w:bCs/>
                <w:iCs/>
                <w:color w:val="000000"/>
                <w:kern w:val="0"/>
                <w:sz w:val="24"/>
              </w:rPr>
            </w:pPr>
            <w:r>
              <w:rPr>
                <w:rFonts w:hAnsi="宋体"/>
                <w:bCs/>
                <w:iCs/>
                <w:color w:val="000000"/>
                <w:kern w:val="0"/>
                <w:sz w:val="24"/>
              </w:rPr>
              <w:t>投资者关系活动类别</w:t>
            </w:r>
          </w:p>
        </w:tc>
        <w:tc>
          <w:tcPr>
            <w:tcW w:w="7700" w:type="dxa"/>
            <w:tcBorders>
              <w:top w:val="single" w:sz="4" w:space="0" w:color="auto"/>
              <w:left w:val="single" w:sz="4" w:space="0" w:color="auto"/>
              <w:bottom w:val="single" w:sz="4" w:space="0" w:color="auto"/>
              <w:right w:val="single" w:sz="4" w:space="0" w:color="auto"/>
            </w:tcBorders>
          </w:tcPr>
          <w:p w14:paraId="5DE16602" w14:textId="77777777" w:rsidR="00D328C3" w:rsidRDefault="005A281A">
            <w:pPr>
              <w:spacing w:line="360" w:lineRule="auto"/>
              <w:rPr>
                <w:bCs/>
                <w:iCs/>
                <w:color w:val="000000"/>
                <w:sz w:val="24"/>
              </w:rPr>
            </w:pPr>
            <w:r>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51969B6" w14:textId="77777777" w:rsidR="00D328C3" w:rsidRDefault="005A281A">
            <w:pPr>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CF260AB" w14:textId="77777777" w:rsidR="00D328C3" w:rsidRDefault="005A281A">
            <w:pPr>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066285CE" w14:textId="77777777" w:rsidR="00D328C3" w:rsidRDefault="005A281A">
            <w:pPr>
              <w:tabs>
                <w:tab w:val="left" w:pos="3045"/>
                <w:tab w:val="center" w:pos="3199"/>
              </w:tabs>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8384206" w14:textId="77777777" w:rsidR="00D328C3" w:rsidRDefault="005A281A">
            <w:pPr>
              <w:tabs>
                <w:tab w:val="center" w:pos="3199"/>
              </w:tabs>
              <w:spacing w:line="360" w:lineRule="auto"/>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hint="eastAsia"/>
                <w:kern w:val="0"/>
                <w:sz w:val="24"/>
                <w:u w:val="single"/>
              </w:rPr>
              <w:t>2024</w:t>
            </w:r>
            <w:r>
              <w:rPr>
                <w:rFonts w:hAnsi="宋体" w:hint="eastAsia"/>
                <w:kern w:val="0"/>
                <w:sz w:val="24"/>
                <w:u w:val="single"/>
              </w:rPr>
              <w:t>年青岛辖区上市公司投资者网上集体接待日</w:t>
            </w:r>
          </w:p>
        </w:tc>
      </w:tr>
      <w:tr w:rsidR="00D328C3" w14:paraId="71B80039"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3A48A773" w14:textId="77777777" w:rsidR="00D328C3" w:rsidRDefault="005A281A">
            <w:pPr>
              <w:spacing w:line="360" w:lineRule="auto"/>
              <w:jc w:val="center"/>
              <w:rPr>
                <w:bCs/>
                <w:iCs/>
                <w:color w:val="000000"/>
                <w:kern w:val="0"/>
                <w:sz w:val="24"/>
              </w:rPr>
            </w:pPr>
            <w:r>
              <w:rPr>
                <w:rFonts w:hAnsi="宋体"/>
                <w:bCs/>
                <w:iCs/>
                <w:color w:val="000000"/>
                <w:kern w:val="0"/>
                <w:sz w:val="24"/>
              </w:rPr>
              <w:t>参与单位名称及人员姓名</w:t>
            </w:r>
          </w:p>
        </w:tc>
        <w:tc>
          <w:tcPr>
            <w:tcW w:w="7700" w:type="dxa"/>
            <w:tcBorders>
              <w:top w:val="single" w:sz="4" w:space="0" w:color="auto"/>
              <w:left w:val="single" w:sz="4" w:space="0" w:color="auto"/>
              <w:bottom w:val="single" w:sz="4" w:space="0" w:color="auto"/>
              <w:right w:val="single" w:sz="4" w:space="0" w:color="auto"/>
            </w:tcBorders>
            <w:vAlign w:val="center"/>
          </w:tcPr>
          <w:p w14:paraId="18DBF6BC" w14:textId="77777777" w:rsidR="00D328C3" w:rsidRDefault="005A281A">
            <w:pPr>
              <w:spacing w:line="360" w:lineRule="auto"/>
              <w:rPr>
                <w:bCs/>
                <w:iCs/>
                <w:color w:val="000000"/>
                <w:sz w:val="24"/>
                <w:lang w:val="en-GB"/>
              </w:rPr>
            </w:pPr>
            <w:r>
              <w:rPr>
                <w:rFonts w:hint="eastAsia"/>
                <w:bCs/>
                <w:iCs/>
                <w:color w:val="000000"/>
                <w:sz w:val="24"/>
                <w:lang w:val="en-GB"/>
              </w:rPr>
              <w:t>投资者网上提问</w:t>
            </w:r>
          </w:p>
        </w:tc>
      </w:tr>
      <w:tr w:rsidR="00D328C3" w14:paraId="3CC29B84"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6A7CA344" w14:textId="77777777" w:rsidR="00D328C3" w:rsidRDefault="005A281A">
            <w:pPr>
              <w:spacing w:line="360" w:lineRule="auto"/>
              <w:jc w:val="center"/>
              <w:rPr>
                <w:bCs/>
                <w:iCs/>
                <w:color w:val="000000"/>
                <w:kern w:val="0"/>
                <w:sz w:val="24"/>
              </w:rPr>
            </w:pPr>
            <w:r>
              <w:rPr>
                <w:rFonts w:hAnsi="宋体"/>
                <w:bCs/>
                <w:iCs/>
                <w:color w:val="000000"/>
                <w:kern w:val="0"/>
                <w:sz w:val="24"/>
              </w:rPr>
              <w:t>时间</w:t>
            </w:r>
          </w:p>
        </w:tc>
        <w:tc>
          <w:tcPr>
            <w:tcW w:w="7700" w:type="dxa"/>
            <w:tcBorders>
              <w:top w:val="single" w:sz="4" w:space="0" w:color="auto"/>
              <w:left w:val="single" w:sz="4" w:space="0" w:color="auto"/>
              <w:bottom w:val="single" w:sz="4" w:space="0" w:color="auto"/>
              <w:right w:val="single" w:sz="4" w:space="0" w:color="auto"/>
            </w:tcBorders>
          </w:tcPr>
          <w:p w14:paraId="1846A6A2" w14:textId="77777777" w:rsidR="00D328C3" w:rsidRDefault="005A281A">
            <w:pPr>
              <w:spacing w:line="360" w:lineRule="auto"/>
              <w:rPr>
                <w:bCs/>
                <w:iCs/>
                <w:color w:val="000000"/>
                <w:sz w:val="24"/>
              </w:rPr>
            </w:pPr>
            <w:r>
              <w:rPr>
                <w:bCs/>
                <w:iCs/>
                <w:color w:val="000000"/>
                <w:sz w:val="24"/>
              </w:rPr>
              <w:t>2024</w:t>
            </w:r>
            <w:r>
              <w:rPr>
                <w:bCs/>
                <w:iCs/>
                <w:color w:val="000000"/>
                <w:sz w:val="24"/>
              </w:rPr>
              <w:t>年</w:t>
            </w:r>
            <w:r>
              <w:rPr>
                <w:bCs/>
                <w:iCs/>
                <w:color w:val="000000"/>
                <w:sz w:val="24"/>
              </w:rPr>
              <w:t>11</w:t>
            </w:r>
            <w:r>
              <w:rPr>
                <w:bCs/>
                <w:iCs/>
                <w:color w:val="000000"/>
                <w:sz w:val="24"/>
              </w:rPr>
              <w:t>月</w:t>
            </w:r>
            <w:r>
              <w:rPr>
                <w:bCs/>
                <w:iCs/>
                <w:color w:val="000000"/>
                <w:sz w:val="24"/>
              </w:rPr>
              <w:t>28</w:t>
            </w:r>
            <w:r>
              <w:rPr>
                <w:bCs/>
                <w:iCs/>
                <w:color w:val="000000"/>
                <w:sz w:val="24"/>
              </w:rPr>
              <w:t>日（周</w:t>
            </w:r>
            <w:r>
              <w:rPr>
                <w:rFonts w:hint="eastAsia"/>
                <w:bCs/>
                <w:iCs/>
                <w:color w:val="000000"/>
                <w:sz w:val="24"/>
              </w:rPr>
              <w:t>四）</w:t>
            </w:r>
            <w:r>
              <w:rPr>
                <w:bCs/>
                <w:iCs/>
                <w:color w:val="000000"/>
                <w:sz w:val="24"/>
              </w:rPr>
              <w:t>15:00-17:00</w:t>
            </w:r>
          </w:p>
        </w:tc>
      </w:tr>
      <w:tr w:rsidR="00D328C3" w14:paraId="313C98E9"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10BD7C83" w14:textId="77777777" w:rsidR="00D328C3" w:rsidRDefault="005A281A">
            <w:pPr>
              <w:spacing w:line="360" w:lineRule="auto"/>
              <w:jc w:val="center"/>
              <w:rPr>
                <w:bCs/>
                <w:iCs/>
                <w:color w:val="000000"/>
                <w:kern w:val="0"/>
                <w:sz w:val="24"/>
              </w:rPr>
            </w:pPr>
            <w:r>
              <w:rPr>
                <w:rFonts w:hAnsi="宋体"/>
                <w:bCs/>
                <w:iCs/>
                <w:color w:val="000000"/>
                <w:kern w:val="0"/>
                <w:sz w:val="24"/>
              </w:rPr>
              <w:t>地点</w:t>
            </w:r>
          </w:p>
        </w:tc>
        <w:tc>
          <w:tcPr>
            <w:tcW w:w="7700" w:type="dxa"/>
            <w:tcBorders>
              <w:top w:val="single" w:sz="4" w:space="0" w:color="auto"/>
              <w:left w:val="single" w:sz="4" w:space="0" w:color="auto"/>
              <w:bottom w:val="single" w:sz="4" w:space="0" w:color="auto"/>
              <w:right w:val="single" w:sz="4" w:space="0" w:color="auto"/>
            </w:tcBorders>
          </w:tcPr>
          <w:p w14:paraId="16383BE4" w14:textId="77777777" w:rsidR="00D328C3" w:rsidRDefault="005A281A">
            <w:pPr>
              <w:spacing w:line="360" w:lineRule="auto"/>
              <w:rPr>
                <w:bCs/>
                <w:iCs/>
                <w:color w:val="000000"/>
                <w:sz w:val="24"/>
              </w:rPr>
            </w:pPr>
            <w:r>
              <w:rPr>
                <w:rFonts w:ascii="宋体" w:hAnsi="宋体" w:hint="eastAsia"/>
                <w:bCs/>
                <w:sz w:val="24"/>
              </w:rPr>
              <w:t>“中国证券报中证网”网站（</w:t>
            </w:r>
            <w:r>
              <w:rPr>
                <w:bCs/>
                <w:sz w:val="24"/>
              </w:rPr>
              <w:t>https://www.cs.com.cn/</w:t>
            </w:r>
            <w:r>
              <w:rPr>
                <w:rFonts w:ascii="宋体" w:hAnsi="宋体" w:hint="eastAsia"/>
                <w:bCs/>
                <w:sz w:val="24"/>
              </w:rPr>
              <w:t>）</w:t>
            </w:r>
          </w:p>
        </w:tc>
      </w:tr>
      <w:tr w:rsidR="00D328C3" w14:paraId="7B2CAE2E"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629ABBD2" w14:textId="77777777" w:rsidR="00D328C3" w:rsidRDefault="005A281A">
            <w:pPr>
              <w:spacing w:line="360" w:lineRule="auto"/>
              <w:jc w:val="center"/>
              <w:rPr>
                <w:bCs/>
                <w:iCs/>
                <w:color w:val="000000"/>
                <w:kern w:val="0"/>
                <w:sz w:val="24"/>
              </w:rPr>
            </w:pPr>
            <w:r>
              <w:rPr>
                <w:rFonts w:hAnsi="宋体"/>
                <w:bCs/>
                <w:iCs/>
                <w:color w:val="000000"/>
                <w:kern w:val="0"/>
                <w:sz w:val="24"/>
              </w:rPr>
              <w:t>上市公司接待人员姓名</w:t>
            </w:r>
          </w:p>
        </w:tc>
        <w:tc>
          <w:tcPr>
            <w:tcW w:w="7700" w:type="dxa"/>
            <w:tcBorders>
              <w:top w:val="single" w:sz="4" w:space="0" w:color="auto"/>
              <w:left w:val="single" w:sz="4" w:space="0" w:color="auto"/>
              <w:bottom w:val="single" w:sz="4" w:space="0" w:color="auto"/>
              <w:right w:val="single" w:sz="4" w:space="0" w:color="auto"/>
            </w:tcBorders>
            <w:vAlign w:val="center"/>
          </w:tcPr>
          <w:p w14:paraId="67BC6E69" w14:textId="77777777" w:rsidR="00D328C3" w:rsidRDefault="005A281A">
            <w:pPr>
              <w:spacing w:line="360" w:lineRule="auto"/>
              <w:rPr>
                <w:rFonts w:ascii="宋体" w:hAnsi="宋体"/>
                <w:bCs/>
                <w:sz w:val="24"/>
              </w:rPr>
            </w:pPr>
            <w:r>
              <w:rPr>
                <w:rFonts w:ascii="宋体" w:hAnsi="宋体"/>
                <w:bCs/>
                <w:sz w:val="24"/>
              </w:rPr>
              <w:t>总经理：</w:t>
            </w:r>
            <w:r>
              <w:rPr>
                <w:rFonts w:ascii="宋体" w:hAnsi="宋体" w:hint="eastAsia"/>
                <w:bCs/>
                <w:sz w:val="24"/>
              </w:rPr>
              <w:t>周寿红</w:t>
            </w:r>
          </w:p>
          <w:p w14:paraId="5278BE50" w14:textId="77777777" w:rsidR="00D328C3" w:rsidRDefault="005A281A">
            <w:pPr>
              <w:spacing w:line="360" w:lineRule="auto"/>
              <w:rPr>
                <w:rFonts w:ascii="宋体" w:hAnsi="宋体"/>
                <w:bCs/>
                <w:sz w:val="24"/>
              </w:rPr>
            </w:pPr>
            <w:r>
              <w:rPr>
                <w:rFonts w:ascii="宋体" w:hAnsi="宋体"/>
                <w:bCs/>
                <w:sz w:val="24"/>
              </w:rPr>
              <w:t>财务总监、</w:t>
            </w:r>
            <w:r>
              <w:rPr>
                <w:rFonts w:ascii="宋体" w:hAnsi="宋体" w:hint="eastAsia"/>
                <w:bCs/>
                <w:sz w:val="24"/>
              </w:rPr>
              <w:t>董事会秘书</w:t>
            </w:r>
            <w:r>
              <w:rPr>
                <w:rFonts w:ascii="宋体" w:hAnsi="宋体"/>
                <w:bCs/>
                <w:sz w:val="24"/>
              </w:rPr>
              <w:t>：殷海平</w:t>
            </w:r>
          </w:p>
        </w:tc>
      </w:tr>
      <w:tr w:rsidR="00D328C3" w14:paraId="2B0330E8"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1A6F00BD" w14:textId="679191C7" w:rsidR="00D328C3" w:rsidRPr="00396330" w:rsidRDefault="005A281A" w:rsidP="00396330">
            <w:pPr>
              <w:spacing w:line="360" w:lineRule="auto"/>
              <w:jc w:val="center"/>
              <w:rPr>
                <w:bCs/>
                <w:iCs/>
                <w:color w:val="000000"/>
                <w:kern w:val="0"/>
                <w:sz w:val="24"/>
              </w:rPr>
            </w:pPr>
            <w:r>
              <w:rPr>
                <w:rFonts w:hAnsi="宋体"/>
                <w:bCs/>
                <w:iCs/>
                <w:color w:val="000000"/>
                <w:kern w:val="0"/>
                <w:sz w:val="24"/>
              </w:rPr>
              <w:t>投资者关系活动主要内容介绍</w:t>
            </w:r>
          </w:p>
        </w:tc>
        <w:tc>
          <w:tcPr>
            <w:tcW w:w="7700" w:type="dxa"/>
            <w:tcBorders>
              <w:top w:val="single" w:sz="4" w:space="0" w:color="auto"/>
              <w:left w:val="single" w:sz="4" w:space="0" w:color="auto"/>
              <w:bottom w:val="single" w:sz="4" w:space="0" w:color="auto"/>
              <w:right w:val="single" w:sz="4" w:space="0" w:color="auto"/>
            </w:tcBorders>
          </w:tcPr>
          <w:p w14:paraId="74C8D448" w14:textId="77777777" w:rsidR="00D328C3" w:rsidRDefault="005A281A">
            <w:pPr>
              <w:spacing w:line="360" w:lineRule="auto"/>
              <w:rPr>
                <w:rFonts w:ascii="宋体" w:hAnsi="宋体"/>
                <w:b/>
                <w:bCs/>
                <w:sz w:val="24"/>
                <w:szCs w:val="21"/>
              </w:rPr>
            </w:pPr>
            <w:r>
              <w:rPr>
                <w:rFonts w:ascii="宋体" w:hAnsi="宋体" w:hint="eastAsia"/>
                <w:b/>
                <w:bCs/>
                <w:sz w:val="24"/>
                <w:szCs w:val="21"/>
              </w:rPr>
              <w:t>投资者提出的主要问题及公司回复情况如下：</w:t>
            </w:r>
          </w:p>
          <w:p w14:paraId="1044A53F" w14:textId="77777777" w:rsidR="00D328C3" w:rsidRDefault="005A281A">
            <w:pPr>
              <w:pStyle w:val="Style6"/>
              <w:spacing w:line="360" w:lineRule="auto"/>
              <w:ind w:firstLineChars="0" w:firstLine="0"/>
              <w:rPr>
                <w:rFonts w:ascii="宋体" w:hAnsi="宋体"/>
                <w:b/>
                <w:sz w:val="24"/>
                <w:szCs w:val="24"/>
              </w:rPr>
            </w:pPr>
            <w:r>
              <w:rPr>
                <w:rFonts w:ascii="Times New Roman" w:hAnsi="Times New Roman"/>
                <w:b/>
                <w:sz w:val="24"/>
                <w:szCs w:val="24"/>
              </w:rPr>
              <w:t>1</w:t>
            </w:r>
            <w:r>
              <w:rPr>
                <w:rFonts w:ascii="宋体" w:hAnsi="宋体"/>
                <w:b/>
                <w:sz w:val="24"/>
                <w:szCs w:val="24"/>
              </w:rPr>
              <w:t>、</w:t>
            </w:r>
            <w:r>
              <w:rPr>
                <w:rFonts w:ascii="宋体" w:hAnsi="宋体" w:hint="eastAsia"/>
                <w:b/>
                <w:sz w:val="24"/>
                <w:szCs w:val="24"/>
              </w:rPr>
              <w:t>公司在跨境物流领域中，主要为客户提供哪些服务</w:t>
            </w:r>
            <w:r>
              <w:rPr>
                <w:rFonts w:ascii="宋体" w:hAnsi="宋体"/>
                <w:b/>
                <w:sz w:val="24"/>
                <w:szCs w:val="24"/>
              </w:rPr>
              <w:t>？</w:t>
            </w:r>
          </w:p>
          <w:p w14:paraId="58BEC006" w14:textId="2762E5EF" w:rsidR="00D328C3" w:rsidRDefault="005A281A">
            <w:pPr>
              <w:pStyle w:val="Style6"/>
              <w:spacing w:line="360" w:lineRule="auto"/>
              <w:ind w:leftChars="-1" w:left="-2" w:firstLine="480"/>
              <w:rPr>
                <w:rFonts w:ascii="宋体" w:hAnsi="宋体"/>
                <w:sz w:val="24"/>
                <w:szCs w:val="24"/>
              </w:rPr>
            </w:pPr>
            <w:r>
              <w:rPr>
                <w:rFonts w:ascii="宋体" w:hAnsi="宋体" w:hint="eastAsia"/>
                <w:sz w:val="24"/>
                <w:szCs w:val="24"/>
              </w:rPr>
              <w:t>尊敬的投资者，您好！公司立足于跨境环节为客户提供综合物流服务。具体表现为：通过向船司、航司以及班列运营平台采购海空铁运力，为客户提供跨境运输服务；通过自建及直采关务、仓储、陆运能力为客户提供起运地与目的地的关仓配一体化服务。根据服务环节不同，可分为订舱、关务、仓储、拖车单一环节的基础分段式物流服务；整合单一</w:t>
            </w:r>
            <w:r w:rsidR="00396330">
              <w:rPr>
                <w:rFonts w:ascii="宋体" w:hAnsi="宋体" w:hint="eastAsia"/>
                <w:sz w:val="24"/>
                <w:szCs w:val="24"/>
              </w:rPr>
              <w:t>服务环节，结合保税仓配、多式联运等增值服务的一站式合同物流服务；</w:t>
            </w:r>
            <w:r>
              <w:rPr>
                <w:rFonts w:ascii="宋体" w:hAnsi="宋体" w:hint="eastAsia"/>
                <w:sz w:val="24"/>
                <w:szCs w:val="24"/>
              </w:rPr>
              <w:t>以及为客户量身定制贯穿全生产经营流程物流方案并予以精准交付的精益供应链服务。感谢您的关注。</w:t>
            </w:r>
          </w:p>
          <w:p w14:paraId="713DD7D3" w14:textId="77777777" w:rsidR="00D328C3" w:rsidRDefault="005A281A">
            <w:pPr>
              <w:pStyle w:val="Style6"/>
              <w:spacing w:line="360" w:lineRule="auto"/>
              <w:ind w:firstLineChars="0" w:firstLine="0"/>
              <w:rPr>
                <w:rFonts w:ascii="Times New Roman" w:hAnsi="Times New Roman"/>
                <w:b/>
                <w:sz w:val="24"/>
                <w:szCs w:val="24"/>
              </w:rPr>
            </w:pPr>
            <w:r>
              <w:rPr>
                <w:rFonts w:ascii="Times New Roman" w:hAnsi="Times New Roman"/>
                <w:b/>
                <w:sz w:val="24"/>
                <w:szCs w:val="24"/>
              </w:rPr>
              <w:t>2</w:t>
            </w:r>
            <w:r>
              <w:rPr>
                <w:rFonts w:ascii="Times New Roman" w:hAnsi="Times New Roman" w:hint="eastAsia"/>
                <w:b/>
                <w:sz w:val="24"/>
                <w:szCs w:val="24"/>
              </w:rPr>
              <w:t>、</w:t>
            </w:r>
            <w:r>
              <w:rPr>
                <w:rFonts w:ascii="Times New Roman" w:hAnsi="Times New Roman"/>
                <w:b/>
                <w:sz w:val="24"/>
                <w:szCs w:val="24"/>
              </w:rPr>
              <w:t>11</w:t>
            </w:r>
            <w:r>
              <w:rPr>
                <w:rFonts w:ascii="Times New Roman" w:hAnsi="Times New Roman" w:hint="eastAsia"/>
                <w:b/>
                <w:sz w:val="24"/>
                <w:szCs w:val="24"/>
              </w:rPr>
              <w:t>月</w:t>
            </w:r>
            <w:r>
              <w:rPr>
                <w:rFonts w:ascii="Times New Roman" w:hAnsi="Times New Roman"/>
                <w:b/>
                <w:sz w:val="24"/>
                <w:szCs w:val="24"/>
              </w:rPr>
              <w:t>15</w:t>
            </w:r>
            <w:r>
              <w:rPr>
                <w:rFonts w:ascii="Times New Roman" w:hAnsi="Times New Roman" w:hint="eastAsia"/>
                <w:b/>
                <w:sz w:val="24"/>
                <w:szCs w:val="24"/>
              </w:rPr>
              <w:t>日证监会发布了《上市公司监管指引第</w:t>
            </w:r>
            <w:r>
              <w:rPr>
                <w:rFonts w:ascii="Times New Roman" w:hAnsi="Times New Roman"/>
                <w:b/>
                <w:sz w:val="24"/>
                <w:szCs w:val="24"/>
              </w:rPr>
              <w:t>10</w:t>
            </w:r>
            <w:r>
              <w:rPr>
                <w:rFonts w:ascii="Times New Roman" w:hAnsi="Times New Roman" w:hint="eastAsia"/>
                <w:b/>
                <w:sz w:val="24"/>
                <w:szCs w:val="24"/>
              </w:rPr>
              <w:t>号——市值管理》，请问公司在市值管理工作方面有哪些计划？</w:t>
            </w:r>
          </w:p>
          <w:p w14:paraId="10121391" w14:textId="77777777" w:rsidR="00D328C3" w:rsidRDefault="005A281A">
            <w:pPr>
              <w:pStyle w:val="Style6"/>
              <w:spacing w:line="360" w:lineRule="auto"/>
              <w:ind w:firstLine="480"/>
              <w:rPr>
                <w:rFonts w:ascii="宋体" w:hAnsi="宋体"/>
                <w:sz w:val="24"/>
                <w:szCs w:val="24"/>
              </w:rPr>
            </w:pPr>
            <w:r>
              <w:rPr>
                <w:rFonts w:ascii="宋体" w:hAnsi="宋体" w:hint="eastAsia"/>
                <w:sz w:val="24"/>
                <w:szCs w:val="24"/>
              </w:rPr>
              <w:t>尊敬的投资者，您好！公司在聚焦主业，优化经营模式，提升经营效</w:t>
            </w:r>
            <w:r>
              <w:rPr>
                <w:rFonts w:ascii="宋体" w:hAnsi="宋体" w:hint="eastAsia"/>
                <w:sz w:val="24"/>
                <w:szCs w:val="24"/>
              </w:rPr>
              <w:lastRenderedPageBreak/>
              <w:t>率和盈利能力的同时，积极关注中国证监会等相关部门颁布的部门规章和政策。公司重视并将积极按照市值管理指引要求，结合公司发展的不同阶段和实际需求，适时综合运用股权激励、股份回购、现金分红等相关系列举措推进公司市值管理工作，有效地提高公司经营质量，提升投资价值。感谢您的关注。</w:t>
            </w:r>
          </w:p>
          <w:p w14:paraId="19953CEB" w14:textId="77777777" w:rsidR="00D328C3" w:rsidRDefault="005A281A">
            <w:pPr>
              <w:pStyle w:val="Style6"/>
              <w:spacing w:line="360" w:lineRule="auto"/>
              <w:ind w:firstLineChars="0" w:firstLine="0"/>
              <w:rPr>
                <w:rFonts w:ascii="宋体" w:hAnsi="宋体"/>
                <w:b/>
                <w:sz w:val="24"/>
                <w:szCs w:val="24"/>
              </w:rPr>
            </w:pPr>
            <w:r>
              <w:rPr>
                <w:rFonts w:ascii="Times New Roman" w:hAnsi="Times New Roman"/>
                <w:b/>
                <w:sz w:val="24"/>
                <w:szCs w:val="24"/>
              </w:rPr>
              <w:t>3</w:t>
            </w:r>
            <w:r>
              <w:rPr>
                <w:rFonts w:ascii="宋体" w:hAnsi="宋体" w:hint="eastAsia"/>
                <w:b/>
                <w:sz w:val="24"/>
                <w:szCs w:val="24"/>
              </w:rPr>
              <w:t>、公司近期有无再融资计划？</w:t>
            </w:r>
          </w:p>
          <w:p w14:paraId="2B8AFD0A" w14:textId="1AC82DE1" w:rsidR="00D328C3" w:rsidRDefault="00B61CE0">
            <w:pPr>
              <w:pStyle w:val="Style6"/>
              <w:spacing w:line="360" w:lineRule="auto"/>
              <w:ind w:firstLine="480"/>
              <w:rPr>
                <w:rFonts w:ascii="宋体" w:hAnsi="宋体"/>
                <w:sz w:val="24"/>
                <w:szCs w:val="24"/>
              </w:rPr>
            </w:pPr>
            <w:r>
              <w:rPr>
                <w:rFonts w:ascii="宋体" w:hAnsi="宋体" w:hint="eastAsia"/>
                <w:sz w:val="24"/>
                <w:szCs w:val="24"/>
              </w:rPr>
              <w:t>尊敬的投资者，您好！</w:t>
            </w:r>
            <w:bookmarkStart w:id="0" w:name="_GoBack"/>
            <w:bookmarkEnd w:id="0"/>
            <w:r w:rsidR="005A281A">
              <w:rPr>
                <w:rFonts w:ascii="宋体" w:hAnsi="宋体" w:hint="eastAsia"/>
                <w:sz w:val="24"/>
                <w:szCs w:val="24"/>
              </w:rPr>
              <w:t>公司将结合业务发展规划，适时合理地安排再融资计划，后续如有相关计划，会按照监管规则要求及时履行信息披露义务。感谢您的关注。</w:t>
            </w:r>
          </w:p>
          <w:p w14:paraId="67A9EE7E" w14:textId="77777777" w:rsidR="00D328C3" w:rsidRDefault="005A281A">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4</w:t>
            </w:r>
            <w:r>
              <w:rPr>
                <w:rFonts w:ascii="Times New Roman" w:hAnsi="Times New Roman" w:hint="eastAsia"/>
                <w:b/>
                <w:sz w:val="24"/>
                <w:szCs w:val="24"/>
              </w:rPr>
              <w:t>、</w:t>
            </w:r>
            <w:r>
              <w:rPr>
                <w:rFonts w:ascii="Times New Roman" w:hAnsi="Times New Roman"/>
                <w:b/>
                <w:sz w:val="24"/>
                <w:szCs w:val="24"/>
              </w:rPr>
              <w:t>请介绍下精益供应链物流产品指的哪些？有光刻机配套零部件吗？</w:t>
            </w:r>
          </w:p>
          <w:p w14:paraId="57C7710C" w14:textId="2D183CEB" w:rsidR="00D328C3" w:rsidRDefault="005A281A">
            <w:pPr>
              <w:pStyle w:val="Style6"/>
              <w:spacing w:line="360" w:lineRule="auto"/>
              <w:ind w:firstLine="480"/>
              <w:rPr>
                <w:rFonts w:ascii="宋体" w:hAnsi="宋体"/>
                <w:sz w:val="24"/>
                <w:szCs w:val="24"/>
              </w:rPr>
            </w:pPr>
            <w:r>
              <w:rPr>
                <w:rFonts w:ascii="宋体" w:hAnsi="宋体" w:hint="eastAsia"/>
                <w:sz w:val="24"/>
                <w:szCs w:val="24"/>
              </w:rPr>
              <w:t>尊敬的投资者，您好！精益供应链物流服务是指根据目标客户的行业通性与自身特性，为其定制贯穿“上游采购、生产制造、下游流通、后续配套”全生产经营流程的一体化物流解决方案。泛半导体行业是公司重点布局的垂直服务领域，目前公司已在泛半导体制造产业形成了业内领先的客户资源及服务经验积累。未来公司力争将其成功模式复制、推广至其他先进制造产业客户中去。目前公司精益供应链物流服务主要围绕半导体、光伏、新能源</w:t>
            </w:r>
            <w:r w:rsidR="00675695">
              <w:rPr>
                <w:rFonts w:ascii="宋体" w:hAnsi="宋体" w:hint="eastAsia"/>
                <w:sz w:val="24"/>
                <w:szCs w:val="24"/>
              </w:rPr>
              <w:t>汽车、医疗器械等高端制造业客户进行拓展。光刻机配套零部件运输业务仅是公司半导体行业服务的一个细分科目，</w:t>
            </w:r>
            <w:r>
              <w:rPr>
                <w:rFonts w:ascii="宋体" w:hAnsi="宋体" w:hint="eastAsia"/>
                <w:sz w:val="24"/>
                <w:szCs w:val="24"/>
              </w:rPr>
              <w:t>目前在公司的营收占比较小。感谢您的关注。</w:t>
            </w:r>
          </w:p>
          <w:p w14:paraId="41382A03" w14:textId="77777777" w:rsidR="00D328C3" w:rsidRDefault="005A281A">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5</w:t>
            </w:r>
            <w:r>
              <w:rPr>
                <w:rFonts w:ascii="Times New Roman" w:hAnsi="Times New Roman" w:hint="eastAsia"/>
                <w:b/>
                <w:sz w:val="24"/>
                <w:szCs w:val="24"/>
              </w:rPr>
              <w:t>、目前国际物流行业竞争日趋激烈，公司手握大把现金，请问未来有无扩张计划？例如并购国内外优质企业、增设更多海外站点等。</w:t>
            </w:r>
          </w:p>
          <w:p w14:paraId="37AB12E0" w14:textId="677751FF" w:rsidR="00D328C3" w:rsidRDefault="005A281A">
            <w:pPr>
              <w:pStyle w:val="Style6"/>
              <w:spacing w:line="360" w:lineRule="auto"/>
              <w:ind w:firstLine="480"/>
              <w:rPr>
                <w:rFonts w:ascii="宋体" w:hAnsi="宋体"/>
                <w:sz w:val="24"/>
                <w:szCs w:val="24"/>
              </w:rPr>
            </w:pPr>
            <w:r>
              <w:rPr>
                <w:rFonts w:ascii="宋体" w:hAnsi="宋体" w:hint="eastAsia"/>
                <w:sz w:val="24"/>
                <w:szCs w:val="24"/>
              </w:rPr>
              <w:t>尊敬的投资者，您好！公司在多年的经营过程中，通过在关键节点的投入与布局，逐步形成了基础分段式物流引流，一站式合同物流强化服务，精益化供应链物流聚焦行业与客户的业务模式。伴随中国产业出海，公司将持续提升“端到端”服务能力。网络布局方面，通过对贸易主体聚集地与全球贸易主要通道口岸的网络覆盖，加强公司在海内外两端的业务聚集与分拨能力，有效提升公司整体物流服务的水平与规模，强化物流网络的整体联动效应与区域协同效应。关仓配服务能力方面，公司将依托自建网点通过自采及自营方式搭建起运地至目的地的关仓配服</w:t>
            </w:r>
            <w:r>
              <w:rPr>
                <w:rFonts w:ascii="宋体" w:hAnsi="宋体" w:hint="eastAsia"/>
                <w:sz w:val="24"/>
                <w:szCs w:val="24"/>
              </w:rPr>
              <w:lastRenderedPageBreak/>
              <w:t>务体系，进一步提高客户的服务质量，降低运营成本，实现“端到端”一站式服务。感谢您的关注。</w:t>
            </w:r>
          </w:p>
        </w:tc>
      </w:tr>
      <w:tr w:rsidR="00D328C3" w14:paraId="2F7A81F7"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2FD880EC" w14:textId="77777777" w:rsidR="00D328C3" w:rsidRDefault="005A281A">
            <w:pPr>
              <w:spacing w:line="360" w:lineRule="auto"/>
              <w:jc w:val="center"/>
              <w:rPr>
                <w:rFonts w:hAnsi="宋体"/>
                <w:bCs/>
                <w:iCs/>
                <w:color w:val="000000"/>
                <w:kern w:val="0"/>
                <w:sz w:val="24"/>
              </w:rPr>
            </w:pPr>
            <w:r>
              <w:rPr>
                <w:rFonts w:hAnsi="宋体"/>
                <w:bCs/>
                <w:iCs/>
                <w:color w:val="000000"/>
                <w:kern w:val="0"/>
                <w:sz w:val="24"/>
              </w:rPr>
              <w:lastRenderedPageBreak/>
              <w:t>附件清单</w:t>
            </w:r>
          </w:p>
          <w:p w14:paraId="160B3596" w14:textId="77777777" w:rsidR="00D328C3" w:rsidRDefault="005A281A">
            <w:pPr>
              <w:spacing w:line="360" w:lineRule="auto"/>
              <w:jc w:val="center"/>
              <w:rPr>
                <w:bCs/>
                <w:iCs/>
                <w:color w:val="000000"/>
                <w:kern w:val="0"/>
                <w:sz w:val="24"/>
              </w:rPr>
            </w:pPr>
            <w:r>
              <w:rPr>
                <w:rFonts w:hAnsi="宋体"/>
                <w:bCs/>
                <w:iCs/>
                <w:color w:val="000000"/>
                <w:kern w:val="0"/>
                <w:sz w:val="24"/>
              </w:rPr>
              <w:t>（如有）</w:t>
            </w:r>
          </w:p>
        </w:tc>
        <w:tc>
          <w:tcPr>
            <w:tcW w:w="7700" w:type="dxa"/>
            <w:tcBorders>
              <w:top w:val="single" w:sz="4" w:space="0" w:color="auto"/>
              <w:left w:val="single" w:sz="4" w:space="0" w:color="auto"/>
              <w:bottom w:val="single" w:sz="4" w:space="0" w:color="auto"/>
              <w:right w:val="single" w:sz="4" w:space="0" w:color="auto"/>
            </w:tcBorders>
            <w:vAlign w:val="center"/>
          </w:tcPr>
          <w:p w14:paraId="3AF10E40" w14:textId="77777777" w:rsidR="00D328C3" w:rsidRDefault="005A281A">
            <w:pPr>
              <w:spacing w:line="360" w:lineRule="auto"/>
              <w:rPr>
                <w:bCs/>
                <w:iCs/>
                <w:color w:val="000000"/>
                <w:sz w:val="24"/>
              </w:rPr>
            </w:pPr>
            <w:r>
              <w:rPr>
                <w:bCs/>
                <w:iCs/>
                <w:color w:val="000000"/>
                <w:sz w:val="24"/>
              </w:rPr>
              <w:t>无</w:t>
            </w:r>
          </w:p>
        </w:tc>
      </w:tr>
      <w:tr w:rsidR="00D328C3" w14:paraId="69D0E55B"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24A30F2B" w14:textId="77777777" w:rsidR="00D328C3" w:rsidRDefault="005A281A">
            <w:pPr>
              <w:spacing w:line="360" w:lineRule="auto"/>
              <w:jc w:val="center"/>
              <w:rPr>
                <w:bCs/>
                <w:iCs/>
                <w:color w:val="000000"/>
                <w:kern w:val="0"/>
                <w:sz w:val="24"/>
              </w:rPr>
            </w:pPr>
            <w:r>
              <w:rPr>
                <w:rFonts w:hAnsi="宋体"/>
                <w:bCs/>
                <w:iCs/>
                <w:color w:val="000000"/>
                <w:kern w:val="0"/>
                <w:sz w:val="24"/>
              </w:rPr>
              <w:t>日期</w:t>
            </w:r>
          </w:p>
        </w:tc>
        <w:tc>
          <w:tcPr>
            <w:tcW w:w="7700" w:type="dxa"/>
            <w:tcBorders>
              <w:top w:val="single" w:sz="4" w:space="0" w:color="auto"/>
              <w:left w:val="single" w:sz="4" w:space="0" w:color="auto"/>
              <w:bottom w:val="single" w:sz="4" w:space="0" w:color="auto"/>
              <w:right w:val="single" w:sz="4" w:space="0" w:color="auto"/>
            </w:tcBorders>
          </w:tcPr>
          <w:p w14:paraId="5C52D950" w14:textId="77777777" w:rsidR="00D328C3" w:rsidRDefault="005A281A">
            <w:pPr>
              <w:spacing w:line="360" w:lineRule="auto"/>
              <w:rPr>
                <w:bCs/>
                <w:iCs/>
                <w:color w:val="000000"/>
                <w:sz w:val="24"/>
              </w:rPr>
            </w:pPr>
            <w:r>
              <w:rPr>
                <w:bCs/>
                <w:iCs/>
                <w:color w:val="000000"/>
                <w:sz w:val="24"/>
              </w:rPr>
              <w:t>2024-11-28</w:t>
            </w:r>
          </w:p>
        </w:tc>
      </w:tr>
    </w:tbl>
    <w:p w14:paraId="25C606CB" w14:textId="77777777" w:rsidR="00D328C3" w:rsidRDefault="00D328C3">
      <w:pPr>
        <w:spacing w:line="360" w:lineRule="auto"/>
      </w:pPr>
    </w:p>
    <w:sectPr w:rsidR="00D328C3">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76971" w14:textId="77777777" w:rsidR="0080125B" w:rsidRDefault="0080125B">
      <w:r>
        <w:separator/>
      </w:r>
    </w:p>
  </w:endnote>
  <w:endnote w:type="continuationSeparator" w:id="0">
    <w:p w14:paraId="749D4D5E" w14:textId="77777777" w:rsidR="0080125B" w:rsidRDefault="0080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21CB2" w14:textId="77777777" w:rsidR="00D328C3" w:rsidRDefault="00D328C3">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B22B2" w14:textId="77777777" w:rsidR="0080125B" w:rsidRDefault="0080125B">
      <w:r>
        <w:separator/>
      </w:r>
    </w:p>
  </w:footnote>
  <w:footnote w:type="continuationSeparator" w:id="0">
    <w:p w14:paraId="67D1DB99" w14:textId="77777777" w:rsidR="0080125B" w:rsidRDefault="00801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23C70" w14:textId="77777777" w:rsidR="00D328C3" w:rsidRDefault="00D328C3">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4672"/>
    <w:rsid w:val="002274D9"/>
    <w:rsid w:val="0023455A"/>
    <w:rsid w:val="00237994"/>
    <w:rsid w:val="00251D58"/>
    <w:rsid w:val="002530EE"/>
    <w:rsid w:val="002549E6"/>
    <w:rsid w:val="00256602"/>
    <w:rsid w:val="00257E9A"/>
    <w:rsid w:val="00271C8D"/>
    <w:rsid w:val="00273B53"/>
    <w:rsid w:val="0028080C"/>
    <w:rsid w:val="00284CBE"/>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96330"/>
    <w:rsid w:val="003A1E68"/>
    <w:rsid w:val="003B0084"/>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92353"/>
    <w:rsid w:val="004A0BD5"/>
    <w:rsid w:val="004A1BBF"/>
    <w:rsid w:val="004A73E5"/>
    <w:rsid w:val="004C19BF"/>
    <w:rsid w:val="004D7640"/>
    <w:rsid w:val="004E1A9B"/>
    <w:rsid w:val="00500AB6"/>
    <w:rsid w:val="005155FB"/>
    <w:rsid w:val="00523907"/>
    <w:rsid w:val="00537C53"/>
    <w:rsid w:val="00542A2B"/>
    <w:rsid w:val="005438F5"/>
    <w:rsid w:val="00544901"/>
    <w:rsid w:val="005474D3"/>
    <w:rsid w:val="00550737"/>
    <w:rsid w:val="00555DD2"/>
    <w:rsid w:val="00565ED9"/>
    <w:rsid w:val="005760C6"/>
    <w:rsid w:val="00585A1B"/>
    <w:rsid w:val="00591260"/>
    <w:rsid w:val="00591314"/>
    <w:rsid w:val="00593D40"/>
    <w:rsid w:val="00595F1B"/>
    <w:rsid w:val="005A281A"/>
    <w:rsid w:val="005A3BE0"/>
    <w:rsid w:val="005B1026"/>
    <w:rsid w:val="005B642F"/>
    <w:rsid w:val="005C04C1"/>
    <w:rsid w:val="005C1785"/>
    <w:rsid w:val="005D2D87"/>
    <w:rsid w:val="005D6A09"/>
    <w:rsid w:val="005E2B4B"/>
    <w:rsid w:val="005E5F63"/>
    <w:rsid w:val="005E6BA1"/>
    <w:rsid w:val="0060779A"/>
    <w:rsid w:val="006144F8"/>
    <w:rsid w:val="00622F13"/>
    <w:rsid w:val="00625503"/>
    <w:rsid w:val="0062662D"/>
    <w:rsid w:val="00632E78"/>
    <w:rsid w:val="006344F1"/>
    <w:rsid w:val="00637186"/>
    <w:rsid w:val="00646DF4"/>
    <w:rsid w:val="006472B8"/>
    <w:rsid w:val="00651DE6"/>
    <w:rsid w:val="006523BB"/>
    <w:rsid w:val="0065347E"/>
    <w:rsid w:val="00654B49"/>
    <w:rsid w:val="00662505"/>
    <w:rsid w:val="0066674C"/>
    <w:rsid w:val="00675695"/>
    <w:rsid w:val="006760F7"/>
    <w:rsid w:val="006861C7"/>
    <w:rsid w:val="00686DDF"/>
    <w:rsid w:val="00697B12"/>
    <w:rsid w:val="006A55BB"/>
    <w:rsid w:val="006A7613"/>
    <w:rsid w:val="006B661A"/>
    <w:rsid w:val="006B7D00"/>
    <w:rsid w:val="006C6BC5"/>
    <w:rsid w:val="006D61A2"/>
    <w:rsid w:val="006E1DB4"/>
    <w:rsid w:val="00730881"/>
    <w:rsid w:val="00753DB6"/>
    <w:rsid w:val="00763847"/>
    <w:rsid w:val="00771FE3"/>
    <w:rsid w:val="00776BDE"/>
    <w:rsid w:val="00786870"/>
    <w:rsid w:val="00792237"/>
    <w:rsid w:val="0079272A"/>
    <w:rsid w:val="007A1DA9"/>
    <w:rsid w:val="007B2252"/>
    <w:rsid w:val="007B79D9"/>
    <w:rsid w:val="007C67B1"/>
    <w:rsid w:val="007E354A"/>
    <w:rsid w:val="007E69C8"/>
    <w:rsid w:val="0080125B"/>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B3EAC"/>
    <w:rsid w:val="00AD1BA8"/>
    <w:rsid w:val="00B02A29"/>
    <w:rsid w:val="00B03522"/>
    <w:rsid w:val="00B04AD6"/>
    <w:rsid w:val="00B14CAA"/>
    <w:rsid w:val="00B257CE"/>
    <w:rsid w:val="00B4746C"/>
    <w:rsid w:val="00B61CE0"/>
    <w:rsid w:val="00B65354"/>
    <w:rsid w:val="00B71A0E"/>
    <w:rsid w:val="00B7755C"/>
    <w:rsid w:val="00B81765"/>
    <w:rsid w:val="00B832F5"/>
    <w:rsid w:val="00B83C3A"/>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E2067"/>
    <w:rsid w:val="00CF565C"/>
    <w:rsid w:val="00D016A3"/>
    <w:rsid w:val="00D21360"/>
    <w:rsid w:val="00D328C3"/>
    <w:rsid w:val="00D512E3"/>
    <w:rsid w:val="00D602C9"/>
    <w:rsid w:val="00DA26A9"/>
    <w:rsid w:val="00DA36A9"/>
    <w:rsid w:val="00DB01FF"/>
    <w:rsid w:val="00DC7778"/>
    <w:rsid w:val="00DE7391"/>
    <w:rsid w:val="00DF2DB5"/>
    <w:rsid w:val="00DF6560"/>
    <w:rsid w:val="00E04CC0"/>
    <w:rsid w:val="00E10807"/>
    <w:rsid w:val="00E136FF"/>
    <w:rsid w:val="00E17135"/>
    <w:rsid w:val="00E32528"/>
    <w:rsid w:val="00E35F26"/>
    <w:rsid w:val="00E53165"/>
    <w:rsid w:val="00E61EF7"/>
    <w:rsid w:val="00E62925"/>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46D038EC"/>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F73D0C-526E-4D19-B471-8FF912D1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249</Words>
  <Characters>1421</Characters>
  <Application>Microsoft Office Word</Application>
  <DocSecurity>0</DocSecurity>
  <Lines>11</Lines>
  <Paragraphs>3</Paragraphs>
  <ScaleCrop>false</ScaleCrop>
  <Company>微软中国</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BONDEX</cp:lastModifiedBy>
  <cp:revision>6</cp:revision>
  <cp:lastPrinted>2014-02-21T05:34:00Z</cp:lastPrinted>
  <dcterms:created xsi:type="dcterms:W3CDTF">2024-11-28T09:12:00Z</dcterms:created>
  <dcterms:modified xsi:type="dcterms:W3CDTF">2024-11-28T10:33:00Z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3378DF92D5494EA79182626F58817F75</vt:lpwstr>
  </property>
</Properties>
</file>