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57C26">
      <w:pPr>
        <w:spacing w:before="156" w:beforeLines="50" w:after="156" w:afterLines="50" w:line="400" w:lineRule="exact"/>
        <w:ind w:firstLine="723" w:firstLineChars="300"/>
        <w:rPr>
          <w:rFonts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证券代码：603275                        证券简称：众辰科技</w:t>
      </w:r>
    </w:p>
    <w:p w14:paraId="533F862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sz w:val="28"/>
          <w:szCs w:val="24"/>
        </w:rPr>
      </w:pPr>
      <w:bookmarkStart w:id="0" w:name="_Hlk144910966"/>
      <w:r>
        <w:rPr>
          <w:rFonts w:hint="eastAsia" w:asciiTheme="minorEastAsia" w:hAnsiTheme="minorEastAsia" w:eastAsiaTheme="minorEastAsia"/>
          <w:b/>
          <w:sz w:val="28"/>
          <w:szCs w:val="24"/>
        </w:rPr>
        <w:t>上海众辰电子科技股份有限公司</w:t>
      </w:r>
      <w:bookmarkEnd w:id="0"/>
    </w:p>
    <w:p w14:paraId="14E18591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投资者关系活动记录表</w:t>
      </w:r>
    </w:p>
    <w:p w14:paraId="5B578455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05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1E50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13719F03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36EF3497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3D892E38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0B3B775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分析师会议</w:t>
            </w:r>
          </w:p>
          <w:p w14:paraId="156C5CA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业绩说明会</w:t>
            </w:r>
          </w:p>
          <w:p w14:paraId="04A51FF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路演活动</w:t>
            </w:r>
          </w:p>
          <w:p w14:paraId="3B6A9899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  <w:tab/>
            </w:r>
          </w:p>
          <w:p w14:paraId="330C8943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其他 （请文字说明其他活动内容）</w:t>
            </w:r>
          </w:p>
        </w:tc>
      </w:tr>
      <w:tr w14:paraId="0225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36180A4C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  <w:p w14:paraId="05257418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43D9AE8D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申万宏源证券：胡书捷</w:t>
            </w:r>
          </w:p>
          <w:p w14:paraId="6CE9626D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信达证券：孙然</w:t>
            </w:r>
          </w:p>
          <w:p w14:paraId="4B94D072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华泰柏瑞基金：汪政、李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春</w:t>
            </w:r>
          </w:p>
          <w:p w14:paraId="40CE93FB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中泰证券：张柏森</w:t>
            </w:r>
          </w:p>
          <w:p w14:paraId="3007158D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华泰证券：杨云逍、王龙钰</w:t>
            </w:r>
          </w:p>
          <w:p w14:paraId="236E7FB8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金鼎资本：刘洋</w:t>
            </w:r>
          </w:p>
          <w:p w14:paraId="33FBA67B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国泰基金：陈雨杨</w:t>
            </w:r>
          </w:p>
          <w:p w14:paraId="0B46CE3A">
            <w:pPr>
              <w:spacing w:line="480" w:lineRule="atLeas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  <w:t>上海龙全投资：王振鹏、李龙全</w:t>
            </w:r>
          </w:p>
          <w:p w14:paraId="1E575C58">
            <w:pPr>
              <w:spacing w:line="480" w:lineRule="atLeas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广发证券：陈韫中、柴嘉辉、徐明德、王瑞冬</w:t>
            </w:r>
          </w:p>
          <w:p w14:paraId="654BA031">
            <w:pPr>
              <w:spacing w:line="480" w:lineRule="atLeas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国泰君安：孙炫浩</w:t>
            </w:r>
          </w:p>
          <w:p w14:paraId="3C9B613C">
            <w:pPr>
              <w:spacing w:line="480" w:lineRule="atLeas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建信养老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刘亚斌</w:t>
            </w:r>
          </w:p>
        </w:tc>
      </w:tr>
      <w:tr w14:paraId="41A8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D142FE5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7B11C764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2024年11月5日     13:30-15:30</w:t>
            </w:r>
          </w:p>
          <w:p w14:paraId="63C2D9CF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2024年11月12日    13:00-15:00</w:t>
            </w:r>
          </w:p>
          <w:p w14:paraId="51E3D10E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2024年11月19日    10:00-11:30</w:t>
            </w:r>
          </w:p>
          <w:p w14:paraId="48C2AA0C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2024年11月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13:00-15: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  <w:p w14:paraId="39C00A81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2024年11月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:00-1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  <w:p w14:paraId="31A99EBA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2024年11月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:00-1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E35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569864B3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561C44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5771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A221494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2DCB526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26EEA4D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董事长、总经理：张建军</w:t>
            </w:r>
          </w:p>
          <w:p w14:paraId="17E597F4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188B7DF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01F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1" w:type="dxa"/>
            <w:shd w:val="clear" w:color="auto" w:fill="auto"/>
            <w:vAlign w:val="center"/>
          </w:tcPr>
          <w:p w14:paraId="3BD6445C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1800D078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2096B3B9">
            <w:pPr>
              <w:spacing w:line="480" w:lineRule="atLeast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公司与投资者交流的主要内容如下：</w:t>
            </w:r>
          </w:p>
          <w:p w14:paraId="118E5522">
            <w:pPr>
              <w:spacing w:line="480" w:lineRule="atLeast"/>
              <w:ind w:firstLine="422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问题1.公司如何做到稳定增长？</w:t>
            </w:r>
          </w:p>
          <w:p w14:paraId="21ACF339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公司主营业务为低压变频器和伺服系统的研发、生产和销售，经过多年的发展和积累，公司已在行业内具备了一定的竞争优势。公司不断优化产品结构设计，降低物料成本，同时采用精益生产等方式不断地降低产品的生产制造成本，通过扁平化管理模式，提升管理效率，降低管理费用。多管齐下，在进一步提高产品性能及质量稳定性的同时，实现降本增效，提高公司整体的盈利能力，促进公司的可持续发展。</w:t>
            </w:r>
          </w:p>
          <w:p w14:paraId="7BA75787">
            <w:pPr>
              <w:spacing w:line="480" w:lineRule="atLeast"/>
              <w:ind w:firstLine="422" w:firstLineChars="200"/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问题2.公司目前产能情况如何？</w:t>
            </w:r>
          </w:p>
          <w:p w14:paraId="02376448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目前公司产能状况较为紧张。公司全力推进产能型募投项目建设，实施地点在安徽芜湖的“变频器、伺服系统、电梯及施工升降机系统集成生产基地建设项目”，部分厂房已按计划步入生产阶段，该项目已进入产能爬坡释放阶段；实施地点在上海的“变频器及伺服系统产业化建设项目”，目前正处于建设工程验收环节，该场地装修、设备采购、安装、调试、人员招聘正在持续推进，预计将于近期完成验收工作。公司已加大了人员招聘规模并加强了员工培训工作，以期在相关项目完成生产准备后能尽快实现产能爬坡释放，缓解产能紧张情况。</w:t>
            </w:r>
          </w:p>
          <w:p w14:paraId="02FC1CF5">
            <w:pPr>
              <w:spacing w:line="480" w:lineRule="atLeast"/>
              <w:ind w:firstLine="422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问题3.公司对未来毛利率预期。</w:t>
            </w:r>
          </w:p>
          <w:p w14:paraId="601E8942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近年来，公司毛利率总体保持稳定，预计未来毛利率将平稳，不会产生较大波动。随着公司对下游行业的理解和把握加深，及对高端伺服驱动产品研发投入的增加，公司行业专机、伺服系统、其他产品的营业收入稳步增长。公司毛利率主要受行业景气度、产品结构、销售单价、材料人工成本、折旧等因素影响，上述因素的变化均会引起毛利率的波动。未来，公司会通过不断加强技术与产品创新，持续提升产品竞争力，并通过精细化管理强化成本与费用控制，来保障公司持续盈利能力。</w:t>
            </w:r>
          </w:p>
          <w:p w14:paraId="7997DAC3">
            <w:pPr>
              <w:spacing w:line="480" w:lineRule="atLeast"/>
              <w:ind w:firstLine="422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问题4.公司未来会有哪些技术上的突破和创新？</w:t>
            </w:r>
          </w:p>
          <w:p w14:paraId="767319E7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公司专注于工业自动化行业，将持续扩大公司主要产品变频器和伺服系统的产品线，不断拓展新的行业维度。加大应用于风电行业的AWS系列风电变桨集成式控制器的销售，并着力推广面向中高压领域的新产品ZCH系列中高压变频器，以及适用于移动机器人等领域的低压伺服系统产品。公司不断提升产品系列的覆盖面，继续扩大面向中高端市场的新产品US880系列高性能伺服系统的销售，并着力完成T200高性能矢量型多功能变频器的全部系列化；加大立式注塑机控制系统、注塑机可编程显控一体控制器、可编辑组态人机界面（HMI）等产品的产销，并争取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尽快完成PLC产品的研发。</w:t>
            </w:r>
          </w:p>
          <w:p w14:paraId="08184D6C">
            <w:pPr>
              <w:spacing w:line="480" w:lineRule="atLeast"/>
              <w:ind w:firstLine="422" w:firstLineChars="200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问题5.公司新研发的高压变频器目前市场表现如何？</w:t>
            </w:r>
          </w:p>
          <w:p w14:paraId="082E19FA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截至三季度，公司新研发的高压变频器已于今年实现小批量交付。高压变频器主要应用于矿用机械、电力设备、钢铁冶金、石油化工、建材设备等行业。同时公司通过引进研发和销售人才，持续加强研发投入、销售拓展等，进一步提升了产品的市场竞争力。该系列产品有望未来为公司带来新的收入增长点。</w:t>
            </w:r>
          </w:p>
          <w:p w14:paraId="7A3398BB">
            <w:pPr>
              <w:spacing w:line="480" w:lineRule="atLeast"/>
              <w:ind w:firstLine="422" w:firstLineChars="200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问题6.介绍下公司生产经营模式。</w:t>
            </w:r>
          </w:p>
          <w:p w14:paraId="7B94187A">
            <w:pPr>
              <w:spacing w:line="480" w:lineRule="atLeast"/>
              <w:ind w:firstLine="420" w:firstLineChars="20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答：公司具备完备的生产加工体系和适应业务需求的生产组织方式，采用订单式生产和备货式生产相结合的生产模式，核心工序自主生产加工，部分非核心加工工序或经济型机型的组装采用外协加工。</w:t>
            </w:r>
          </w:p>
        </w:tc>
      </w:tr>
      <w:tr w14:paraId="0206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61260531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2A3AE05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656D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70EBA4CF">
            <w:pPr>
              <w:rPr>
                <w:rFonts w:ascii="宋体" w:hAnsi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58F32AE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7511A20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8474D">
    <w:pPr>
      <w:pStyle w:val="6"/>
      <w:jc w:val="right"/>
    </w:pPr>
    <w:r>
      <w:rPr>
        <w:rFonts w:hint="eastAsia"/>
      </w:rPr>
      <w:t xml:space="preserve">上海众辰电子科技股份有限公司 </w:t>
    </w:r>
    <w:r>
      <w:t xml:space="preserve">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MDIyYmIwY2U5Y2M5NGY5NTkzNmJhMGE4OGZkYjQifQ==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3FA51FB"/>
    <w:rsid w:val="04436C46"/>
    <w:rsid w:val="05BB1BD7"/>
    <w:rsid w:val="068211CF"/>
    <w:rsid w:val="06B222FA"/>
    <w:rsid w:val="080C703A"/>
    <w:rsid w:val="087501C3"/>
    <w:rsid w:val="0B470434"/>
    <w:rsid w:val="0BCD125C"/>
    <w:rsid w:val="0C34090D"/>
    <w:rsid w:val="0CC92A71"/>
    <w:rsid w:val="0D183D8B"/>
    <w:rsid w:val="0D452E2D"/>
    <w:rsid w:val="0E595BC6"/>
    <w:rsid w:val="0E5B7130"/>
    <w:rsid w:val="10C7426A"/>
    <w:rsid w:val="115C4482"/>
    <w:rsid w:val="11F64B82"/>
    <w:rsid w:val="13604754"/>
    <w:rsid w:val="14602C66"/>
    <w:rsid w:val="14F72CE0"/>
    <w:rsid w:val="1627271C"/>
    <w:rsid w:val="16D70D7D"/>
    <w:rsid w:val="16DE2BC4"/>
    <w:rsid w:val="17012C29"/>
    <w:rsid w:val="19E90F59"/>
    <w:rsid w:val="1A672A67"/>
    <w:rsid w:val="1B102525"/>
    <w:rsid w:val="1B261D69"/>
    <w:rsid w:val="1D14408D"/>
    <w:rsid w:val="1D3F34AD"/>
    <w:rsid w:val="202B49F4"/>
    <w:rsid w:val="22160D89"/>
    <w:rsid w:val="24B84E11"/>
    <w:rsid w:val="26C542A8"/>
    <w:rsid w:val="2737217F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2FD51C2A"/>
    <w:rsid w:val="321734B9"/>
    <w:rsid w:val="32426A3D"/>
    <w:rsid w:val="333F7FD5"/>
    <w:rsid w:val="34022063"/>
    <w:rsid w:val="34B54432"/>
    <w:rsid w:val="34D62501"/>
    <w:rsid w:val="37E22162"/>
    <w:rsid w:val="391E6CF1"/>
    <w:rsid w:val="3A913796"/>
    <w:rsid w:val="3AB47BB5"/>
    <w:rsid w:val="3ADB0022"/>
    <w:rsid w:val="3CC26B75"/>
    <w:rsid w:val="3DC21304"/>
    <w:rsid w:val="3E045AE2"/>
    <w:rsid w:val="3E68661E"/>
    <w:rsid w:val="3F4723C7"/>
    <w:rsid w:val="3F9E5416"/>
    <w:rsid w:val="41DD74CB"/>
    <w:rsid w:val="450D1447"/>
    <w:rsid w:val="490B1212"/>
    <w:rsid w:val="49505D45"/>
    <w:rsid w:val="4968007F"/>
    <w:rsid w:val="4A7A6712"/>
    <w:rsid w:val="4BA6349A"/>
    <w:rsid w:val="4E193FE2"/>
    <w:rsid w:val="4FE70DC0"/>
    <w:rsid w:val="500B2A9A"/>
    <w:rsid w:val="50357D7D"/>
    <w:rsid w:val="516218D8"/>
    <w:rsid w:val="52347D05"/>
    <w:rsid w:val="54C11A5A"/>
    <w:rsid w:val="553B5E36"/>
    <w:rsid w:val="57501673"/>
    <w:rsid w:val="57F35B2F"/>
    <w:rsid w:val="586821D1"/>
    <w:rsid w:val="5B9B6887"/>
    <w:rsid w:val="5C07178B"/>
    <w:rsid w:val="5CAC147C"/>
    <w:rsid w:val="5D6B6F1D"/>
    <w:rsid w:val="5DD84D9A"/>
    <w:rsid w:val="5E5A354E"/>
    <w:rsid w:val="5EBA2D29"/>
    <w:rsid w:val="5F557F50"/>
    <w:rsid w:val="5FBA73F7"/>
    <w:rsid w:val="608A3882"/>
    <w:rsid w:val="61B43F40"/>
    <w:rsid w:val="62665D49"/>
    <w:rsid w:val="628E43A4"/>
    <w:rsid w:val="63051288"/>
    <w:rsid w:val="65FF07B9"/>
    <w:rsid w:val="672B05D7"/>
    <w:rsid w:val="674029B8"/>
    <w:rsid w:val="684A2553"/>
    <w:rsid w:val="6A48145B"/>
    <w:rsid w:val="6C7A22BA"/>
    <w:rsid w:val="6F02719B"/>
    <w:rsid w:val="6F982034"/>
    <w:rsid w:val="6F9F63A2"/>
    <w:rsid w:val="702B30AF"/>
    <w:rsid w:val="709B74C7"/>
    <w:rsid w:val="70DE7F6D"/>
    <w:rsid w:val="75F578B3"/>
    <w:rsid w:val="7654746C"/>
    <w:rsid w:val="798B570F"/>
    <w:rsid w:val="79A14880"/>
    <w:rsid w:val="7A3F777B"/>
    <w:rsid w:val="7ACF3CD9"/>
    <w:rsid w:val="7B85578D"/>
    <w:rsid w:val="7C546FA5"/>
    <w:rsid w:val="7CE56941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autoRedefine/>
    <w:unhideWhenUsed/>
    <w:qFormat/>
    <w:uiPriority w:val="0"/>
    <w:pPr>
      <w:jc w:val="left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8">
    <w:name w:val="annotation subject"/>
    <w:basedOn w:val="3"/>
    <w:next w:val="3"/>
    <w:link w:val="24"/>
    <w:autoRedefine/>
    <w:semiHidden/>
    <w:unhideWhenUsed/>
    <w:qFormat/>
    <w:uiPriority w:val="99"/>
    <w:rPr>
      <w:b/>
      <w:bCs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Emphasis"/>
    <w:basedOn w:val="10"/>
    <w:autoRedefine/>
    <w:qFormat/>
    <w:uiPriority w:val="20"/>
    <w:rPr>
      <w:i/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1">
    <w:name w:val="005正文"/>
    <w:basedOn w:val="1"/>
    <w:autoRedefine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批注文字 字符"/>
    <w:basedOn w:val="10"/>
    <w:link w:val="3"/>
    <w:autoRedefine/>
    <w:qFormat/>
    <w:uiPriority w:val="0"/>
    <w:rPr>
      <w:kern w:val="2"/>
      <w:sz w:val="21"/>
    </w:rPr>
  </w:style>
  <w:style w:type="character" w:customStyle="1" w:styleId="24">
    <w:name w:val="批注主题 字符"/>
    <w:basedOn w:val="23"/>
    <w:link w:val="8"/>
    <w:autoRedefine/>
    <w:semiHidden/>
    <w:qFormat/>
    <w:uiPriority w:val="99"/>
    <w:rPr>
      <w:b/>
      <w:bCs/>
      <w:kern w:val="2"/>
      <w:sz w:val="21"/>
    </w:rPr>
  </w:style>
  <w:style w:type="paragraph" w:customStyle="1" w:styleId="25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1598</Words>
  <Characters>1725</Characters>
  <Lines>13</Lines>
  <Paragraphs>3</Paragraphs>
  <TotalTime>0</TotalTime>
  <ScaleCrop>false</ScaleCrop>
  <LinksUpToDate>false</LinksUpToDate>
  <CharactersWithSpaces>1860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wql</cp:lastModifiedBy>
  <dcterms:modified xsi:type="dcterms:W3CDTF">2024-11-29T07:34:11Z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9F81918CD46348FFADBD9F8F272A847B_13</vt:lpwstr>
  </property>
</Properties>
</file>