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51" w:rsidRDefault="00CC273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证券代码：</w:t>
      </w:r>
      <w:r>
        <w:rPr>
          <w:rFonts w:ascii="宋体" w:eastAsia="宋体" w:hAnsi="宋体"/>
        </w:rPr>
        <w:t xml:space="preserve">601311                                             </w:t>
      </w:r>
      <w:r>
        <w:rPr>
          <w:rFonts w:ascii="宋体" w:eastAsia="宋体" w:hAnsi="宋体" w:hint="eastAsia"/>
        </w:rPr>
        <w:t>证券简称：骆驼股份</w:t>
      </w:r>
    </w:p>
    <w:p w:rsidR="007F3451" w:rsidRDefault="00CC2732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骆驼集团</w:t>
      </w:r>
      <w:r>
        <w:rPr>
          <w:rFonts w:asciiTheme="minorEastAsia" w:eastAsiaTheme="minorEastAsia" w:hAnsiTheme="minorEastAsia"/>
          <w:b/>
          <w:sz w:val="28"/>
          <w:szCs w:val="32"/>
        </w:rPr>
        <w:t>股份有限公司</w:t>
      </w:r>
    </w:p>
    <w:p w:rsidR="007F3451" w:rsidRDefault="00CC2732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32"/>
        </w:rPr>
        <w:t>投资者调研沟通活动纪要（</w:t>
      </w:r>
      <w:r w:rsidR="00637D3D">
        <w:rPr>
          <w:rFonts w:asciiTheme="minorEastAsia" w:eastAsiaTheme="minorEastAsia" w:hAnsiTheme="minorEastAsia" w:hint="eastAsia"/>
          <w:b/>
          <w:sz w:val="28"/>
          <w:szCs w:val="32"/>
        </w:rPr>
        <w:t>2</w:t>
      </w:r>
      <w:r w:rsidR="00637D3D">
        <w:rPr>
          <w:rFonts w:asciiTheme="minorEastAsia" w:eastAsiaTheme="minorEastAsia" w:hAnsiTheme="minorEastAsia"/>
          <w:b/>
          <w:sz w:val="28"/>
          <w:szCs w:val="32"/>
        </w:rPr>
        <w:t>02</w:t>
      </w:r>
      <w:r w:rsidR="00487A71">
        <w:rPr>
          <w:rFonts w:asciiTheme="minorEastAsia" w:eastAsiaTheme="minorEastAsia" w:hAnsiTheme="minorEastAsia"/>
          <w:b/>
          <w:sz w:val="28"/>
          <w:szCs w:val="32"/>
        </w:rPr>
        <w:t>4</w:t>
      </w:r>
      <w:r w:rsidR="00637D3D">
        <w:rPr>
          <w:rFonts w:asciiTheme="minorEastAsia" w:eastAsiaTheme="minorEastAsia" w:hAnsiTheme="minorEastAsia" w:hint="eastAsia"/>
          <w:b/>
          <w:sz w:val="28"/>
          <w:szCs w:val="32"/>
        </w:rPr>
        <w:t>年</w:t>
      </w:r>
      <w:r w:rsidR="006022C2">
        <w:rPr>
          <w:rFonts w:asciiTheme="minorEastAsia" w:eastAsiaTheme="minorEastAsia" w:hAnsiTheme="minorEastAsia"/>
          <w:b/>
          <w:sz w:val="28"/>
          <w:szCs w:val="32"/>
        </w:rPr>
        <w:t>11</w:t>
      </w:r>
      <w:r w:rsidR="005225A5">
        <w:rPr>
          <w:rFonts w:asciiTheme="minorEastAsia" w:eastAsiaTheme="minorEastAsia" w:hAnsiTheme="minorEastAsia"/>
          <w:b/>
          <w:sz w:val="28"/>
          <w:szCs w:val="32"/>
        </w:rPr>
        <w:t>月</w:t>
      </w:r>
      <w:r>
        <w:rPr>
          <w:rFonts w:asciiTheme="minorEastAsia" w:eastAsiaTheme="minorEastAsia" w:hAnsiTheme="minorEastAsia" w:hint="eastAsia"/>
          <w:b/>
          <w:sz w:val="28"/>
          <w:szCs w:val="32"/>
        </w:rPr>
        <w:t>）</w:t>
      </w:r>
    </w:p>
    <w:tbl>
      <w:tblPr>
        <w:tblW w:w="52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6800"/>
      </w:tblGrid>
      <w:tr w:rsidR="007F3451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活动类型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特定对象调研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分析师/投资者会议</w:t>
            </w:r>
          </w:p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媒体采访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EC0D5E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业绩说明会</w:t>
            </w:r>
          </w:p>
          <w:p w:rsidR="007F3451" w:rsidRDefault="00CC2732">
            <w:pPr>
              <w:widowControl/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□ 新闻发布会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</w:t>
            </w:r>
            <w:r w:rsidR="00637D3D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路演活动</w:t>
            </w:r>
          </w:p>
          <w:p w:rsidR="007F3451" w:rsidRDefault="007F213C">
            <w:pPr>
              <w:widowControl/>
              <w:tabs>
                <w:tab w:val="left" w:pos="2594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□ 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现场参观 </w:t>
            </w:r>
            <w:r w:rsidR="00CC2732"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  <w:szCs w:val="24"/>
              </w:rPr>
              <w:t xml:space="preserve">        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kern w:val="0"/>
                <w:sz w:val="24"/>
                <w:szCs w:val="24"/>
              </w:rPr>
              <w:t>□其他</w:t>
            </w:r>
            <w:r w:rsidR="00CC2732">
              <w:rPr>
                <w:rFonts w:asciiTheme="minorEastAsia" w:eastAsiaTheme="minorEastAsia" w:hAnsiTheme="minorEastAsia" w:hint="eastAsia"/>
                <w:bCs/>
                <w:iCs/>
                <w:color w:val="000000"/>
                <w:u w:val="single"/>
              </w:rPr>
              <w:t xml:space="preserve"> </w:t>
            </w:r>
            <w:r w:rsidR="00CC2732">
              <w:rPr>
                <w:rFonts w:asciiTheme="minorEastAsia" w:eastAsiaTheme="minorEastAsia" w:hAnsiTheme="minorEastAsia"/>
                <w:bCs/>
                <w:iCs/>
                <w:color w:val="000000"/>
                <w:u w:val="single"/>
              </w:rPr>
              <w:t xml:space="preserve">                     </w:t>
            </w:r>
          </w:p>
        </w:tc>
      </w:tr>
      <w:tr w:rsidR="007F3451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主要参与</w:t>
            </w:r>
          </w:p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单位名称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045B6F" w:rsidP="005C1405">
            <w:pPr>
              <w:pStyle w:val="a6"/>
              <w:widowControl/>
              <w:spacing w:before="0" w:beforeAutospacing="0" w:after="0" w:afterAutospacing="0" w:line="360" w:lineRule="auto"/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</w:pPr>
            <w:r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国信证券、</w:t>
            </w:r>
            <w:r w:rsidR="00EC0D5E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海通</w:t>
            </w:r>
            <w:r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证券、</w:t>
            </w:r>
            <w:r w:rsidR="00EC0D5E"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开源</w:t>
            </w:r>
            <w:r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证券、鹏华基金、</w:t>
            </w:r>
            <w:r w:rsidR="00EC0D5E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光证</w:t>
            </w:r>
            <w:r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资</w:t>
            </w:r>
            <w:r w:rsidR="00EC0D5E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管</w:t>
            </w:r>
            <w:r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、</w:t>
            </w:r>
            <w:r w:rsidR="00EC0D5E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泰康</w:t>
            </w:r>
            <w:r w:rsidRPr="00045B6F">
              <w:rPr>
                <w:rFonts w:asciiTheme="minorEastAsia" w:eastAsiaTheme="minorEastAsia" w:hAnsiTheme="minorEastAsia" w:cs="宋体" w:hint="eastAsia"/>
                <w:bCs/>
                <w:iCs/>
                <w:color w:val="000000"/>
              </w:rPr>
              <w:t>资产、</w:t>
            </w:r>
            <w:r w:rsidR="005C1405"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  <w:t>安信资管</w:t>
            </w:r>
            <w:r w:rsidR="005C1405" w:rsidRPr="00045B6F"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  <w:t>、</w:t>
            </w:r>
            <w:r w:rsidR="00EC0D5E"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  <w:t>Golden</w:t>
            </w:r>
            <w:r w:rsidR="009A352F" w:rsidRPr="00045B6F"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  <w:t xml:space="preserve"> </w:t>
            </w:r>
            <w:r w:rsidR="005C1405"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  <w:t>Nest</w:t>
            </w:r>
            <w:r w:rsidRPr="00045B6F">
              <w:rPr>
                <w:rFonts w:asciiTheme="minorEastAsia" w:eastAsiaTheme="minorEastAsia" w:hAnsiTheme="minorEastAsia" w:cs="宋体"/>
                <w:bCs/>
                <w:iCs/>
                <w:color w:val="000000"/>
              </w:rPr>
              <w:t>等</w:t>
            </w:r>
          </w:p>
        </w:tc>
      </w:tr>
      <w:tr w:rsidR="007F3451">
        <w:trPr>
          <w:trHeight w:val="582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公司会议室</w:t>
            </w:r>
            <w:r w:rsidR="00300854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、</w:t>
            </w:r>
            <w:r w:rsidR="00A7339D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策略会会场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等</w:t>
            </w:r>
          </w:p>
        </w:tc>
      </w:tr>
      <w:tr w:rsidR="007F3451">
        <w:trPr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公司主要</w:t>
            </w:r>
          </w:p>
          <w:p w:rsidR="007F3451" w:rsidRDefault="00CC2732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451" w:rsidRDefault="00CC2732">
            <w:pPr>
              <w:spacing w:line="480" w:lineRule="atLeast"/>
              <w:jc w:val="left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董事会秘书等</w:t>
            </w:r>
          </w:p>
        </w:tc>
      </w:tr>
    </w:tbl>
    <w:p w:rsidR="007F3451" w:rsidRDefault="007F3451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7F3451" w:rsidRDefault="00CC2732">
      <w:pPr>
        <w:spacing w:beforeLines="50" w:before="156"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主要交流问题：</w:t>
      </w:r>
    </w:p>
    <w:p w:rsidR="00A10206" w:rsidRPr="00A10206" w:rsidRDefault="00CC2732" w:rsidP="00A10206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1</w:t>
      </w:r>
      <w:r w:rsidR="00F02F8B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A10206" w:rsidRPr="00A10206">
        <w:rPr>
          <w:rFonts w:asciiTheme="minorEastAsia" w:eastAsiaTheme="minorEastAsia" w:hAnsiTheme="minorEastAsia" w:hint="eastAsia"/>
          <w:b/>
          <w:sz w:val="24"/>
          <w:szCs w:val="24"/>
        </w:rPr>
        <w:t>公司</w:t>
      </w:r>
      <w:r w:rsidR="009D7B1E">
        <w:rPr>
          <w:rFonts w:asciiTheme="minorEastAsia" w:eastAsiaTheme="minorEastAsia" w:hAnsiTheme="minorEastAsia" w:hint="eastAsia"/>
          <w:b/>
          <w:sz w:val="24"/>
          <w:szCs w:val="24"/>
        </w:rPr>
        <w:t>今年前三季度经营总体经营情况如何？</w:t>
      </w:r>
      <w:r w:rsidR="009D7B1E" w:rsidRPr="00A10206">
        <w:rPr>
          <w:rFonts w:asciiTheme="minorEastAsia" w:eastAsiaTheme="minorEastAsia" w:hAnsiTheme="minorEastAsia"/>
          <w:b/>
          <w:sz w:val="24"/>
          <w:szCs w:val="24"/>
        </w:rPr>
        <w:t xml:space="preserve"> </w:t>
      </w:r>
    </w:p>
    <w:p w:rsidR="00BB02F5" w:rsidRDefault="009D7B1E" w:rsidP="009D7B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D7B1E">
        <w:rPr>
          <w:rFonts w:asciiTheme="minorEastAsia" w:eastAsiaTheme="minorEastAsia" w:hAnsiTheme="minorEastAsia" w:hint="eastAsia"/>
          <w:sz w:val="24"/>
          <w:szCs w:val="24"/>
        </w:rPr>
        <w:t>公司今年前三季</w:t>
      </w:r>
      <w:r w:rsidR="00C14BAB">
        <w:rPr>
          <w:rFonts w:asciiTheme="minorEastAsia" w:eastAsiaTheme="minorEastAsia" w:hAnsiTheme="minorEastAsia" w:hint="eastAsia"/>
          <w:sz w:val="24"/>
          <w:szCs w:val="24"/>
        </w:rPr>
        <w:t>度</w:t>
      </w:r>
      <w:r w:rsidR="00BB02F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</w:p>
    <w:p w:rsidR="009D7B1E" w:rsidRPr="009D7B1E" w:rsidRDefault="009D7B1E" w:rsidP="009D7B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D7B1E">
        <w:rPr>
          <w:rFonts w:asciiTheme="minorEastAsia" w:eastAsiaTheme="minorEastAsia" w:hAnsiTheme="minorEastAsia" w:hint="eastAsia"/>
          <w:sz w:val="24"/>
          <w:szCs w:val="24"/>
        </w:rPr>
        <w:t>的整体业绩较去年实现了一定程度的提升，营收和盈利情况均有所改善。主营产品汽车铅酸电池的销量稳步提升，低压锂电类产品的出货量快速放量，推动了收入的增长。今年前三季度，公司营业收入同比增长</w:t>
      </w:r>
      <w:r w:rsidRPr="009D7B1E">
        <w:rPr>
          <w:rFonts w:asciiTheme="minorEastAsia" w:eastAsiaTheme="minorEastAsia" w:hAnsiTheme="minorEastAsia"/>
          <w:sz w:val="24"/>
          <w:szCs w:val="24"/>
        </w:rPr>
        <w:t>9.9%，归属母公司股东的净利润同比增长约21.6%；其中第三季度的归属母公司股东的净利润同比增长44.25%，创年内新高。</w:t>
      </w:r>
    </w:p>
    <w:p w:rsidR="00F02F8B" w:rsidRDefault="009D7B1E" w:rsidP="009D7B1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D7B1E">
        <w:rPr>
          <w:rFonts w:asciiTheme="minorEastAsia" w:eastAsiaTheme="minorEastAsia" w:hAnsiTheme="minorEastAsia" w:hint="eastAsia"/>
          <w:sz w:val="24"/>
          <w:szCs w:val="24"/>
        </w:rPr>
        <w:t>公司进一步强化了国内和国外的销售布局，深耕多个销售渠道，通过对产品和客户结构的不断优化调整，在复杂多变的外部环境下，实现了多类产品销量和收入的进一步增长。</w:t>
      </w:r>
    </w:p>
    <w:p w:rsidR="00B0793F" w:rsidRDefault="00B0793F" w:rsidP="009D7B1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0D69A6" w:rsidRPr="00FD5037" w:rsidRDefault="00C93CD3" w:rsidP="00FD5037">
      <w:pPr>
        <w:spacing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2</w:t>
      </w:r>
      <w:r w:rsidR="00FD5037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8002FC" w:rsidRPr="008002FC">
        <w:rPr>
          <w:rFonts w:asciiTheme="minorEastAsia" w:eastAsiaTheme="minorEastAsia" w:hAnsiTheme="minorEastAsia" w:hint="eastAsia"/>
          <w:b/>
          <w:sz w:val="24"/>
          <w:szCs w:val="24"/>
        </w:rPr>
        <w:t>固态电池成为电池领域新的热点方向，公司在这方面有投资规划吗？如果固态电池快速发展，对公司的产品是否形成较大压力？</w:t>
      </w:r>
    </w:p>
    <w:p w:rsidR="003956F1" w:rsidRDefault="008002FC" w:rsidP="00F02F8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02FC">
        <w:rPr>
          <w:rFonts w:asciiTheme="minorEastAsia" w:eastAsiaTheme="minorEastAsia" w:hAnsiTheme="minorEastAsia" w:hint="eastAsia"/>
          <w:sz w:val="24"/>
          <w:szCs w:val="24"/>
        </w:rPr>
        <w:t>近年来，国家部委等相关机构推出了优化固态电池发展的政策。新能源行业</w:t>
      </w:r>
      <w:r w:rsidRPr="008002FC">
        <w:rPr>
          <w:rFonts w:asciiTheme="minorEastAsia" w:eastAsiaTheme="minorEastAsia" w:hAnsiTheme="minorEastAsia" w:hint="eastAsia"/>
          <w:sz w:val="24"/>
          <w:szCs w:val="24"/>
        </w:rPr>
        <w:lastRenderedPageBreak/>
        <w:t>内，多家企业相继提出了固态电池的发展规划。固态电池能够大幅提升电池的能量密度和安全性，拓宽了电池终端应用的场景，如储能、交通航运、消费电子等领域。在汽车低压电池领域，以铅酸电池为主的产品对能量密度的要求较小，且安全性方面，铅酸电池也处于领先地位。公司目前暂无相关投资规划</w:t>
      </w:r>
      <w:r>
        <w:rPr>
          <w:rFonts w:asciiTheme="minorEastAsia" w:eastAsiaTheme="minorEastAsia" w:hAnsiTheme="minorEastAsia" w:hint="eastAsia"/>
          <w:sz w:val="24"/>
          <w:szCs w:val="24"/>
        </w:rPr>
        <w:t>，但会对新技术和新产品持续跟踪，及时根据市场情况进行经营决策</w:t>
      </w:r>
      <w:r w:rsidRPr="008002F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8002FC" w:rsidRDefault="008002FC" w:rsidP="00F02F8B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9F1F5C" w:rsidRPr="009F1F5C" w:rsidRDefault="00C93CD3" w:rsidP="009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3</w:t>
      </w:r>
      <w:r w:rsidR="007564FF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9F1F5C" w:rsidRPr="009F1F5C">
        <w:rPr>
          <w:rFonts w:asciiTheme="minorEastAsia" w:eastAsiaTheme="minorEastAsia" w:hAnsiTheme="minorEastAsia" w:hint="eastAsia"/>
          <w:b/>
          <w:sz w:val="24"/>
          <w:szCs w:val="24"/>
        </w:rPr>
        <w:t>公司海外经营情况如何，未来有什么规划？</w:t>
      </w:r>
    </w:p>
    <w:p w:rsidR="00A82974" w:rsidRDefault="009F1F5C" w:rsidP="009F1F5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F1F5C">
        <w:rPr>
          <w:rFonts w:asciiTheme="minorEastAsia" w:eastAsiaTheme="minorEastAsia" w:hAnsiTheme="minorEastAsia" w:hint="eastAsia"/>
          <w:sz w:val="24"/>
          <w:szCs w:val="24"/>
        </w:rPr>
        <w:t>国际化发展战略是公司近年来的战略重点之一。公司积极跟随汽车产业链出海布局的脚步，快速推进海外产销协同，不断完善业务组织架构与资源配置，加大市场拓展力度，产品销量快速提升，海外销售工作正按照公司的既定任务目标有序开展。结合海外市场的特点，公司针对性的开展了不同的销售管理工作。配套业务方面，公司加强商机管理工作，积极与自主车企、海外车企开展海外商业合作，多渠道拓展配套业务。维护替换市场方面，公司深入了解目标市场的需求、消费习惯、法律法规等，根据海外市场所在地的特点，制定差异化的销售策略和推广计划。同时，公司在海外市场设立分支机构或办事处，打造品牌形象，通过广告、营销活动等方式提高品牌知名度和美誉度；招聘当地员工，更好地服务当地市场。</w:t>
      </w:r>
    </w:p>
    <w:p w:rsidR="00BD1601" w:rsidRDefault="00BD1601" w:rsidP="00BD160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8002FC" w:rsidRDefault="00A82974" w:rsidP="009F1F5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8002FC" w:rsidRPr="008002FC">
        <w:rPr>
          <w:rFonts w:asciiTheme="minorEastAsia" w:eastAsiaTheme="minorEastAsia" w:hAnsiTheme="minorEastAsia" w:hint="eastAsia"/>
          <w:b/>
          <w:sz w:val="24"/>
          <w:szCs w:val="24"/>
        </w:rPr>
        <w:t>随着新能源汽车销售量的快速增长，燃油车市场出现了一定的下降趋势，启停电池的销售是否受到严重影响？</w:t>
      </w:r>
    </w:p>
    <w:p w:rsidR="00A82974" w:rsidRDefault="008002FC" w:rsidP="009F1F5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02FC">
        <w:rPr>
          <w:rFonts w:asciiTheme="minorEastAsia" w:eastAsiaTheme="minorEastAsia" w:hAnsiTheme="minorEastAsia" w:hint="eastAsia"/>
          <w:sz w:val="24"/>
          <w:szCs w:val="24"/>
        </w:rPr>
        <w:t>在内燃机车型中，启停系统对于车辆的节能减排，发挥了一定的作用。尽管燃油车市场出现了一定程度的下滑，但汽车“新四化”的快速发展对低压电池的容量和性能提出了更高的要求。</w:t>
      </w:r>
      <w:r w:rsidRPr="008002FC">
        <w:rPr>
          <w:rFonts w:asciiTheme="minorEastAsia" w:eastAsiaTheme="minorEastAsia" w:hAnsiTheme="minorEastAsia"/>
          <w:sz w:val="24"/>
          <w:szCs w:val="24"/>
        </w:rPr>
        <w:t>AGM和EFB电池不仅能应用于启停系统，还能广泛应用在用电需求较高的各类车型。目前，启停系统在新车市场的渗透率依然维持在较高水平；同时，后市场的启停电池，也逐步步入更换周期。此外，大多数新能源车企广泛选择AGM和EFB电池作为低压电源。</w:t>
      </w:r>
    </w:p>
    <w:p w:rsidR="008002FC" w:rsidRPr="009F1F5C" w:rsidRDefault="008002FC" w:rsidP="009F1F5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E745E" w:rsidRPr="009E745E" w:rsidRDefault="00B06857" w:rsidP="009E745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5、</w:t>
      </w:r>
      <w:r w:rsidR="008002FC" w:rsidRPr="008002FC">
        <w:rPr>
          <w:rFonts w:asciiTheme="minorEastAsia" w:eastAsiaTheme="minorEastAsia" w:hAnsiTheme="minorEastAsia" w:hint="eastAsia"/>
          <w:b/>
          <w:sz w:val="24"/>
          <w:szCs w:val="24"/>
        </w:rPr>
        <w:t>未来智能电动化对低压电池容量要求提高了很多吗？这将如何影响低压电池行业的发展？公司是否有过研究？</w:t>
      </w:r>
    </w:p>
    <w:p w:rsidR="008002FC" w:rsidRPr="008002FC" w:rsidRDefault="008002FC" w:rsidP="008002F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02FC">
        <w:rPr>
          <w:rFonts w:asciiTheme="minorEastAsia" w:eastAsiaTheme="minorEastAsia" w:hAnsiTheme="minorEastAsia" w:hint="eastAsia"/>
          <w:sz w:val="24"/>
          <w:szCs w:val="24"/>
        </w:rPr>
        <w:t>随着汽车“新四化”的快速发展，低压电池的容量、工艺和特定的几项性能要求大幅提升。这将有利于提升低压电池市场的价值规模，也有利于公司未来的发展。</w:t>
      </w:r>
    </w:p>
    <w:p w:rsidR="00B06857" w:rsidRDefault="008002FC" w:rsidP="008002F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02FC">
        <w:rPr>
          <w:rFonts w:asciiTheme="minorEastAsia" w:eastAsiaTheme="minorEastAsia" w:hAnsiTheme="minorEastAsia" w:hint="eastAsia"/>
          <w:sz w:val="24"/>
          <w:szCs w:val="24"/>
        </w:rPr>
        <w:t>车辆电子电器系统要求低压电池具有较强的负载能力（大电流不过热，能够进行大倍率的充放电），稳定性（提供持续、稳定的电力），特别是关键时刻的安全功能（帮助车辆安全平稳停车）。上述的高产品性能要求，决定了低压电池首选高品质的铅酸电池和锂电池。</w:t>
      </w:r>
      <w:r w:rsidRPr="008002FC">
        <w:rPr>
          <w:rFonts w:asciiTheme="minorEastAsia" w:eastAsiaTheme="minorEastAsia" w:hAnsiTheme="minorEastAsia"/>
          <w:sz w:val="24"/>
          <w:szCs w:val="24"/>
        </w:rPr>
        <w:t xml:space="preserve"> 公司深耕低压电池领域40余年，积累了多年的客户和市场口碑，提供了差异化的产品和客户服务，为市场供应两种不同</w:t>
      </w:r>
      <w:r>
        <w:rPr>
          <w:rFonts w:asciiTheme="minorEastAsia" w:eastAsiaTheme="minorEastAsia" w:hAnsiTheme="minorEastAsia"/>
          <w:sz w:val="24"/>
          <w:szCs w:val="24"/>
        </w:rPr>
        <w:t>类型</w:t>
      </w:r>
      <w:r w:rsidRPr="008002FC">
        <w:rPr>
          <w:rFonts w:asciiTheme="minorEastAsia" w:eastAsiaTheme="minorEastAsia" w:hAnsiTheme="minorEastAsia"/>
          <w:sz w:val="24"/>
          <w:szCs w:val="24"/>
        </w:rPr>
        <w:t>的产品供客户自行选择。</w:t>
      </w:r>
    </w:p>
    <w:p w:rsidR="008002FC" w:rsidRDefault="008002FC" w:rsidP="008002FC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</w:p>
    <w:p w:rsidR="008002FC" w:rsidRDefault="009E745E" w:rsidP="009E745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8002FC" w:rsidRPr="008002FC">
        <w:rPr>
          <w:rFonts w:asciiTheme="minorEastAsia" w:eastAsiaTheme="minorEastAsia" w:hAnsiTheme="minorEastAsia" w:hint="eastAsia"/>
          <w:b/>
          <w:sz w:val="24"/>
          <w:szCs w:val="24"/>
        </w:rPr>
        <w:t>今年铅价波动如何影响再生铅净利润波动？</w:t>
      </w:r>
    </w:p>
    <w:p w:rsidR="008002FC" w:rsidRPr="008002FC" w:rsidRDefault="008002FC" w:rsidP="008002F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002FC">
        <w:rPr>
          <w:rFonts w:asciiTheme="minorEastAsia" w:eastAsiaTheme="minorEastAsia" w:hAnsiTheme="minorEastAsia" w:hint="eastAsia"/>
          <w:sz w:val="24"/>
          <w:szCs w:val="24"/>
        </w:rPr>
        <w:t>铅价与废旧电池的回收价高度正相关，对废旧电池的价格具有直接指导作用。影响再生铅利润的主要因素：</w:t>
      </w:r>
      <w:r w:rsidRPr="008002FC">
        <w:rPr>
          <w:rFonts w:asciiTheme="minorEastAsia" w:eastAsiaTheme="minorEastAsia" w:hAnsiTheme="minorEastAsia"/>
          <w:sz w:val="24"/>
          <w:szCs w:val="24"/>
        </w:rPr>
        <w:t>1.废旧电池回收价（行业和区域性竞争影响因素较大）。2.废旧电池回收与再生铅销售的匹配情况，即废旧电池加工成再生铅再销售的过程中，铅价可能存在一定价格波动。3.加工成本。</w:t>
      </w:r>
    </w:p>
    <w:p w:rsidR="008002FC" w:rsidRDefault="008002FC" w:rsidP="008002F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F1F5C">
        <w:rPr>
          <w:rFonts w:asciiTheme="minorEastAsia" w:eastAsiaTheme="minorEastAsia" w:hAnsiTheme="minorEastAsia" w:hint="eastAsia"/>
          <w:sz w:val="24"/>
          <w:szCs w:val="24"/>
        </w:rPr>
        <w:t>公司建有较为完善的铅酸电池循环产业链，在全国多个铅酸电池制造基地，建有对应配套的再生铅工厂，现铅酸电池制造产能约</w:t>
      </w:r>
      <w:r w:rsidRPr="009F1F5C">
        <w:rPr>
          <w:rFonts w:asciiTheme="minorEastAsia" w:eastAsiaTheme="minorEastAsia" w:hAnsiTheme="minorEastAsia"/>
          <w:sz w:val="24"/>
          <w:szCs w:val="24"/>
        </w:rPr>
        <w:t>4000万kvah，废旧电池处理能力约86万吨，制造产能与再生产能基本匹配，整体上，受铅价波动的影响相对有限。</w:t>
      </w:r>
      <w:bookmarkStart w:id="2" w:name="_GoBack"/>
      <w:bookmarkEnd w:id="2"/>
    </w:p>
    <w:sectPr w:rsidR="00800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D84" w:rsidRDefault="00911D84"/>
  </w:endnote>
  <w:endnote w:type="continuationSeparator" w:id="0">
    <w:p w:rsidR="00911D84" w:rsidRDefault="00911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D84" w:rsidRDefault="00911D84"/>
  </w:footnote>
  <w:footnote w:type="continuationSeparator" w:id="0">
    <w:p w:rsidR="00911D84" w:rsidRDefault="00911D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lNzI1ZWIxMTdkMTJmZjQ4Y2RhYjRlNzQyZTIxOTUifQ=="/>
  </w:docVars>
  <w:rsids>
    <w:rsidRoot w:val="009A3D3A"/>
    <w:rsid w:val="00002CE1"/>
    <w:rsid w:val="0000365A"/>
    <w:rsid w:val="00004860"/>
    <w:rsid w:val="00004939"/>
    <w:rsid w:val="00004F3C"/>
    <w:rsid w:val="000077EE"/>
    <w:rsid w:val="00017908"/>
    <w:rsid w:val="00022283"/>
    <w:rsid w:val="0002263C"/>
    <w:rsid w:val="00023497"/>
    <w:rsid w:val="000255D0"/>
    <w:rsid w:val="000310B9"/>
    <w:rsid w:val="00045969"/>
    <w:rsid w:val="00045B6F"/>
    <w:rsid w:val="000512A6"/>
    <w:rsid w:val="00052BE5"/>
    <w:rsid w:val="0005340F"/>
    <w:rsid w:val="00057D1B"/>
    <w:rsid w:val="00061DF0"/>
    <w:rsid w:val="00070766"/>
    <w:rsid w:val="00073CA7"/>
    <w:rsid w:val="00074FC2"/>
    <w:rsid w:val="00075118"/>
    <w:rsid w:val="00076362"/>
    <w:rsid w:val="00076F5A"/>
    <w:rsid w:val="00083084"/>
    <w:rsid w:val="000858CF"/>
    <w:rsid w:val="00091FD7"/>
    <w:rsid w:val="000A327D"/>
    <w:rsid w:val="000B401C"/>
    <w:rsid w:val="000B5605"/>
    <w:rsid w:val="000B5925"/>
    <w:rsid w:val="000C1AA2"/>
    <w:rsid w:val="000C45AB"/>
    <w:rsid w:val="000C7186"/>
    <w:rsid w:val="000D0E5D"/>
    <w:rsid w:val="000D69A6"/>
    <w:rsid w:val="000E09FB"/>
    <w:rsid w:val="000E4BC8"/>
    <w:rsid w:val="000F37F7"/>
    <w:rsid w:val="000F3A44"/>
    <w:rsid w:val="000F4582"/>
    <w:rsid w:val="00102BA8"/>
    <w:rsid w:val="00103379"/>
    <w:rsid w:val="00104363"/>
    <w:rsid w:val="00104F78"/>
    <w:rsid w:val="00105B1D"/>
    <w:rsid w:val="001106EA"/>
    <w:rsid w:val="00121E6F"/>
    <w:rsid w:val="0012349A"/>
    <w:rsid w:val="001254D1"/>
    <w:rsid w:val="00132A16"/>
    <w:rsid w:val="00134884"/>
    <w:rsid w:val="0014214F"/>
    <w:rsid w:val="00145D35"/>
    <w:rsid w:val="001509A3"/>
    <w:rsid w:val="001523F2"/>
    <w:rsid w:val="00175336"/>
    <w:rsid w:val="001828B8"/>
    <w:rsid w:val="001849D8"/>
    <w:rsid w:val="00187527"/>
    <w:rsid w:val="00190849"/>
    <w:rsid w:val="0019087C"/>
    <w:rsid w:val="001A28F4"/>
    <w:rsid w:val="001C1484"/>
    <w:rsid w:val="001C1D05"/>
    <w:rsid w:val="001C2808"/>
    <w:rsid w:val="001C5C93"/>
    <w:rsid w:val="001C7ED1"/>
    <w:rsid w:val="001D01B4"/>
    <w:rsid w:val="001D2796"/>
    <w:rsid w:val="001F1EB2"/>
    <w:rsid w:val="001F73AE"/>
    <w:rsid w:val="00203D84"/>
    <w:rsid w:val="00207342"/>
    <w:rsid w:val="002167AB"/>
    <w:rsid w:val="00217AD8"/>
    <w:rsid w:val="00221334"/>
    <w:rsid w:val="00221B8B"/>
    <w:rsid w:val="0022526E"/>
    <w:rsid w:val="00225975"/>
    <w:rsid w:val="0023126C"/>
    <w:rsid w:val="00232845"/>
    <w:rsid w:val="00234A11"/>
    <w:rsid w:val="00237165"/>
    <w:rsid w:val="0024030C"/>
    <w:rsid w:val="002448D7"/>
    <w:rsid w:val="002451C2"/>
    <w:rsid w:val="00250E5F"/>
    <w:rsid w:val="00255B77"/>
    <w:rsid w:val="00275E24"/>
    <w:rsid w:val="00286DD2"/>
    <w:rsid w:val="00290C8E"/>
    <w:rsid w:val="002918CE"/>
    <w:rsid w:val="002A0BF8"/>
    <w:rsid w:val="002A173C"/>
    <w:rsid w:val="002A3A25"/>
    <w:rsid w:val="002B7645"/>
    <w:rsid w:val="002C641F"/>
    <w:rsid w:val="002F039A"/>
    <w:rsid w:val="002F214F"/>
    <w:rsid w:val="002F4766"/>
    <w:rsid w:val="002F6B8E"/>
    <w:rsid w:val="00300854"/>
    <w:rsid w:val="003073DC"/>
    <w:rsid w:val="00313650"/>
    <w:rsid w:val="00313F66"/>
    <w:rsid w:val="0031604C"/>
    <w:rsid w:val="0031799F"/>
    <w:rsid w:val="00324F6D"/>
    <w:rsid w:val="00325250"/>
    <w:rsid w:val="003502D9"/>
    <w:rsid w:val="0035578F"/>
    <w:rsid w:val="003810E0"/>
    <w:rsid w:val="00383087"/>
    <w:rsid w:val="0038717F"/>
    <w:rsid w:val="003908BE"/>
    <w:rsid w:val="003956F1"/>
    <w:rsid w:val="003A5317"/>
    <w:rsid w:val="003B37EC"/>
    <w:rsid w:val="003B6E87"/>
    <w:rsid w:val="003B7B1A"/>
    <w:rsid w:val="003C2163"/>
    <w:rsid w:val="003C3A74"/>
    <w:rsid w:val="003D0F98"/>
    <w:rsid w:val="003D274B"/>
    <w:rsid w:val="003D41FD"/>
    <w:rsid w:val="003D5324"/>
    <w:rsid w:val="003D6317"/>
    <w:rsid w:val="003E23F4"/>
    <w:rsid w:val="003E4444"/>
    <w:rsid w:val="003E577D"/>
    <w:rsid w:val="003E6221"/>
    <w:rsid w:val="003F551E"/>
    <w:rsid w:val="003F72B4"/>
    <w:rsid w:val="003F7627"/>
    <w:rsid w:val="00406A6A"/>
    <w:rsid w:val="00410C2F"/>
    <w:rsid w:val="00410D0A"/>
    <w:rsid w:val="004145AA"/>
    <w:rsid w:val="00421B39"/>
    <w:rsid w:val="00425012"/>
    <w:rsid w:val="00441262"/>
    <w:rsid w:val="00442B2E"/>
    <w:rsid w:val="00446FBC"/>
    <w:rsid w:val="004478D8"/>
    <w:rsid w:val="00451A82"/>
    <w:rsid w:val="00453BD8"/>
    <w:rsid w:val="00470148"/>
    <w:rsid w:val="00471E78"/>
    <w:rsid w:val="0048156B"/>
    <w:rsid w:val="00482459"/>
    <w:rsid w:val="00483527"/>
    <w:rsid w:val="004856D2"/>
    <w:rsid w:val="0048692B"/>
    <w:rsid w:val="00486C73"/>
    <w:rsid w:val="00487A53"/>
    <w:rsid w:val="00487A71"/>
    <w:rsid w:val="00487BE2"/>
    <w:rsid w:val="004A2AAC"/>
    <w:rsid w:val="004A2B00"/>
    <w:rsid w:val="004A2D25"/>
    <w:rsid w:val="004A37A2"/>
    <w:rsid w:val="004A4562"/>
    <w:rsid w:val="004A59A7"/>
    <w:rsid w:val="004A7C6C"/>
    <w:rsid w:val="004B0208"/>
    <w:rsid w:val="004B2A26"/>
    <w:rsid w:val="004B2C17"/>
    <w:rsid w:val="004B5671"/>
    <w:rsid w:val="004B769D"/>
    <w:rsid w:val="004C09D7"/>
    <w:rsid w:val="004C5D95"/>
    <w:rsid w:val="004D2F57"/>
    <w:rsid w:val="004D5FC1"/>
    <w:rsid w:val="004E1083"/>
    <w:rsid w:val="004E18D9"/>
    <w:rsid w:val="004E2488"/>
    <w:rsid w:val="004E3EAC"/>
    <w:rsid w:val="004E3F14"/>
    <w:rsid w:val="004F0D5D"/>
    <w:rsid w:val="00500A43"/>
    <w:rsid w:val="0050336E"/>
    <w:rsid w:val="005056B2"/>
    <w:rsid w:val="00506115"/>
    <w:rsid w:val="00521F5B"/>
    <w:rsid w:val="005225A5"/>
    <w:rsid w:val="0052501F"/>
    <w:rsid w:val="00525042"/>
    <w:rsid w:val="00530A8B"/>
    <w:rsid w:val="00535700"/>
    <w:rsid w:val="00536E5D"/>
    <w:rsid w:val="0054600A"/>
    <w:rsid w:val="005540E4"/>
    <w:rsid w:val="005556BE"/>
    <w:rsid w:val="005631ED"/>
    <w:rsid w:val="005656B6"/>
    <w:rsid w:val="00565E45"/>
    <w:rsid w:val="00566019"/>
    <w:rsid w:val="00571211"/>
    <w:rsid w:val="0057195F"/>
    <w:rsid w:val="00575AEF"/>
    <w:rsid w:val="00576BB4"/>
    <w:rsid w:val="00577B07"/>
    <w:rsid w:val="00584F3D"/>
    <w:rsid w:val="005964C0"/>
    <w:rsid w:val="005A5F0D"/>
    <w:rsid w:val="005A704E"/>
    <w:rsid w:val="005B0654"/>
    <w:rsid w:val="005B3D10"/>
    <w:rsid w:val="005B49F9"/>
    <w:rsid w:val="005C1405"/>
    <w:rsid w:val="005C39FB"/>
    <w:rsid w:val="005C78FA"/>
    <w:rsid w:val="005D4673"/>
    <w:rsid w:val="005E2A0F"/>
    <w:rsid w:val="005E2EDF"/>
    <w:rsid w:val="005E3B69"/>
    <w:rsid w:val="005F2C01"/>
    <w:rsid w:val="005F323D"/>
    <w:rsid w:val="006022C2"/>
    <w:rsid w:val="00602B08"/>
    <w:rsid w:val="0060497D"/>
    <w:rsid w:val="00612F41"/>
    <w:rsid w:val="00616288"/>
    <w:rsid w:val="00616375"/>
    <w:rsid w:val="0061641E"/>
    <w:rsid w:val="00625F9A"/>
    <w:rsid w:val="00637D3D"/>
    <w:rsid w:val="00641784"/>
    <w:rsid w:val="006442A0"/>
    <w:rsid w:val="006461D9"/>
    <w:rsid w:val="00646A89"/>
    <w:rsid w:val="006472D8"/>
    <w:rsid w:val="006531BE"/>
    <w:rsid w:val="006536CB"/>
    <w:rsid w:val="006625DA"/>
    <w:rsid w:val="006663E6"/>
    <w:rsid w:val="00666C35"/>
    <w:rsid w:val="006753C5"/>
    <w:rsid w:val="00677EFC"/>
    <w:rsid w:val="00680F57"/>
    <w:rsid w:val="00682CA7"/>
    <w:rsid w:val="0068642F"/>
    <w:rsid w:val="0069120D"/>
    <w:rsid w:val="006970D7"/>
    <w:rsid w:val="006A17F6"/>
    <w:rsid w:val="006A2C7A"/>
    <w:rsid w:val="006A42C9"/>
    <w:rsid w:val="006B693A"/>
    <w:rsid w:val="006B7499"/>
    <w:rsid w:val="006D1377"/>
    <w:rsid w:val="006D3348"/>
    <w:rsid w:val="006D45DB"/>
    <w:rsid w:val="006D791C"/>
    <w:rsid w:val="006E00C0"/>
    <w:rsid w:val="006E2022"/>
    <w:rsid w:val="006E73AB"/>
    <w:rsid w:val="006E7ED1"/>
    <w:rsid w:val="006F34C3"/>
    <w:rsid w:val="006F35B1"/>
    <w:rsid w:val="006F7978"/>
    <w:rsid w:val="00702B52"/>
    <w:rsid w:val="00706748"/>
    <w:rsid w:val="00723FB4"/>
    <w:rsid w:val="00733D6D"/>
    <w:rsid w:val="00735430"/>
    <w:rsid w:val="00740E29"/>
    <w:rsid w:val="007449E1"/>
    <w:rsid w:val="00746F4E"/>
    <w:rsid w:val="00747AD3"/>
    <w:rsid w:val="00750F6A"/>
    <w:rsid w:val="00752BAC"/>
    <w:rsid w:val="00755427"/>
    <w:rsid w:val="00755B5E"/>
    <w:rsid w:val="00755E38"/>
    <w:rsid w:val="007564FF"/>
    <w:rsid w:val="00756DC2"/>
    <w:rsid w:val="0076026F"/>
    <w:rsid w:val="00765DE8"/>
    <w:rsid w:val="00765EFE"/>
    <w:rsid w:val="00767E7D"/>
    <w:rsid w:val="00775861"/>
    <w:rsid w:val="00783B92"/>
    <w:rsid w:val="00786227"/>
    <w:rsid w:val="007869BC"/>
    <w:rsid w:val="00790E34"/>
    <w:rsid w:val="007925C8"/>
    <w:rsid w:val="00792A12"/>
    <w:rsid w:val="00796FF1"/>
    <w:rsid w:val="007A264A"/>
    <w:rsid w:val="007A6CDD"/>
    <w:rsid w:val="007B3652"/>
    <w:rsid w:val="007B397D"/>
    <w:rsid w:val="007C2615"/>
    <w:rsid w:val="007C5F6E"/>
    <w:rsid w:val="007D7C05"/>
    <w:rsid w:val="007E3A57"/>
    <w:rsid w:val="007E6795"/>
    <w:rsid w:val="007F103D"/>
    <w:rsid w:val="007F213C"/>
    <w:rsid w:val="007F3451"/>
    <w:rsid w:val="007F763E"/>
    <w:rsid w:val="008002FC"/>
    <w:rsid w:val="00800659"/>
    <w:rsid w:val="0080073E"/>
    <w:rsid w:val="008035D0"/>
    <w:rsid w:val="00812453"/>
    <w:rsid w:val="0081512A"/>
    <w:rsid w:val="00823A52"/>
    <w:rsid w:val="008300C3"/>
    <w:rsid w:val="008333E9"/>
    <w:rsid w:val="0083507A"/>
    <w:rsid w:val="00836789"/>
    <w:rsid w:val="00840238"/>
    <w:rsid w:val="00844482"/>
    <w:rsid w:val="008473B6"/>
    <w:rsid w:val="00847D9F"/>
    <w:rsid w:val="00860108"/>
    <w:rsid w:val="0086117D"/>
    <w:rsid w:val="008643A6"/>
    <w:rsid w:val="008664E4"/>
    <w:rsid w:val="008709C4"/>
    <w:rsid w:val="00871C6D"/>
    <w:rsid w:val="008744F3"/>
    <w:rsid w:val="008761B8"/>
    <w:rsid w:val="00876E97"/>
    <w:rsid w:val="00883400"/>
    <w:rsid w:val="00886164"/>
    <w:rsid w:val="00886F76"/>
    <w:rsid w:val="008924E1"/>
    <w:rsid w:val="008B2D46"/>
    <w:rsid w:val="008B668D"/>
    <w:rsid w:val="008C3D3B"/>
    <w:rsid w:val="008D1EDB"/>
    <w:rsid w:val="008D2B52"/>
    <w:rsid w:val="008D3591"/>
    <w:rsid w:val="008D596A"/>
    <w:rsid w:val="008D7111"/>
    <w:rsid w:val="008D7A61"/>
    <w:rsid w:val="008E39E9"/>
    <w:rsid w:val="008F68F9"/>
    <w:rsid w:val="00900665"/>
    <w:rsid w:val="00901E9D"/>
    <w:rsid w:val="00903724"/>
    <w:rsid w:val="00904CF4"/>
    <w:rsid w:val="00911BBA"/>
    <w:rsid w:val="00911D84"/>
    <w:rsid w:val="009272DB"/>
    <w:rsid w:val="00932D8F"/>
    <w:rsid w:val="00933EF6"/>
    <w:rsid w:val="00940DBE"/>
    <w:rsid w:val="00946601"/>
    <w:rsid w:val="009471BD"/>
    <w:rsid w:val="00950C26"/>
    <w:rsid w:val="0096067A"/>
    <w:rsid w:val="00965CAB"/>
    <w:rsid w:val="00966467"/>
    <w:rsid w:val="00976533"/>
    <w:rsid w:val="00981049"/>
    <w:rsid w:val="0098183A"/>
    <w:rsid w:val="00984A62"/>
    <w:rsid w:val="00984D3B"/>
    <w:rsid w:val="00996735"/>
    <w:rsid w:val="009A352F"/>
    <w:rsid w:val="009A3D3A"/>
    <w:rsid w:val="009A423E"/>
    <w:rsid w:val="009A53AA"/>
    <w:rsid w:val="009B0E15"/>
    <w:rsid w:val="009B1CC8"/>
    <w:rsid w:val="009B2547"/>
    <w:rsid w:val="009B341D"/>
    <w:rsid w:val="009B48D1"/>
    <w:rsid w:val="009B6244"/>
    <w:rsid w:val="009D7B1E"/>
    <w:rsid w:val="009E20CC"/>
    <w:rsid w:val="009E2353"/>
    <w:rsid w:val="009E745E"/>
    <w:rsid w:val="009F09E3"/>
    <w:rsid w:val="009F1F5C"/>
    <w:rsid w:val="009F2DCE"/>
    <w:rsid w:val="00A10206"/>
    <w:rsid w:val="00A10F55"/>
    <w:rsid w:val="00A155DF"/>
    <w:rsid w:val="00A158BD"/>
    <w:rsid w:val="00A20693"/>
    <w:rsid w:val="00A21739"/>
    <w:rsid w:val="00A21C37"/>
    <w:rsid w:val="00A30E0F"/>
    <w:rsid w:val="00A40C84"/>
    <w:rsid w:val="00A515B1"/>
    <w:rsid w:val="00A54562"/>
    <w:rsid w:val="00A6083B"/>
    <w:rsid w:val="00A6260D"/>
    <w:rsid w:val="00A6402B"/>
    <w:rsid w:val="00A65E2C"/>
    <w:rsid w:val="00A70C63"/>
    <w:rsid w:val="00A7112E"/>
    <w:rsid w:val="00A7339D"/>
    <w:rsid w:val="00A74538"/>
    <w:rsid w:val="00A74B4D"/>
    <w:rsid w:val="00A76934"/>
    <w:rsid w:val="00A800E5"/>
    <w:rsid w:val="00A82974"/>
    <w:rsid w:val="00A82BEB"/>
    <w:rsid w:val="00A86630"/>
    <w:rsid w:val="00A91119"/>
    <w:rsid w:val="00A94753"/>
    <w:rsid w:val="00A974AB"/>
    <w:rsid w:val="00AA73B3"/>
    <w:rsid w:val="00AB0303"/>
    <w:rsid w:val="00AB26A9"/>
    <w:rsid w:val="00AB64F7"/>
    <w:rsid w:val="00AB68E6"/>
    <w:rsid w:val="00AC3278"/>
    <w:rsid w:val="00AD443F"/>
    <w:rsid w:val="00AD6924"/>
    <w:rsid w:val="00AE33DF"/>
    <w:rsid w:val="00AF18C0"/>
    <w:rsid w:val="00B06857"/>
    <w:rsid w:val="00B0793F"/>
    <w:rsid w:val="00B07E1D"/>
    <w:rsid w:val="00B152A3"/>
    <w:rsid w:val="00B166F8"/>
    <w:rsid w:val="00B215A8"/>
    <w:rsid w:val="00B25890"/>
    <w:rsid w:val="00B261C5"/>
    <w:rsid w:val="00B3198D"/>
    <w:rsid w:val="00B33372"/>
    <w:rsid w:val="00B33A39"/>
    <w:rsid w:val="00B42B48"/>
    <w:rsid w:val="00B43637"/>
    <w:rsid w:val="00B43664"/>
    <w:rsid w:val="00B535A4"/>
    <w:rsid w:val="00B53C4A"/>
    <w:rsid w:val="00B57717"/>
    <w:rsid w:val="00B6715A"/>
    <w:rsid w:val="00B758FB"/>
    <w:rsid w:val="00B7784F"/>
    <w:rsid w:val="00B824C4"/>
    <w:rsid w:val="00B83EED"/>
    <w:rsid w:val="00B84E65"/>
    <w:rsid w:val="00B86BDF"/>
    <w:rsid w:val="00B86D03"/>
    <w:rsid w:val="00B91F11"/>
    <w:rsid w:val="00B92FD0"/>
    <w:rsid w:val="00B970CA"/>
    <w:rsid w:val="00BA02CE"/>
    <w:rsid w:val="00BA46DB"/>
    <w:rsid w:val="00BA5531"/>
    <w:rsid w:val="00BA61B6"/>
    <w:rsid w:val="00BB02F5"/>
    <w:rsid w:val="00BB30FD"/>
    <w:rsid w:val="00BB524F"/>
    <w:rsid w:val="00BB6E28"/>
    <w:rsid w:val="00BB7450"/>
    <w:rsid w:val="00BC0CBC"/>
    <w:rsid w:val="00BC1B58"/>
    <w:rsid w:val="00BC36C7"/>
    <w:rsid w:val="00BD1601"/>
    <w:rsid w:val="00BD184F"/>
    <w:rsid w:val="00BD236E"/>
    <w:rsid w:val="00BE2316"/>
    <w:rsid w:val="00BE27C9"/>
    <w:rsid w:val="00BF5A8E"/>
    <w:rsid w:val="00C06925"/>
    <w:rsid w:val="00C07101"/>
    <w:rsid w:val="00C100A1"/>
    <w:rsid w:val="00C14BAB"/>
    <w:rsid w:val="00C15D6A"/>
    <w:rsid w:val="00C16FE3"/>
    <w:rsid w:val="00C17015"/>
    <w:rsid w:val="00C204F0"/>
    <w:rsid w:val="00C2150A"/>
    <w:rsid w:val="00C30F92"/>
    <w:rsid w:val="00C34ABD"/>
    <w:rsid w:val="00C35DA3"/>
    <w:rsid w:val="00C36035"/>
    <w:rsid w:val="00C52B4B"/>
    <w:rsid w:val="00C548AA"/>
    <w:rsid w:val="00C54BA4"/>
    <w:rsid w:val="00C54CAE"/>
    <w:rsid w:val="00C57854"/>
    <w:rsid w:val="00C60C74"/>
    <w:rsid w:val="00C614E8"/>
    <w:rsid w:val="00C634AE"/>
    <w:rsid w:val="00C64D51"/>
    <w:rsid w:val="00C66E5E"/>
    <w:rsid w:val="00C67C3C"/>
    <w:rsid w:val="00C70784"/>
    <w:rsid w:val="00C7420F"/>
    <w:rsid w:val="00C8078C"/>
    <w:rsid w:val="00C8083F"/>
    <w:rsid w:val="00C90CD9"/>
    <w:rsid w:val="00C91C10"/>
    <w:rsid w:val="00C93CD3"/>
    <w:rsid w:val="00C95C0A"/>
    <w:rsid w:val="00CA3DC7"/>
    <w:rsid w:val="00CA5980"/>
    <w:rsid w:val="00CB33F1"/>
    <w:rsid w:val="00CB5958"/>
    <w:rsid w:val="00CB707F"/>
    <w:rsid w:val="00CC2732"/>
    <w:rsid w:val="00CC6E62"/>
    <w:rsid w:val="00CC7340"/>
    <w:rsid w:val="00CC782B"/>
    <w:rsid w:val="00CC7FD8"/>
    <w:rsid w:val="00CD03DA"/>
    <w:rsid w:val="00CD3AF6"/>
    <w:rsid w:val="00CF5550"/>
    <w:rsid w:val="00D039F9"/>
    <w:rsid w:val="00D063A0"/>
    <w:rsid w:val="00D104B9"/>
    <w:rsid w:val="00D11FF3"/>
    <w:rsid w:val="00D27C05"/>
    <w:rsid w:val="00D34F57"/>
    <w:rsid w:val="00D35DEB"/>
    <w:rsid w:val="00D429B7"/>
    <w:rsid w:val="00D4754D"/>
    <w:rsid w:val="00D50EBD"/>
    <w:rsid w:val="00D62C7A"/>
    <w:rsid w:val="00D6411B"/>
    <w:rsid w:val="00D77627"/>
    <w:rsid w:val="00D93A27"/>
    <w:rsid w:val="00D96E70"/>
    <w:rsid w:val="00DB148F"/>
    <w:rsid w:val="00DB30E8"/>
    <w:rsid w:val="00DB6149"/>
    <w:rsid w:val="00DB6287"/>
    <w:rsid w:val="00DC1CF5"/>
    <w:rsid w:val="00DC5DAB"/>
    <w:rsid w:val="00DC62C0"/>
    <w:rsid w:val="00DC6AEB"/>
    <w:rsid w:val="00DD0A87"/>
    <w:rsid w:val="00DD55ED"/>
    <w:rsid w:val="00DD7487"/>
    <w:rsid w:val="00DE59EB"/>
    <w:rsid w:val="00DF1719"/>
    <w:rsid w:val="00DF69FF"/>
    <w:rsid w:val="00DF76F3"/>
    <w:rsid w:val="00E04F69"/>
    <w:rsid w:val="00E06CD8"/>
    <w:rsid w:val="00E1590B"/>
    <w:rsid w:val="00E20243"/>
    <w:rsid w:val="00E20619"/>
    <w:rsid w:val="00E23AA9"/>
    <w:rsid w:val="00E30AE6"/>
    <w:rsid w:val="00E30F8B"/>
    <w:rsid w:val="00E36DF3"/>
    <w:rsid w:val="00E437CC"/>
    <w:rsid w:val="00E47D84"/>
    <w:rsid w:val="00E55AD9"/>
    <w:rsid w:val="00E64744"/>
    <w:rsid w:val="00E65FF9"/>
    <w:rsid w:val="00E72C4F"/>
    <w:rsid w:val="00E7749D"/>
    <w:rsid w:val="00E86D27"/>
    <w:rsid w:val="00EA0531"/>
    <w:rsid w:val="00EA2E14"/>
    <w:rsid w:val="00EA4DDB"/>
    <w:rsid w:val="00EB2F12"/>
    <w:rsid w:val="00EB48F7"/>
    <w:rsid w:val="00EC0D5E"/>
    <w:rsid w:val="00EC3E11"/>
    <w:rsid w:val="00EC7847"/>
    <w:rsid w:val="00ED6F96"/>
    <w:rsid w:val="00EF2150"/>
    <w:rsid w:val="00EF4D4E"/>
    <w:rsid w:val="00F0027E"/>
    <w:rsid w:val="00F02F8B"/>
    <w:rsid w:val="00F0459B"/>
    <w:rsid w:val="00F04F19"/>
    <w:rsid w:val="00F104A2"/>
    <w:rsid w:val="00F17D57"/>
    <w:rsid w:val="00F2067C"/>
    <w:rsid w:val="00F20FEB"/>
    <w:rsid w:val="00F22B7D"/>
    <w:rsid w:val="00F27033"/>
    <w:rsid w:val="00F319A3"/>
    <w:rsid w:val="00F3317E"/>
    <w:rsid w:val="00F34FF0"/>
    <w:rsid w:val="00F37979"/>
    <w:rsid w:val="00F40264"/>
    <w:rsid w:val="00F46D08"/>
    <w:rsid w:val="00F47DEB"/>
    <w:rsid w:val="00F76004"/>
    <w:rsid w:val="00F85F13"/>
    <w:rsid w:val="00F86162"/>
    <w:rsid w:val="00F8645D"/>
    <w:rsid w:val="00F908E8"/>
    <w:rsid w:val="00F96B73"/>
    <w:rsid w:val="00FA038B"/>
    <w:rsid w:val="00FA3DA1"/>
    <w:rsid w:val="00FA54BA"/>
    <w:rsid w:val="00FA5BFF"/>
    <w:rsid w:val="00FA67FE"/>
    <w:rsid w:val="00FB1974"/>
    <w:rsid w:val="00FC0FE7"/>
    <w:rsid w:val="00FC2E17"/>
    <w:rsid w:val="00FC45F2"/>
    <w:rsid w:val="00FD5037"/>
    <w:rsid w:val="00FD542D"/>
    <w:rsid w:val="00FD545D"/>
    <w:rsid w:val="00FE652D"/>
    <w:rsid w:val="00FE7228"/>
    <w:rsid w:val="00FE7621"/>
    <w:rsid w:val="00FF1246"/>
    <w:rsid w:val="00FF53A3"/>
    <w:rsid w:val="0B9F31AA"/>
    <w:rsid w:val="0D7C3959"/>
    <w:rsid w:val="0DC14596"/>
    <w:rsid w:val="1BE80D3D"/>
    <w:rsid w:val="29891E41"/>
    <w:rsid w:val="2B28033B"/>
    <w:rsid w:val="2E080E2F"/>
    <w:rsid w:val="33A322E6"/>
    <w:rsid w:val="46DB5FB2"/>
    <w:rsid w:val="49883A6B"/>
    <w:rsid w:val="508A1E77"/>
    <w:rsid w:val="5E21747A"/>
    <w:rsid w:val="6ACF60B4"/>
    <w:rsid w:val="6D1B579F"/>
    <w:rsid w:val="6E0E3C8F"/>
    <w:rsid w:val="741713C4"/>
    <w:rsid w:val="74D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C04193-37E4-4907-BDEC-BE341E5F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="等线" w:eastAsia="等线" w:hAnsi="等线" w:cs="宋体"/>
      <w:kern w:val="2"/>
      <w:sz w:val="21"/>
      <w:szCs w:val="22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28182</TotalTime>
  <Pages>3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赵洁琼</cp:lastModifiedBy>
  <cp:revision>53</cp:revision>
  <dcterms:created xsi:type="dcterms:W3CDTF">2023-08-31T09:10:00Z</dcterms:created>
  <dcterms:modified xsi:type="dcterms:W3CDTF">2024-11-29T08:17:00Z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8F5A58C9735141099671B4016E71FD70</vt:lpwstr>
  </property>
</Properties>
</file>